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897" w:rsidRPr="00F46897" w:rsidRDefault="00F46897" w:rsidP="00F46897">
      <w:pPr>
        <w:widowControl/>
        <w:spacing w:line="810" w:lineRule="atLeast"/>
        <w:jc w:val="center"/>
        <w:rPr>
          <w:rFonts w:ascii="宋体" w:eastAsia="宋体" w:hAnsi="宋体" w:cs="宋体"/>
          <w:kern w:val="0"/>
          <w:sz w:val="28"/>
          <w:szCs w:val="28"/>
        </w:rPr>
      </w:pPr>
      <w:r w:rsidRPr="00F46897">
        <w:rPr>
          <w:rFonts w:ascii="黑体" w:eastAsia="黑体" w:hAnsi="黑体" w:cs="宋体" w:hint="eastAsia"/>
          <w:b/>
          <w:bCs/>
          <w:kern w:val="0"/>
          <w:sz w:val="28"/>
          <w:szCs w:val="28"/>
        </w:rPr>
        <w:t>关于做好201</w:t>
      </w:r>
      <w:r>
        <w:rPr>
          <w:rFonts w:ascii="黑体" w:eastAsia="黑体" w:hAnsi="黑体" w:cs="宋体" w:hint="eastAsia"/>
          <w:b/>
          <w:bCs/>
          <w:kern w:val="0"/>
          <w:sz w:val="28"/>
          <w:szCs w:val="28"/>
        </w:rPr>
        <w:t>8</w:t>
      </w:r>
      <w:r w:rsidRPr="00F46897">
        <w:rPr>
          <w:rFonts w:ascii="黑体" w:eastAsia="黑体" w:hAnsi="黑体" w:cs="宋体" w:hint="eastAsia"/>
          <w:b/>
          <w:bCs/>
          <w:kern w:val="0"/>
          <w:sz w:val="28"/>
          <w:szCs w:val="28"/>
        </w:rPr>
        <w:t>年省教育厅学术技术带头人候选人推荐工作的通知</w:t>
      </w: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各有关单位：</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根据河南省教育厅《关于做好2018年学术技术带头人人选推荐工作的通知》（教人〔2018〕149号）文件精神，结合我校情况，现将推荐工作有关问题通知如下：</w:t>
      </w: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一、推荐对象、名额</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一）推荐对象：在教育教学、科研第一线工作的人员。推荐的重点是在各自学科、专业中起骨干核心作用，以及在关系我省和本地经济建设与社会发展的重要学术技术领域中做出贡献、取得较大成绩的或具有较大发展潜力的优秀年轻人才。国家杰出青年基金项目、国家优秀青年科学基金项目、教育部“长江学者奖励计划”、国家“万人计划”、中组部“千人计划”、中科院“百人计划”、“中原千人计划”、省“百人计划”等入选者可不占指标推荐。</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获得以下荣誉称号的人员一般不再推荐：“百千万人才工程”国家级人选、享受国务院特殊津贴人员、具有突出贡献中青年专家、河南省学术技术带头人、省优秀专家、省辖市拔尖人才等。</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（二）推荐名额：限额推荐，我校的推荐名额为10名(含附属医院2名)，各单位限推荐1名候选人。</w:t>
      </w: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二、推荐条件</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1.热爱社会主义祖国，忠诚党和人民的教育事业，遵纪守法，具有思想解放、求实创新、拼搏奉献的科学精神和良好的职业道德；</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2.学风朴实严谨，有强烈的事业心、较高的学术造诣，其学术和教学水平在省内和本专业领域具有一定的优势；</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3.有较强的沟通协调和组织管理能力，在学科建设和发展中能真正起到带头、促进作用，在教育教学改革中有所建树；</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4.教学、教研人员须具有相应的教师资格；</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5.高校教师具有副高级以上专业技术职务（博士毕业人员具有中级以上专业技术职务），年龄在45周岁（含）以下。</w:t>
      </w: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三、报送材料要求和时间安排</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1、此次选拔工作使用“河南省教育厅学术技术带头人选拔工作管理系统”（</w:t>
      </w:r>
      <w:r w:rsidRPr="00F67837">
        <w:rPr>
          <w:rFonts w:ascii="宋体" w:eastAsia="宋体" w:hAnsi="宋体" w:cs="宋体" w:hint="eastAsia"/>
          <w:color w:val="2D2D2D"/>
          <w:kern w:val="0"/>
          <w:szCs w:val="21"/>
        </w:rPr>
        <w:t>http://dtr.haedu.cn</w:t>
      </w:r>
      <w:r w:rsidRPr="00922B6C">
        <w:rPr>
          <w:rFonts w:ascii="宋体" w:eastAsia="宋体" w:hAnsi="宋体" w:cs="宋体" w:hint="eastAsia"/>
          <w:color w:val="2D2D2D"/>
          <w:kern w:val="0"/>
          <w:szCs w:val="21"/>
        </w:rPr>
        <w:t>）完成电子数据的采集及报送。各单位推荐人选在3月19日-25日，登陆管理系统，根据系统提示要求，认真注册个人信息，准确填写并打印《河南省教育厅学术技术带头人候选人选情况登记表》，待学校确定最终推荐人选后再行提交。</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2、根据附件1要求，填写打印《登记表》，并整理相关材料。</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lastRenderedPageBreak/>
        <w:t>3、各单位在审核申报材料后，按照附件1要求，将《登记表》、附件材料连同推荐人选考核材料于3月</w:t>
      </w:r>
      <w:r w:rsidR="007656D0" w:rsidRPr="00922B6C">
        <w:rPr>
          <w:rFonts w:ascii="宋体" w:eastAsia="宋体" w:hAnsi="宋体" w:cs="宋体" w:hint="eastAsia"/>
          <w:color w:val="2D2D2D"/>
          <w:kern w:val="0"/>
          <w:szCs w:val="21"/>
        </w:rPr>
        <w:t>26</w:t>
      </w:r>
      <w:r w:rsidRPr="00922B6C">
        <w:rPr>
          <w:rFonts w:ascii="宋体" w:eastAsia="宋体" w:hAnsi="宋体" w:cs="宋体" w:hint="eastAsia"/>
          <w:color w:val="2D2D2D"/>
          <w:kern w:val="0"/>
          <w:szCs w:val="21"/>
        </w:rPr>
        <w:t>日</w:t>
      </w:r>
      <w:r w:rsidR="007656D0" w:rsidRPr="00922B6C">
        <w:rPr>
          <w:rFonts w:ascii="宋体" w:eastAsia="宋体" w:hAnsi="宋体" w:cs="宋体" w:hint="eastAsia"/>
          <w:color w:val="2D2D2D"/>
          <w:kern w:val="0"/>
          <w:szCs w:val="21"/>
        </w:rPr>
        <w:t>上午12:00</w:t>
      </w:r>
      <w:r w:rsidRPr="00922B6C">
        <w:rPr>
          <w:rFonts w:ascii="宋体" w:eastAsia="宋体" w:hAnsi="宋体" w:cs="宋体" w:hint="eastAsia"/>
          <w:color w:val="2D2D2D"/>
          <w:kern w:val="0"/>
          <w:szCs w:val="21"/>
        </w:rPr>
        <w:t>前报送人事处师资科（金明校区行政楼605室），</w:t>
      </w:r>
      <w:r w:rsidR="00C753CB" w:rsidRPr="00C753CB">
        <w:rPr>
          <w:rFonts w:ascii="宋体" w:eastAsia="宋体" w:hAnsi="宋体" w:cs="宋体" w:hint="eastAsia"/>
          <w:color w:val="2D2D2D"/>
          <w:kern w:val="0"/>
          <w:szCs w:val="21"/>
        </w:rPr>
        <w:t>电子版发到师资科信箱</w:t>
      </w:r>
      <w:r w:rsidR="00C753CB">
        <w:rPr>
          <w:rFonts w:ascii="宋体" w:eastAsia="宋体" w:hAnsi="宋体" w:cs="宋体" w:hint="eastAsia"/>
          <w:color w:val="2D2D2D"/>
          <w:kern w:val="0"/>
          <w:szCs w:val="21"/>
        </w:rPr>
        <w:t>hdszk@henu.edu.cn，</w:t>
      </w:r>
      <w:r w:rsidRPr="00922B6C">
        <w:rPr>
          <w:rFonts w:ascii="宋体" w:eastAsia="宋体" w:hAnsi="宋体" w:cs="宋体" w:hint="eastAsia"/>
          <w:color w:val="2D2D2D"/>
          <w:kern w:val="0"/>
          <w:szCs w:val="21"/>
        </w:rPr>
        <w:t>逾期不再受理。</w:t>
      </w: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四、联系方式</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联 系 人：焦 凡 胡 斌</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联系电话：22199595（外线） 3910（内线）</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电子信箱：hdszk@henu.edu.cn</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p>
    <w:p w:rsidR="00F46897" w:rsidRPr="00922B6C" w:rsidRDefault="00F46897" w:rsidP="00922B6C">
      <w:pPr>
        <w:widowControl/>
        <w:spacing w:line="390" w:lineRule="atLeast"/>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附件：</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1、材料整理及报送要求</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2、获奖证书复印件清单（样式）</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r w:rsidRPr="00922B6C">
        <w:rPr>
          <w:rFonts w:ascii="宋体" w:eastAsia="宋体" w:hAnsi="宋体" w:cs="宋体" w:hint="eastAsia"/>
          <w:color w:val="2D2D2D"/>
          <w:kern w:val="0"/>
          <w:szCs w:val="21"/>
        </w:rPr>
        <w:t>3、著作、论文复印件清单（样式）</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p>
    <w:p w:rsidR="00F46897" w:rsidRPr="00922B6C" w:rsidRDefault="00F46897" w:rsidP="00922B6C">
      <w:pPr>
        <w:widowControl/>
        <w:wordWrap w:val="0"/>
        <w:spacing w:line="390" w:lineRule="atLeast"/>
        <w:ind w:firstLineChars="270" w:firstLine="567"/>
        <w:jc w:val="right"/>
        <w:rPr>
          <w:rFonts w:ascii="宋体" w:eastAsia="宋体" w:hAnsi="宋体" w:cs="宋体"/>
          <w:color w:val="2D2D2D"/>
          <w:kern w:val="0"/>
          <w:szCs w:val="21"/>
        </w:rPr>
      </w:pPr>
      <w:r w:rsidRPr="00922B6C">
        <w:rPr>
          <w:rFonts w:ascii="宋体" w:eastAsia="宋体" w:hAnsi="宋体" w:cs="宋体" w:hint="eastAsia"/>
          <w:color w:val="2D2D2D"/>
          <w:kern w:val="0"/>
          <w:szCs w:val="21"/>
        </w:rPr>
        <w:t>人 事 处</w:t>
      </w:r>
      <w:r w:rsidR="00922B6C">
        <w:rPr>
          <w:rFonts w:ascii="宋体" w:eastAsia="宋体" w:hAnsi="宋体" w:cs="宋体" w:hint="eastAsia"/>
          <w:color w:val="2D2D2D"/>
          <w:kern w:val="0"/>
          <w:szCs w:val="21"/>
        </w:rPr>
        <w:t xml:space="preserve">   </w:t>
      </w:r>
    </w:p>
    <w:p w:rsidR="00F46897" w:rsidRPr="00922B6C" w:rsidRDefault="00F46897" w:rsidP="00922B6C">
      <w:pPr>
        <w:widowControl/>
        <w:spacing w:line="390" w:lineRule="atLeast"/>
        <w:ind w:firstLineChars="270" w:firstLine="567"/>
        <w:jc w:val="right"/>
        <w:rPr>
          <w:rFonts w:ascii="宋体" w:eastAsia="宋体" w:hAnsi="宋体" w:cs="宋体"/>
          <w:color w:val="2D2D2D"/>
          <w:kern w:val="0"/>
          <w:szCs w:val="21"/>
        </w:rPr>
      </w:pPr>
      <w:r w:rsidRPr="00922B6C">
        <w:rPr>
          <w:rFonts w:ascii="宋体" w:eastAsia="宋体" w:hAnsi="宋体" w:cs="宋体" w:hint="eastAsia"/>
          <w:color w:val="2D2D2D"/>
          <w:kern w:val="0"/>
          <w:szCs w:val="21"/>
        </w:rPr>
        <w:t>201</w:t>
      </w:r>
      <w:r w:rsidR="007656D0" w:rsidRPr="00922B6C">
        <w:rPr>
          <w:rFonts w:ascii="宋体" w:eastAsia="宋体" w:hAnsi="宋体" w:cs="宋体" w:hint="eastAsia"/>
          <w:color w:val="2D2D2D"/>
          <w:kern w:val="0"/>
          <w:szCs w:val="21"/>
        </w:rPr>
        <w:t>8</w:t>
      </w:r>
      <w:r w:rsidRPr="00922B6C">
        <w:rPr>
          <w:rFonts w:ascii="宋体" w:eastAsia="宋体" w:hAnsi="宋体" w:cs="宋体" w:hint="eastAsia"/>
          <w:color w:val="2D2D2D"/>
          <w:kern w:val="0"/>
          <w:szCs w:val="21"/>
        </w:rPr>
        <w:t>年3月</w:t>
      </w:r>
      <w:r w:rsidR="007656D0" w:rsidRPr="00922B6C">
        <w:rPr>
          <w:rFonts w:ascii="宋体" w:eastAsia="宋体" w:hAnsi="宋体" w:cs="宋体" w:hint="eastAsia"/>
          <w:color w:val="2D2D2D"/>
          <w:kern w:val="0"/>
          <w:szCs w:val="21"/>
        </w:rPr>
        <w:t>19</w:t>
      </w:r>
      <w:r w:rsidRPr="00922B6C">
        <w:rPr>
          <w:rFonts w:ascii="宋体" w:eastAsia="宋体" w:hAnsi="宋体" w:cs="宋体" w:hint="eastAsia"/>
          <w:color w:val="2D2D2D"/>
          <w:kern w:val="0"/>
          <w:szCs w:val="21"/>
        </w:rPr>
        <w:t>日</w:t>
      </w:r>
    </w:p>
    <w:p w:rsidR="00F46897" w:rsidRPr="00922B6C" w:rsidRDefault="00F46897" w:rsidP="00922B6C">
      <w:pPr>
        <w:widowControl/>
        <w:spacing w:line="390" w:lineRule="atLeast"/>
        <w:ind w:firstLineChars="270" w:firstLine="567"/>
        <w:jc w:val="left"/>
        <w:rPr>
          <w:rFonts w:ascii="宋体" w:eastAsia="宋体" w:hAnsi="宋体" w:cs="宋体"/>
          <w:color w:val="2D2D2D"/>
          <w:kern w:val="0"/>
          <w:szCs w:val="21"/>
        </w:rPr>
      </w:pPr>
    </w:p>
    <w:p w:rsidR="006310A7" w:rsidRPr="00922B6C" w:rsidRDefault="006310A7" w:rsidP="00922B6C">
      <w:pPr>
        <w:widowControl/>
        <w:spacing w:line="390" w:lineRule="atLeast"/>
        <w:ind w:firstLineChars="270" w:firstLine="567"/>
        <w:jc w:val="left"/>
        <w:rPr>
          <w:rFonts w:ascii="宋体" w:eastAsia="宋体" w:hAnsi="宋体" w:cs="宋体"/>
          <w:color w:val="2D2D2D"/>
          <w:kern w:val="0"/>
          <w:szCs w:val="21"/>
        </w:rPr>
      </w:pPr>
    </w:p>
    <w:sectPr w:rsidR="006310A7" w:rsidRPr="00922B6C" w:rsidSect="006C1B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824" w:rsidRDefault="00F36824" w:rsidP="006310A7">
      <w:r>
        <w:separator/>
      </w:r>
    </w:p>
  </w:endnote>
  <w:endnote w:type="continuationSeparator" w:id="1">
    <w:p w:rsidR="00F36824" w:rsidRDefault="00F36824" w:rsidP="006310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824" w:rsidRDefault="00F36824" w:rsidP="006310A7">
      <w:r>
        <w:separator/>
      </w:r>
    </w:p>
  </w:footnote>
  <w:footnote w:type="continuationSeparator" w:id="1">
    <w:p w:rsidR="00F36824" w:rsidRDefault="00F36824" w:rsidP="006310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10A7"/>
    <w:rsid w:val="00080297"/>
    <w:rsid w:val="001A2DC6"/>
    <w:rsid w:val="00377E5F"/>
    <w:rsid w:val="006310A7"/>
    <w:rsid w:val="006C1BBD"/>
    <w:rsid w:val="007656D0"/>
    <w:rsid w:val="0087741D"/>
    <w:rsid w:val="00922B6C"/>
    <w:rsid w:val="00C753CB"/>
    <w:rsid w:val="00CA79D2"/>
    <w:rsid w:val="00F35DFE"/>
    <w:rsid w:val="00F36824"/>
    <w:rsid w:val="00F46897"/>
    <w:rsid w:val="00F60A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B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1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10A7"/>
    <w:rPr>
      <w:sz w:val="18"/>
      <w:szCs w:val="18"/>
    </w:rPr>
  </w:style>
  <w:style w:type="paragraph" w:styleId="a4">
    <w:name w:val="footer"/>
    <w:basedOn w:val="a"/>
    <w:link w:val="Char0"/>
    <w:uiPriority w:val="99"/>
    <w:semiHidden/>
    <w:unhideWhenUsed/>
    <w:rsid w:val="006310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10A7"/>
    <w:rPr>
      <w:sz w:val="18"/>
      <w:szCs w:val="18"/>
    </w:rPr>
  </w:style>
  <w:style w:type="paragraph" w:styleId="a5">
    <w:name w:val="Normal (Web)"/>
    <w:basedOn w:val="a"/>
    <w:uiPriority w:val="99"/>
    <w:semiHidden/>
    <w:unhideWhenUsed/>
    <w:rsid w:val="006310A7"/>
    <w:pPr>
      <w:widowControl/>
      <w:spacing w:before="100" w:beforeAutospacing="1" w:after="100" w:afterAutospacing="1"/>
      <w:jc w:val="left"/>
    </w:pPr>
    <w:rPr>
      <w:rFonts w:ascii="宋体" w:eastAsia="宋体" w:hAnsi="宋体" w:cs="宋体"/>
      <w:kern w:val="0"/>
      <w:sz w:val="24"/>
      <w:szCs w:val="24"/>
    </w:rPr>
  </w:style>
  <w:style w:type="paragraph" w:customStyle="1" w:styleId="articleintro">
    <w:name w:val="articleintro"/>
    <w:basedOn w:val="a"/>
    <w:rsid w:val="00F4689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46897"/>
  </w:style>
  <w:style w:type="character" w:styleId="a6">
    <w:name w:val="Hyperlink"/>
    <w:basedOn w:val="a0"/>
    <w:uiPriority w:val="99"/>
    <w:unhideWhenUsed/>
    <w:rsid w:val="00C753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151168">
      <w:bodyDiv w:val="1"/>
      <w:marLeft w:val="0"/>
      <w:marRight w:val="0"/>
      <w:marTop w:val="0"/>
      <w:marBottom w:val="0"/>
      <w:divBdr>
        <w:top w:val="none" w:sz="0" w:space="0" w:color="auto"/>
        <w:left w:val="none" w:sz="0" w:space="0" w:color="auto"/>
        <w:bottom w:val="none" w:sz="0" w:space="0" w:color="auto"/>
        <w:right w:val="none" w:sz="0" w:space="0" w:color="auto"/>
      </w:divBdr>
      <w:divsChild>
        <w:div w:id="1995639965">
          <w:marLeft w:val="0"/>
          <w:marRight w:val="0"/>
          <w:marTop w:val="0"/>
          <w:marBottom w:val="0"/>
          <w:divBdr>
            <w:top w:val="none" w:sz="0" w:space="0" w:color="auto"/>
            <w:left w:val="none" w:sz="0" w:space="0" w:color="auto"/>
            <w:bottom w:val="none" w:sz="0" w:space="0" w:color="auto"/>
            <w:right w:val="none" w:sz="0" w:space="0" w:color="auto"/>
          </w:divBdr>
          <w:divsChild>
            <w:div w:id="207804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174</Words>
  <Characters>992</Characters>
  <Application>Microsoft Office Word</Application>
  <DocSecurity>0</DocSecurity>
  <Lines>8</Lines>
  <Paragraphs>2</Paragraphs>
  <ScaleCrop>false</ScaleCrop>
  <Company>Sky123.Org</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8</cp:revision>
  <dcterms:created xsi:type="dcterms:W3CDTF">2018-03-18T12:58:00Z</dcterms:created>
  <dcterms:modified xsi:type="dcterms:W3CDTF">2018-03-19T02:01:00Z</dcterms:modified>
</cp:coreProperties>
</file>