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B5" w:rsidRDefault="00EE58B5" w:rsidP="00EE58B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附件2： </w:t>
      </w:r>
    </w:p>
    <w:p w:rsidR="00EE58B5" w:rsidRDefault="00EE58B5" w:rsidP="00EE58B5">
      <w:pPr>
        <w:ind w:firstLineChars="400" w:firstLine="1121"/>
        <w:rPr>
          <w:rFonts w:ascii="华文中宋" w:eastAsia="华文中宋" w:hAnsi="华文中宋" w:hint="eastAsia"/>
          <w:b/>
          <w:bCs/>
          <w:color w:val="000000"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color w:val="000000"/>
          <w:sz w:val="28"/>
          <w:szCs w:val="28"/>
        </w:rPr>
        <w:t>河南开封科技传媒学院第二届市场营销大赛命题单</w:t>
      </w:r>
    </w:p>
    <w:p w:rsidR="00EE58B5" w:rsidRDefault="00EE58B5" w:rsidP="00EE58B5">
      <w:pPr>
        <w:spacing w:line="360" w:lineRule="auto"/>
        <w:jc w:val="center"/>
        <w:rPr>
          <w:rFonts w:ascii="华文中宋" w:eastAsia="华文中宋" w:hAnsi="华文中宋" w:hint="eastAsia"/>
          <w:b/>
          <w:bCs/>
          <w:color w:val="000000"/>
        </w:rPr>
      </w:pPr>
      <w:r>
        <w:rPr>
          <w:rFonts w:ascii="仿宋_GB2312" w:eastAsia="仿宋_GB2312" w:hAnsi="微软雅黑" w:hint="eastAsia"/>
          <w:b/>
          <w:color w:val="FF0000"/>
        </w:rPr>
        <w:t>（备注：此命题单供参赛师生选择、了解和使用）</w:t>
      </w:r>
    </w:p>
    <w:tbl>
      <w:tblPr>
        <w:tblW w:w="1043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605"/>
        <w:gridCol w:w="8829"/>
      </w:tblGrid>
      <w:tr w:rsidR="00EE58B5" w:rsidTr="00EE58B5">
        <w:trPr>
          <w:trHeight w:val="72"/>
          <w:jc w:val="center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E58B5" w:rsidRDefault="00EE58B5">
            <w:pPr>
              <w:pStyle w:val="a3"/>
              <w:spacing w:line="420" w:lineRule="exact"/>
              <w:jc w:val="center"/>
              <w:rPr>
                <w:rFonts w:ascii="华文中宋" w:eastAsia="华文中宋" w:hAnsi="华文中宋" w:cs="Times New Roman"/>
                <w:b/>
                <w:color w:val="000000"/>
                <w:kern w:val="44"/>
                <w:sz w:val="18"/>
                <w:szCs w:val="18"/>
              </w:rPr>
            </w:pPr>
            <w:r>
              <w:rPr>
                <w:rFonts w:ascii="华文中宋" w:eastAsia="华文中宋" w:hAnsi="华文中宋" w:cs="Times New Roman" w:hint="eastAsia"/>
                <w:b/>
                <w:color w:val="000000"/>
                <w:kern w:val="44"/>
                <w:sz w:val="18"/>
                <w:szCs w:val="18"/>
              </w:rPr>
              <w:t>售卖产品</w:t>
            </w:r>
          </w:p>
        </w:tc>
        <w:tc>
          <w:tcPr>
            <w:tcW w:w="882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E58B5" w:rsidRDefault="00EE58B5">
            <w:pPr>
              <w:spacing w:line="420" w:lineRule="exact"/>
              <w:rPr>
                <w:rFonts w:ascii="仿宋_GB2312" w:eastAsia="仿宋_GB2312" w:hAnsi="微软雅黑"/>
                <w:sz w:val="18"/>
                <w:szCs w:val="18"/>
              </w:rPr>
            </w:pPr>
            <w:r>
              <w:rPr>
                <w:rFonts w:ascii="仿宋_GB2312" w:eastAsia="仿宋_GB2312" w:hAnsi="微软雅黑" w:hint="eastAsia"/>
                <w:sz w:val="18"/>
                <w:szCs w:val="18"/>
              </w:rPr>
              <w:t>参赛团队自拉赞助产品，农产品及农产品相关产品的销售</w:t>
            </w:r>
          </w:p>
        </w:tc>
      </w:tr>
      <w:tr w:rsidR="00EE58B5" w:rsidTr="00EE58B5">
        <w:trPr>
          <w:trHeight w:val="311"/>
          <w:jc w:val="center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E58B5" w:rsidRDefault="00EE58B5">
            <w:pPr>
              <w:pStyle w:val="a3"/>
              <w:spacing w:line="420" w:lineRule="exact"/>
              <w:jc w:val="center"/>
              <w:rPr>
                <w:rFonts w:ascii="华文中宋" w:eastAsia="华文中宋" w:hAnsi="华文中宋" w:cs="Times New Roman"/>
                <w:b/>
                <w:color w:val="000000"/>
                <w:kern w:val="44"/>
                <w:sz w:val="18"/>
                <w:szCs w:val="18"/>
              </w:rPr>
            </w:pPr>
            <w:r>
              <w:rPr>
                <w:rFonts w:ascii="华文中宋" w:eastAsia="华文中宋" w:hAnsi="华文中宋" w:cs="Times New Roman" w:hint="eastAsia"/>
                <w:b/>
                <w:color w:val="000000"/>
                <w:kern w:val="44"/>
                <w:sz w:val="18"/>
                <w:szCs w:val="18"/>
              </w:rPr>
              <w:t>命题要求</w:t>
            </w:r>
          </w:p>
        </w:tc>
        <w:tc>
          <w:tcPr>
            <w:tcW w:w="8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E58B5" w:rsidRDefault="00EE58B5" w:rsidP="00F25E7A">
            <w:pPr>
              <w:numPr>
                <w:ilvl w:val="0"/>
                <w:numId w:val="1"/>
              </w:numPr>
              <w:spacing w:line="420" w:lineRule="exact"/>
              <w:rPr>
                <w:rFonts w:ascii="仿宋_GB2312" w:eastAsia="仿宋_GB2312" w:hAnsi="微软雅黑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18"/>
                <w:szCs w:val="18"/>
              </w:rPr>
              <w:t>要求参赛团队撰写《营销策划案》；</w:t>
            </w:r>
          </w:p>
          <w:p w:rsidR="00EE58B5" w:rsidRDefault="00EE58B5" w:rsidP="00F25E7A">
            <w:pPr>
              <w:numPr>
                <w:ilvl w:val="0"/>
                <w:numId w:val="1"/>
              </w:numPr>
              <w:spacing w:line="420" w:lineRule="exact"/>
              <w:rPr>
                <w:rFonts w:ascii="仿宋_GB2312" w:eastAsia="仿宋_GB2312" w:hAnsi="微软雅黑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18"/>
                <w:szCs w:val="18"/>
              </w:rPr>
              <w:t>策划</w:t>
            </w:r>
            <w:proofErr w:type="gramStart"/>
            <w:r>
              <w:rPr>
                <w:rFonts w:ascii="仿宋_GB2312" w:eastAsia="仿宋_GB2312" w:hAnsi="宋体" w:hint="eastAsia"/>
                <w:b/>
                <w:color w:val="000000"/>
                <w:sz w:val="18"/>
                <w:szCs w:val="18"/>
              </w:rPr>
              <w:t>案内容</w:t>
            </w:r>
            <w:proofErr w:type="gramEnd"/>
            <w:r>
              <w:rPr>
                <w:rFonts w:ascii="仿宋_GB2312" w:eastAsia="仿宋_GB2312" w:hAnsi="Cambria" w:cs="Cambria" w:hint="eastAsia"/>
                <w:b/>
                <w:color w:val="000000"/>
                <w:sz w:val="18"/>
                <w:szCs w:val="18"/>
              </w:rPr>
              <w:t>为实战销售商品；</w:t>
            </w:r>
          </w:p>
          <w:p w:rsidR="00EE58B5" w:rsidRDefault="00EE58B5" w:rsidP="00F25E7A">
            <w:pPr>
              <w:numPr>
                <w:ilvl w:val="0"/>
                <w:numId w:val="1"/>
              </w:numPr>
              <w:spacing w:line="420" w:lineRule="exact"/>
              <w:rPr>
                <w:rFonts w:ascii="仿宋_GB2312" w:eastAsia="仿宋_GB2312" w:hAnsi="微软雅黑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18"/>
                <w:szCs w:val="18"/>
              </w:rPr>
              <w:t>要求参赛团队借助市场营销、工商管理和财务管理的相关知识，通过对产品所面对营销环境的分析，明确目标市场和定位，并在对目标市场进行全面分析的基础上制定营销策略；</w:t>
            </w:r>
          </w:p>
          <w:p w:rsidR="00EE58B5" w:rsidRDefault="00EE58B5" w:rsidP="00F25E7A">
            <w:pPr>
              <w:numPr>
                <w:ilvl w:val="0"/>
                <w:numId w:val="1"/>
              </w:numPr>
              <w:spacing w:line="420" w:lineRule="exact"/>
              <w:rPr>
                <w:rFonts w:ascii="仿宋_GB2312" w:eastAsia="仿宋_GB2312" w:hAnsi="微软雅黑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18"/>
                <w:szCs w:val="18"/>
              </w:rPr>
              <w:t>应着重突营销方案的实用性和创新性，执行策划</w:t>
            </w:r>
            <w:proofErr w:type="gramStart"/>
            <w:r>
              <w:rPr>
                <w:rFonts w:ascii="仿宋_GB2312" w:eastAsia="仿宋_GB2312" w:hAnsi="微软雅黑" w:hint="eastAsia"/>
                <w:color w:val="000000"/>
                <w:sz w:val="18"/>
                <w:szCs w:val="18"/>
              </w:rPr>
              <w:t>案内容</w:t>
            </w:r>
            <w:proofErr w:type="gramEnd"/>
            <w:r>
              <w:rPr>
                <w:rFonts w:ascii="仿宋_GB2312" w:eastAsia="仿宋_GB2312" w:hAnsi="微软雅黑" w:hint="eastAsia"/>
                <w:color w:val="000000"/>
                <w:sz w:val="18"/>
                <w:szCs w:val="18"/>
              </w:rPr>
              <w:t>并将执行效果写入策划案；</w:t>
            </w:r>
          </w:p>
          <w:p w:rsidR="00EE58B5" w:rsidRDefault="00EE58B5" w:rsidP="00F25E7A">
            <w:pPr>
              <w:numPr>
                <w:ilvl w:val="0"/>
                <w:numId w:val="1"/>
              </w:numPr>
              <w:spacing w:line="420" w:lineRule="exact"/>
              <w:rPr>
                <w:rFonts w:ascii="仿宋_GB2312" w:eastAsia="仿宋_GB2312" w:hAnsi="微软雅黑"/>
                <w:color w:val="000000"/>
              </w:rPr>
            </w:pPr>
            <w:r>
              <w:rPr>
                <w:rFonts w:ascii="仿宋_GB2312" w:eastAsia="仿宋_GB2312" w:hAnsi="微软雅黑" w:hint="eastAsia"/>
                <w:color w:val="000000"/>
                <w:sz w:val="18"/>
                <w:szCs w:val="18"/>
              </w:rPr>
              <w:t>可结合产品特点制作产品</w:t>
            </w:r>
            <w:r>
              <w:rPr>
                <w:rFonts w:ascii="仿宋_GB2312" w:eastAsia="仿宋_GB2312" w:hAnsi="微软雅黑" w:hint="eastAsia"/>
                <w:b/>
                <w:color w:val="000000"/>
                <w:sz w:val="18"/>
                <w:szCs w:val="18"/>
              </w:rPr>
              <w:t>宣传短视频</w:t>
            </w:r>
            <w:r>
              <w:rPr>
                <w:rFonts w:ascii="仿宋_GB2312" w:eastAsia="仿宋_GB2312" w:hAnsi="微软雅黑" w:hint="eastAsia"/>
                <w:color w:val="000000"/>
                <w:sz w:val="18"/>
                <w:szCs w:val="18"/>
              </w:rPr>
              <w:t>。（短视频模块可酌情加分）</w:t>
            </w:r>
          </w:p>
        </w:tc>
      </w:tr>
      <w:tr w:rsidR="00EE58B5" w:rsidTr="00EE58B5">
        <w:trPr>
          <w:trHeight w:val="109"/>
          <w:jc w:val="center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E58B5" w:rsidRDefault="00EE58B5">
            <w:pPr>
              <w:pStyle w:val="a3"/>
              <w:spacing w:line="420" w:lineRule="exact"/>
              <w:jc w:val="center"/>
              <w:rPr>
                <w:rFonts w:ascii="华文中宋" w:eastAsia="华文中宋" w:hAnsi="华文中宋" w:cs="Times New Roman"/>
                <w:b/>
                <w:color w:val="000000"/>
                <w:kern w:val="44"/>
                <w:sz w:val="18"/>
                <w:szCs w:val="18"/>
              </w:rPr>
            </w:pPr>
            <w:r>
              <w:rPr>
                <w:rFonts w:ascii="华文中宋" w:eastAsia="华文中宋" w:hAnsi="华文中宋" w:cs="Times New Roman" w:hint="eastAsia"/>
                <w:b/>
                <w:color w:val="000000"/>
                <w:kern w:val="44"/>
                <w:sz w:val="18"/>
                <w:szCs w:val="18"/>
              </w:rPr>
              <w:t>命题规范</w:t>
            </w:r>
          </w:p>
        </w:tc>
        <w:tc>
          <w:tcPr>
            <w:tcW w:w="8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E58B5" w:rsidRDefault="00EE58B5">
            <w:pPr>
              <w:spacing w:line="420" w:lineRule="exac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【企业营销策划案】</w:t>
            </w:r>
          </w:p>
          <w:p w:rsidR="00EE58B5" w:rsidRDefault="00EE58B5" w:rsidP="00F25E7A">
            <w:pPr>
              <w:numPr>
                <w:ilvl w:val="0"/>
                <w:numId w:val="2"/>
              </w:numPr>
              <w:spacing w:line="420" w:lineRule="exac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企业营销策划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案内容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包含但不限于：</w:t>
            </w:r>
            <w:r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营销调研、店铺名称（包括寓意和原因）、主营产品及类型（包括营销中介类型（零售商/代理商/批发商）、产品来源渠道、产品销售渠道、产品及服务介绍）、前期宣传、促销策略、产品及服务定价（基于什么定价、定价策略）、预估净利润（销售预判、销售额计算、成本计算、净利润计算）</w:t>
            </w:r>
          </w:p>
          <w:p w:rsidR="00EE58B5" w:rsidRDefault="00EE58B5">
            <w:pPr>
              <w:spacing w:line="420" w:lineRule="exac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2、产品销售渠道包括但不限于：（1）校园推广；（2）关系营销，通过自己或他人的人脉关系进行品牌宣传和产品促销；（3）大型企业、工会及街道社区员工福利发放；（4）电商平台、网红、平台直播、快手、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抖音及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自媒体等其他任何可销售产品的高端渠道或消费者；</w:t>
            </w:r>
          </w:p>
          <w:p w:rsidR="00EE58B5" w:rsidRDefault="00EE58B5">
            <w:pPr>
              <w:spacing w:line="420" w:lineRule="exac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、销售过程及结果包括：（1）图片：网络推广截图、活动图片、活动成果截图、宣传图片等、（2）视频：以视频形式记录销售实践；（3）合作关系建立的证明文件、数据及视频等；（4）执行结果包括整合到的具体资源、建立了怎样的合作关系及具体的销售额（如没有，可暂时不写销售额；如有，销售额可计入参赛团队的“销售业绩”中；</w:t>
            </w:r>
          </w:p>
          <w:p w:rsidR="00EE58B5" w:rsidRDefault="00EE58B5">
            <w:pPr>
              <w:spacing w:line="420" w:lineRule="exac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4、销售过程中结合产品特点制作短视频；以产品曝光、传播为目的制作视频；抖音、快手等平台的小视频以及各种增加品牌影响力的创意小视频、MG动画等； </w:t>
            </w:r>
          </w:p>
          <w:p w:rsidR="00EE58B5" w:rsidRDefault="00EE58B5">
            <w:pPr>
              <w:spacing w:line="420" w:lineRule="exac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4、内容积极向上，爱党爱国，不得侵权、抄袭或请他人代写。</w:t>
            </w:r>
          </w:p>
          <w:p w:rsidR="00EE58B5" w:rsidRDefault="00EE58B5">
            <w:pPr>
              <w:spacing w:line="420" w:lineRule="exac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5、字数不少于5000字；作品含封面、目录、封底等；</w:t>
            </w:r>
          </w:p>
          <w:p w:rsidR="00EE58B5" w:rsidRDefault="00EE58B5">
            <w:pPr>
              <w:spacing w:line="420" w:lineRule="exac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6、作品所需数据、参考书等资料一律自行准备，报告中引用部分内容须注明出处；</w:t>
            </w:r>
          </w:p>
          <w:p w:rsidR="00EE58B5" w:rsidRDefault="00EE58B5">
            <w:pPr>
              <w:spacing w:line="420" w:lineRule="exac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7、作品电子版文件采用A4幅面，文件格式为Word。</w:t>
            </w:r>
          </w:p>
          <w:p w:rsidR="00EE58B5" w:rsidRDefault="00EE58B5">
            <w:pPr>
              <w:spacing w:line="420" w:lineRule="exact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 xml:space="preserve">8、视频：作品提交格式为: mp4、 </w:t>
            </w:r>
            <w:proofErr w:type="spellStart"/>
            <w:r>
              <w:rPr>
                <w:rFonts w:ascii="仿宋_GB2312" w:eastAsia="仿宋_GB2312" w:hAnsi="宋体" w:hint="eastAsia"/>
                <w:color w:val="000000"/>
              </w:rPr>
              <w:t>flv</w:t>
            </w:r>
            <w:proofErr w:type="spellEnd"/>
            <w:r>
              <w:rPr>
                <w:rFonts w:ascii="仿宋_GB2312" w:eastAsia="仿宋_GB2312" w:hAnsi="宋体" w:hint="eastAsia"/>
                <w:color w:val="000000"/>
              </w:rPr>
              <w:t xml:space="preserve">等格式，分辨率不低于720*576（超大文件可单独申请提交）。 </w:t>
            </w:r>
          </w:p>
        </w:tc>
      </w:tr>
      <w:tr w:rsidR="00EE58B5" w:rsidTr="00EE58B5">
        <w:trPr>
          <w:trHeight w:val="57"/>
          <w:jc w:val="center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E58B5" w:rsidRDefault="00EE58B5">
            <w:pPr>
              <w:pStyle w:val="a3"/>
              <w:spacing w:line="420" w:lineRule="exact"/>
              <w:jc w:val="center"/>
              <w:rPr>
                <w:rFonts w:ascii="华文中宋" w:eastAsia="华文中宋" w:hAnsi="华文中宋" w:cs="Times New Roman"/>
                <w:b/>
                <w:color w:val="000000"/>
                <w:kern w:val="44"/>
                <w:sz w:val="18"/>
                <w:szCs w:val="18"/>
              </w:rPr>
            </w:pPr>
            <w:bookmarkStart w:id="0" w:name="_Toc356940319"/>
            <w:r>
              <w:rPr>
                <w:rFonts w:ascii="华文中宋" w:eastAsia="华文中宋" w:hAnsi="华文中宋" w:cs="Times New Roman" w:hint="eastAsia"/>
                <w:b/>
                <w:color w:val="000000"/>
                <w:kern w:val="44"/>
                <w:sz w:val="18"/>
                <w:szCs w:val="18"/>
              </w:rPr>
              <w:t>作品</w:t>
            </w:r>
            <w:bookmarkEnd w:id="0"/>
            <w:r>
              <w:rPr>
                <w:rFonts w:ascii="华文中宋" w:eastAsia="华文中宋" w:hAnsi="华文中宋" w:cs="Times New Roman" w:hint="eastAsia"/>
                <w:b/>
                <w:color w:val="000000"/>
                <w:kern w:val="44"/>
                <w:sz w:val="18"/>
                <w:szCs w:val="18"/>
              </w:rPr>
              <w:t>上交</w:t>
            </w:r>
          </w:p>
        </w:tc>
        <w:tc>
          <w:tcPr>
            <w:tcW w:w="8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E58B5" w:rsidRDefault="00EE58B5">
            <w:pPr>
              <w:spacing w:line="420" w:lineRule="exact"/>
              <w:rPr>
                <w:rFonts w:ascii="仿宋_GB2312" w:eastAsia="仿宋_GB2312" w:hAnsi="微软雅黑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18"/>
                <w:szCs w:val="18"/>
              </w:rPr>
              <w:t>1、参赛作品应在</w:t>
            </w:r>
            <w:r>
              <w:rPr>
                <w:rFonts w:ascii="仿宋_GB2312" w:eastAsia="仿宋_GB2312" w:hAnsi="微软雅黑" w:hint="eastAsia"/>
                <w:b/>
                <w:color w:val="000000"/>
                <w:sz w:val="18"/>
                <w:szCs w:val="18"/>
              </w:rPr>
              <w:t>每一阶段截止日前</w:t>
            </w:r>
            <w:r>
              <w:rPr>
                <w:rFonts w:ascii="仿宋_GB2312" w:eastAsia="仿宋_GB2312" w:hAnsi="微软雅黑" w:hint="eastAsia"/>
                <w:color w:val="000000"/>
                <w:sz w:val="18"/>
                <w:szCs w:val="18"/>
              </w:rPr>
              <w:t>上交。</w:t>
            </w:r>
          </w:p>
        </w:tc>
      </w:tr>
    </w:tbl>
    <w:p w:rsidR="00475C58" w:rsidRPr="00EE58B5" w:rsidRDefault="00475C58"/>
    <w:sectPr w:rsidR="00475C58" w:rsidRPr="00EE58B5" w:rsidSect="00475C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0D66"/>
    <w:multiLevelType w:val="multilevel"/>
    <w:tmpl w:val="51186D4A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272C2"/>
    <w:multiLevelType w:val="multilevel"/>
    <w:tmpl w:val="C1906788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58B5"/>
    <w:rsid w:val="00475C58"/>
    <w:rsid w:val="00EE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B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8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2021-10-29T08:52:00Z</dcterms:created>
  <dcterms:modified xsi:type="dcterms:W3CDTF">2021-10-29T08:52:00Z</dcterms:modified>
</cp:coreProperties>
</file>