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80"/>
        <w:jc w:val="center"/>
        <w:rPr>
          <w:rFonts w:ascii="黑体" w:hAnsi="黑体" w:eastAsia="黑体"/>
          <w:color w:val="000000" w:themeColor="text1"/>
          <w:sz w:val="32"/>
          <w:szCs w:val="32"/>
          <w14:textFill>
            <w14:solidFill>
              <w14:schemeClr w14:val="tx1"/>
            </w14:solidFill>
          </w14:textFill>
        </w:rPr>
      </w:pPr>
      <w:bookmarkStart w:id="0" w:name="_GoBack"/>
      <w:bookmarkEnd w:id="0"/>
      <w:r>
        <w:rPr>
          <w:rFonts w:hint="eastAsia" w:ascii="黑体" w:hAnsi="黑体" w:eastAsia="黑体"/>
          <w:color w:val="000000" w:themeColor="text1"/>
          <w:sz w:val="32"/>
          <w:szCs w:val="32"/>
          <w14:textFill>
            <w14:solidFill>
              <w14:schemeClr w14:val="tx1"/>
            </w14:solidFill>
          </w14:textFill>
        </w:rPr>
        <w:t>河南</w:t>
      </w:r>
      <w:r>
        <w:rPr>
          <w:rFonts w:ascii="黑体" w:hAnsi="黑体" w:eastAsia="黑体"/>
          <w:color w:val="000000" w:themeColor="text1"/>
          <w:sz w:val="32"/>
          <w:szCs w:val="32"/>
          <w14:textFill>
            <w14:solidFill>
              <w14:schemeClr w14:val="tx1"/>
            </w14:solidFill>
          </w14:textFill>
        </w:rPr>
        <w:t>开封科技传媒学院</w:t>
      </w:r>
    </w:p>
    <w:p>
      <w:pPr>
        <w:spacing w:line="600" w:lineRule="exact"/>
        <w:ind w:right="28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202</w:t>
      </w:r>
      <w:r>
        <w:rPr>
          <w:rFonts w:hint="eastAsia" w:ascii="黑体" w:hAnsi="黑体" w:eastAsia="黑体"/>
          <w:color w:val="000000" w:themeColor="text1"/>
          <w:sz w:val="32"/>
          <w:szCs w:val="32"/>
          <w:lang w:val="en-US" w:eastAsia="zh-CN"/>
          <w14:textFill>
            <w14:solidFill>
              <w14:schemeClr w14:val="tx1"/>
            </w14:solidFill>
          </w14:textFill>
        </w:rPr>
        <w:t>2</w:t>
      </w:r>
      <w:r>
        <w:rPr>
          <w:rFonts w:hint="eastAsia" w:ascii="黑体" w:hAnsi="黑体" w:eastAsia="黑体"/>
          <w:color w:val="000000" w:themeColor="text1"/>
          <w:sz w:val="32"/>
          <w:szCs w:val="32"/>
          <w14:textFill>
            <w14:solidFill>
              <w14:schemeClr w14:val="tx1"/>
            </w14:solidFill>
          </w14:textFill>
        </w:rPr>
        <w:t>年度</w:t>
      </w:r>
      <w:r>
        <w:rPr>
          <w:rFonts w:ascii="黑体" w:hAnsi="黑体" w:eastAsia="黑体"/>
          <w:color w:val="000000" w:themeColor="text1"/>
          <w:sz w:val="32"/>
          <w:szCs w:val="32"/>
          <w14:textFill>
            <w14:solidFill>
              <w14:schemeClr w14:val="tx1"/>
            </w14:solidFill>
          </w14:textFill>
        </w:rPr>
        <w:t>大学生创新性实验实践项目结项验收</w:t>
      </w:r>
      <w:r>
        <w:rPr>
          <w:rFonts w:hint="eastAsia" w:ascii="黑体" w:hAnsi="黑体" w:eastAsia="黑体"/>
          <w:color w:val="000000" w:themeColor="text1"/>
          <w:sz w:val="32"/>
          <w:szCs w:val="32"/>
          <w:lang w:val="en-US" w:eastAsia="zh-CN"/>
          <w14:textFill>
            <w14:solidFill>
              <w14:schemeClr w14:val="tx1"/>
            </w14:solidFill>
          </w14:textFill>
        </w:rPr>
        <w:t>通过</w:t>
      </w:r>
      <w:r>
        <w:rPr>
          <w:rFonts w:ascii="黑体" w:hAnsi="黑体" w:eastAsia="黑体"/>
          <w:color w:val="000000" w:themeColor="text1"/>
          <w:sz w:val="32"/>
          <w:szCs w:val="32"/>
          <w14:textFill>
            <w14:solidFill>
              <w14:schemeClr w14:val="tx1"/>
            </w14:solidFill>
          </w14:textFill>
        </w:rPr>
        <w:t>名单</w:t>
      </w:r>
    </w:p>
    <w:tbl>
      <w:tblPr>
        <w:tblStyle w:val="7"/>
        <w:tblW w:w="13912" w:type="dxa"/>
        <w:tblInd w:w="0" w:type="dxa"/>
        <w:tblLayout w:type="autofit"/>
        <w:tblCellMar>
          <w:top w:w="0" w:type="dxa"/>
          <w:left w:w="108" w:type="dxa"/>
          <w:bottom w:w="0" w:type="dxa"/>
          <w:right w:w="108" w:type="dxa"/>
        </w:tblCellMar>
      </w:tblPr>
      <w:tblGrid>
        <w:gridCol w:w="704"/>
        <w:gridCol w:w="1716"/>
        <w:gridCol w:w="3934"/>
        <w:gridCol w:w="1033"/>
        <w:gridCol w:w="1702"/>
        <w:gridCol w:w="865"/>
        <w:gridCol w:w="1091"/>
        <w:gridCol w:w="1827"/>
        <w:gridCol w:w="1040"/>
      </w:tblGrid>
      <w:tr>
        <w:tblPrEx>
          <w:tblCellMar>
            <w:top w:w="0" w:type="dxa"/>
            <w:left w:w="108" w:type="dxa"/>
            <w:bottom w:w="0" w:type="dxa"/>
            <w:right w:w="108" w:type="dxa"/>
          </w:tblCellMar>
        </w:tblPrEx>
        <w:trPr>
          <w:cantSplit/>
          <w:trHeight w:val="495"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序号</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18"/>
                <w:szCs w:val="18"/>
                <w14:textFill>
                  <w14:solidFill>
                    <w14:schemeClr w14:val="tx1"/>
                  </w14:solidFill>
                </w14:textFill>
              </w:rPr>
              <w:t>项目编号</w:t>
            </w:r>
          </w:p>
        </w:tc>
        <w:tc>
          <w:tcPr>
            <w:tcW w:w="3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项目名称</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负责人</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项目组成员</w:t>
            </w:r>
          </w:p>
        </w:tc>
        <w:tc>
          <w:tcPr>
            <w:tcW w:w="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指导</w:t>
            </w:r>
            <w:r>
              <w:rPr>
                <w:rFonts w:ascii="黑体" w:hAnsi="黑体" w:eastAsia="黑体" w:cs="宋体"/>
                <w:color w:val="000000" w:themeColor="text1"/>
                <w:kern w:val="0"/>
                <w:sz w:val="20"/>
                <w:szCs w:val="20"/>
                <w14:textFill>
                  <w14:solidFill>
                    <w14:schemeClr w14:val="tx1"/>
                  </w14:solidFill>
                </w14:textFill>
              </w:rPr>
              <w:br w:type="textWrapping"/>
            </w:r>
            <w:r>
              <w:rPr>
                <w:rFonts w:hint="eastAsia" w:ascii="黑体" w:hAnsi="黑体" w:eastAsia="黑体" w:cs="宋体"/>
                <w:color w:val="000000" w:themeColor="text1"/>
                <w:kern w:val="0"/>
                <w:sz w:val="20"/>
                <w:szCs w:val="20"/>
                <w14:textFill>
                  <w14:solidFill>
                    <w14:schemeClr w14:val="tx1"/>
                  </w14:solidFill>
                </w14:textFill>
              </w:rPr>
              <w:t>教师</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单位</w:t>
            </w:r>
          </w:p>
        </w:tc>
        <w:tc>
          <w:tcPr>
            <w:tcW w:w="1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专业</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鉴定结果</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MSCXSY-2020-001</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《咬闻掘字》自媒体运营</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张锟霖</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李晓东　张琬悦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高顺洁　王晓枫</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播音与主持艺术</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MSCXSY-2020-002</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“豫见星辰”人像摄影工作室</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华　鑫</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万　旭　邵贞茹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郭琳媛</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播音与主持艺术</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“WO说！”VLOG</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李晓东</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马　凯　李其昌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郭琳媛</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播音与主持艺术</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“介质”二手平台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　兵</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张宁洋　辛　蕊　李琳蔚　李沛奕　张林轲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吴庆娜</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广播电视编导</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MSCXSY-2020-006</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“源”创训练营</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禄鋈魁</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芦亚婷　陈陆耶　黄盈杰　李永立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程　沛</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广告学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直播间的“品牌”营销策略</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宋千喜</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张雨薇　刘晓东　张文凯</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程　沛</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新闻学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MSCXSY-2020-008</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“汴和”形象宣传工作室</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李思雨</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马梦媛　李亚敏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李曼琳</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新闻学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MSCXSY-2020-009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壹期——便捷式学业百科类VLOG</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李荛娟</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辛晨璐　赵晨浩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葛梦园　郑夏楠</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新闻学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MSCXSY-2020-010</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青少年足球资讯社交媒体运营</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　聪</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宋聪慧　于　路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王芳芳　王晓枫</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新闻学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MSCXSY-2020-011</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“农潮儿”自媒体</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胡圆圆</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陈建泽　高　杨　李　蒙　陈思琪</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杨　雪　郑夏楠</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传播学院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新闻学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MSCXSY-2020-012</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荒古故事系列动画设计</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任茹萍</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杜雁宏　王　猛　徐肖阳　常浩天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皇甫娟</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艺术学院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动画</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基于服务与融合理念下的民生学院北广场景观创意设计探索</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俞　洋</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郭亦霖　李梦灿　罗雨炜　刘会芳</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郭云帅</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艺术学院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环境设计</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民生学院北广场景观建设施工设计</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张念文</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高绳豫　孟佳佳　盛顺生　宋　博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郭云帅</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艺术学院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环境设计</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14</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MSCXSY-2020-015</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“共”享校园APP</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高宇翔</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郝子慷　宋玉珂　党中良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倩</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艺术学院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视觉传达设计</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MSCXSY-2020-016</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自习室计划</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赵贞贞</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陈语涵　卢婉蝶　黄　河　韩忠姁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熊雅芬</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国际经济与贸易</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16</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黄河文化创意产品新市场开拓研究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袁雨欣</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岳冉冉　刘玉珍　李　杏　王　茹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张玉培</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17</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MSCXSY-2020-018</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云端二手交易平台-“淘淘民生”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耿家乐</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郑钰杰　冯百川　付玉豪</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王俊娟</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18</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MSCXSY-2020-019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兼职侠—大学生兼职微信号公众平台建设</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　威</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贾笑阳　高志浩　赵慧月　张嘉琛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崔　璨</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MSCXSY-2020-021</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关于开封市“文经两开花”夜间消费新模式的调查与研究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王子烨</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申保超　秦一凡　丁心悦</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熊雅芬</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MSCXSY-2020-022</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大学生社交媒体用户隐私安全意识及保护现状调查-以开封市高校为例</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徐文婷</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李沛瑶　宋亚辉　余科翔</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刘超辉</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MSCXSY-2020-024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“领路”新能源基站</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路　坤</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黄振彤　袁金晨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裴伟娟</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MSCXSY-2020-025</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当代大学生恋爱消费行为研究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　晗</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郑　媛　高　真　刘笑雨　刘　燕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郑　妍</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23</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MSCXSY-2020-027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开封高校大学生提前消费行为－基于“支付宝-花呗平台”调查与思考</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巩梦杰</w:t>
            </w:r>
          </w:p>
        </w:tc>
        <w:tc>
          <w:tcPr>
            <w:tcW w:w="1702" w:type="dxa"/>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kern w:val="0"/>
                <w:sz w:val="20"/>
                <w:szCs w:val="20"/>
                <w14:textFill>
                  <w14:solidFill>
                    <w14:schemeClr w14:val="tx1"/>
                  </w14:solidFill>
                </w14:textFill>
              </w:rPr>
            </w:pP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刘超辉</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MSCXSY-2020-029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直播购物指南App——新型销售平台研究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梁　音</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冀　芳　刘昭妍　祝军会　刘科科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景彦昊　陈俊颖</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金融学（金融统计方向）</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25</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MSCXSY-2020-032</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乡村振兴视角下河南省农村剩余人力资源开发研究--以开封市杞县为例</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施晨辉</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孟艳波　周玉韬　司明科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　杰　郑　津</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26</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MSCXSY-2020-034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基于“互联网+”背景下社会养老平台的设计与研究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顾昊基</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范莲莲　刘　月　赵舒琨　吕孟希</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佳</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27</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MSCXSY-2020-035</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基于Web视角下高校社团一站式网络服务平台设计与研究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曹一博</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王二朋　郑钰杰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方云录</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28</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MSCXSY-2020-036</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开封市高校大学生关于知识产权意识调查及评价研究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李春雨</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王世珍　刘泽辉　卢子瑶</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郭熠倩　侯云杰</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统计学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29</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KCCXSY-2021-027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乡村振兴视域下林州文旅融合发展质量研究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梁梦瑶</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谢思培　李　涵　薛可鑫　周少琛</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丁智学</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经济学院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金融学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30</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MSCXSY-2020-042</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在校大学生饮食营养健康问题调查研究-以开封高校为例</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方晨薇</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　静　郭怡格　续荷洋　孙思源</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崔　璨</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商学院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劳动与社会保障</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MSCXSY-2020-043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地方高校学生环保意识现状调查分析研究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　昊</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底奥威　姜一博　程　前　李　翔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闫东坡</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商学院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劳动与社会保障</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MSCXSY-2020-046</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网络时代大学生阅读认知与行为分析及对策研究——以河南大学民生学院为例</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李晴晴</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李学敏　樊静静　杨静依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闫东坡</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商学院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行政管理</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33</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KCCXSY-2021-038</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红旗渠精神的时代价值及传承路径研究与实践——以新时代大学生为例</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孙仕昌</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周　瑞　张亚飞　张佳敏　李瑞鑫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徐春光　白广伟</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商学院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财务管理</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34</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KCCXSY-2021-049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基于互联网＋视角下中医药和旅资源整合的机制研究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谢　军</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胡自欢　张沐阳</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潘利艳　刘亚楠</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商学院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旅游管理</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35</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MSCXSY-2020-050</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我国离婚冷静期法律制度的研究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岳子琳</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张树雨　李留焕</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杜启顺</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人文学院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法学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36</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MSCXSY-2020-056</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童年创伤经历与大学生抑郁的关系——应对方式的中介作用和应对灵活性的调节作用</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董　磊</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阎　越　李淑雨</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宫火良　陈永强</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人文学院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应用心理学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37</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智能手机App中AI技术翻译的现状调查分析</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田　源</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刘亦冰　朱怡璇　孟成瑶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宋　格</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外语学院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英语</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38</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英语专业的就业方向和前景分析</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任书贤</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　洛　李　莹　刘甜甜　杨　光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马　浩</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外语学院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英语</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39</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MSCXSY-2020-055</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中西跨文化交流中提升思辨能力</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姜宇凌</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王梦丽　邵文青　秦孟宇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李盈盈</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外语学院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英语</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72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40</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KCCXSY-2021-057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大学生外刊新闻阅读能力及国际视野提升研究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李瑞凡</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　莹　王雅瑾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　畅</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外语学院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英语</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“智建通”工程造价与工程管理软件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刘浩宇</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张家豪　师　淼　石明艳　王　文</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胡威威　赵　盟　</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土木工程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MSCXSY-2020-058</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镁合金缓蚀抑制剂：理论与实验研究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汪新施</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竺子康　闫冰冰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丽</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材料科学与工程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43</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MSCXSY-2020-059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通过反相乳液法制备(Ag＠TGA)/ P(DMAEMA-co-NIPAm)复合材料</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杨　瑾</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臧涵鑫雨　任　伟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程亚敏</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应用化学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44</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MSCXSY-2020-060</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LDH改性物吸附重金属的研究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刘梦雅</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璇　王晓磊　韩雨辰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李德亮</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45</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MSCXSY-2020-061</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植物-微生物联合修复对多环芳烃降解及土壤细菌群落的影响</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方玉莹</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王刘莹　豆彤彤　郎竟雅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郭美霞</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46</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MSCXSY-2020-062</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柠檬酸对碳点纳米粒子协助重金属离子在饱和多孔介质中迁移行为影响研究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朱雨薇</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祁　微　杨清心　杨慧慧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祁志冲　李炎埔</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47</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微塑料对土壤理化性质的影响</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吴　迪</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　霜　吴亚洁　蔡莹莹　许梦雪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张成丽　</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48</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龙葵修复复合污染土壤及其对四环素类抗性基因丰度影响</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王丹丹</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付　静　李　琳　孙严言　柴梦昕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李旭辉</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49</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MSCXSY-2020-065</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微塑料对玉米地土壤生物群落结构的影响</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崔玉珂</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　青　吴　雪　刘梦涵　朱文静</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王洋洋　张成丽</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50</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MSCXSY-2020-066</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畜禽粪便好氧堆肥过程中重金属的特征变化研究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冯少辉</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谷梦金　胡丝怡　常智广　陈庆奎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郭瑞超</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城市树坑土壤的污染特征及其对树木生长的适宜性研究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葛瑞杰</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曹　鑫　周新悦　黄友乐　李熠鹏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阮心玲</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MSCXSY-2020-068</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畜禽粪便好氧堆肥对四环素类抗生素含量及其抗性基因的影响</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　想</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周　旭　耿梦珂　秦梦如　丁梦艳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李旭辉　郭瑞超</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53</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MSCXSY-2020-069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贵州万山汞矿周边土壤As、Hg污染特征及生态风险评价</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张冰倩</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胡珂珂　李东红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王玉龙</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环境科学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54</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MSCXSY-2020-070</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黄河流域植被覆盖度变化及生态效应研究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张渊哲</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李彦儒　魏晓红　郭明煜　张明昊</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郑　辉</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人文地理与城乡规划</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55</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MSCXSY-2020-071</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AI擦玻璃机器人</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毛靖涛</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谦　吴宗明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0"/>
                <w:sz w:val="20"/>
                <w:szCs w:val="20"/>
                <w:lang w:val="en-US"/>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秦春斌 王俊锋</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通信工程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56</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基于ROS自主移动平台的智能消毒机器人</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赵　燚</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陈文杰　朱轩毅　毛靖涛</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俊　王俊锋</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通信工程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57</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MSCXSY-2020-074</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基于区块链的数字版权系统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刘有恒</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刘耀林　王亚腾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柴秀丽</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自动化</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58</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MSCXSY-2020-075</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基于UWB技术的智能自主搬运AGV设计与实现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朱　强</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赵长辉　李航航　喻　昊　孙世林</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　俊　张德华</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自动化</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59</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KCCXSY-2021-073</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Nigella sativa种子免疫调节作用机制研究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张蔚然</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侯明明　王二凤　李　悦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魏金凤　翟元杰</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理工学院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生物工程</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60</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MSCXSY-2020-077</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远程监控健康公众号小程序</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何瑞君</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严梦仙　罗佳妮　马珍妃</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赵志敏　段延超</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医学院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护理学</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61</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MSCXSY-2020-078</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金黄色葡萄球菌快速检测标准物的建立及白屈菜红碱抗菌机制研究</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王紫雯</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尚凯元　王靖翔　徐涵菁　</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魏金凤</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医学院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食品质量与安全</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优秀</w:t>
            </w:r>
          </w:p>
        </w:tc>
      </w:tr>
      <w:tr>
        <w:tblPrEx>
          <w:tblCellMar>
            <w:top w:w="0" w:type="dxa"/>
            <w:left w:w="108" w:type="dxa"/>
            <w:bottom w:w="0" w:type="dxa"/>
            <w:right w:w="108" w:type="dxa"/>
          </w:tblCellMar>
        </w:tblPrEx>
        <w:trPr>
          <w:cantSplit/>
          <w:trHeight w:val="49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62</w:t>
            </w:r>
          </w:p>
        </w:tc>
        <w:tc>
          <w:tcPr>
            <w:tcW w:w="1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MSCXSY-2020-079</w:t>
            </w:r>
          </w:p>
        </w:tc>
        <w:tc>
          <w:tcPr>
            <w:tcW w:w="3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新型抗菌药物制剂研发</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胡博凯</w:t>
            </w:r>
          </w:p>
        </w:tc>
        <w:tc>
          <w:tcPr>
            <w:tcW w:w="17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张智博　倪础森　邓梦婷　王建博</w:t>
            </w:r>
          </w:p>
        </w:tc>
        <w:tc>
          <w:tcPr>
            <w:tcW w:w="8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段少峰　岑　娟</w:t>
            </w:r>
          </w:p>
        </w:tc>
        <w:tc>
          <w:tcPr>
            <w:tcW w:w="10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医学院</w:t>
            </w:r>
          </w:p>
        </w:tc>
        <w:tc>
          <w:tcPr>
            <w:tcW w:w="1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食品质量与安全</w:t>
            </w: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MSCXSY-2020-080</w:t>
            </w:r>
          </w:p>
        </w:tc>
        <w:tc>
          <w:tcPr>
            <w:tcW w:w="3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基于透明质酸的新型抗耐药肿瘤药物制剂的研发</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冀刘静</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王迎春　叶青青　赵嘉伟</w:t>
            </w:r>
          </w:p>
        </w:tc>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岑　娟</w:t>
            </w:r>
          </w:p>
        </w:tc>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医学院</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食品质量与安全</w:t>
            </w:r>
          </w:p>
        </w:tc>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64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MSCXSY-2020-081</w:t>
            </w:r>
          </w:p>
        </w:tc>
        <w:tc>
          <w:tcPr>
            <w:tcW w:w="3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内源性H2S合成酶CSE诱发乳腺癌耐药的作用与机制研究</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王丛丛</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刘　悦　冯　宇　李　言　</w:t>
            </w:r>
          </w:p>
        </w:tc>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王天晓</w:t>
            </w:r>
          </w:p>
        </w:tc>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医学院</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药学</w:t>
            </w:r>
          </w:p>
        </w:tc>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r>
        <w:tblPrEx>
          <w:tblCellMar>
            <w:top w:w="0" w:type="dxa"/>
            <w:left w:w="108" w:type="dxa"/>
            <w:bottom w:w="0" w:type="dxa"/>
            <w:right w:w="108" w:type="dxa"/>
          </w:tblCellMar>
        </w:tblPrEx>
        <w:trPr>
          <w:cantSplit/>
          <w:trHeight w:val="49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65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MSCXSY-2020-082</w:t>
            </w:r>
          </w:p>
        </w:tc>
        <w:tc>
          <w:tcPr>
            <w:tcW w:w="3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基于柑橘属果皮的吸附材料的制备和应用研究</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林育璋</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林采露　张乃心　张中泽　</w:t>
            </w:r>
          </w:p>
        </w:tc>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贾修伟</w:t>
            </w:r>
          </w:p>
        </w:tc>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医学院</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药学</w:t>
            </w:r>
          </w:p>
        </w:tc>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合格</w:t>
            </w:r>
          </w:p>
        </w:tc>
      </w:tr>
    </w:tbl>
    <w:p>
      <w:pPr>
        <w:spacing w:line="600" w:lineRule="exact"/>
        <w:ind w:right="280"/>
        <w:jc w:val="center"/>
        <w:rPr>
          <w:rFonts w:hint="eastAsia" w:ascii="仿宋" w:hAnsi="仿宋" w:eastAsia="仿宋"/>
          <w:color w:val="000000" w:themeColor="text1"/>
          <w:sz w:val="28"/>
          <w:szCs w:val="28"/>
          <w14:textFill>
            <w14:solidFill>
              <w14:schemeClr w14:val="tx1"/>
            </w14:solidFill>
          </w14:textFill>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7620558"/>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3ZDBlZTI1NWQ5NTcwYjlkNmVhZGY4NGFiNzFlMGEifQ=="/>
  </w:docVars>
  <w:rsids>
    <w:rsidRoot w:val="00C67C68"/>
    <w:rsid w:val="001D62BE"/>
    <w:rsid w:val="005779F0"/>
    <w:rsid w:val="005B46E5"/>
    <w:rsid w:val="005D5A0B"/>
    <w:rsid w:val="0076585E"/>
    <w:rsid w:val="008E4D31"/>
    <w:rsid w:val="009C7A99"/>
    <w:rsid w:val="00A24018"/>
    <w:rsid w:val="00B20BA9"/>
    <w:rsid w:val="00B277C7"/>
    <w:rsid w:val="00C67C68"/>
    <w:rsid w:val="24D2757C"/>
    <w:rsid w:val="60374D72"/>
    <w:rsid w:val="70A7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9">
    <w:name w:val="标题 字符"/>
    <w:basedOn w:val="8"/>
    <w:link w:val="6"/>
    <w:qFormat/>
    <w:uiPriority w:val="10"/>
    <w:rPr>
      <w:rFonts w:asciiTheme="majorHAnsi" w:hAnsiTheme="majorHAnsi" w:eastAsiaTheme="majorEastAsia" w:cstheme="majorBidi"/>
      <w:b/>
      <w:bCs/>
      <w:sz w:val="32"/>
      <w:szCs w:val="32"/>
    </w:rPr>
  </w:style>
  <w:style w:type="character" w:customStyle="1" w:styleId="10">
    <w:name w:val="日期 字符"/>
    <w:basedOn w:val="8"/>
    <w:link w:val="2"/>
    <w:semiHidden/>
    <w:qFormat/>
    <w:uiPriority w:val="99"/>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3295</Words>
  <Characters>4357</Characters>
  <Lines>35</Lines>
  <Paragraphs>10</Paragraphs>
  <TotalTime>39</TotalTime>
  <ScaleCrop>false</ScaleCrop>
  <LinksUpToDate>false</LinksUpToDate>
  <CharactersWithSpaces>4667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2021-05-08T03:14:00Z</dcterms:created>
  <dc:creator>Administrator</dc:creator>
  <cp:lastModifiedBy>鱼鱼</cp:lastModifiedBy>
  <cp:lastPrinted>2022-04-28T00:55:00Z</cp:lastPrinted>
  <dcterms:modified xsi:type="dcterms:W3CDTF">2022-04-28T02:47:59Z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B85383F4FDEF4BCEB1A9CEB34F93BBA6</vt:lpwstr>
  </property>
</Properties>
</file>