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993"/>
          <w:tab w:val="left" w:pos="8364"/>
        </w:tabs>
        <w:wordWrap w:val="0"/>
        <w:spacing w:line="432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附件1：</w:t>
      </w:r>
    </w:p>
    <w:p>
      <w:pPr>
        <w:pStyle w:val="6"/>
        <w:tabs>
          <w:tab w:val="left" w:pos="993"/>
          <w:tab w:val="left" w:pos="8364"/>
        </w:tabs>
        <w:wordWrap w:val="0"/>
        <w:adjustRightInd w:val="0"/>
        <w:snapToGrid w:val="0"/>
        <w:spacing w:before="0" w:beforeAutospacing="0" w:after="0" w:afterAutospacing="0"/>
        <w:jc w:val="center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河南开封科技传媒学院</w:t>
      </w:r>
    </w:p>
    <w:p>
      <w:pPr>
        <w:pStyle w:val="6"/>
        <w:tabs>
          <w:tab w:val="left" w:pos="993"/>
          <w:tab w:val="left" w:pos="8364"/>
        </w:tabs>
        <w:wordWrap w:val="0"/>
        <w:adjustRightInd w:val="0"/>
        <w:snapToGrid w:val="0"/>
        <w:spacing w:before="0" w:beforeAutospacing="0" w:after="0" w:afterAutospacing="0"/>
        <w:jc w:val="center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大学生创新性实验实践研究成果鉴定等级标准</w:t>
      </w:r>
    </w:p>
    <w:p>
      <w:pPr>
        <w:pStyle w:val="6"/>
        <w:tabs>
          <w:tab w:val="left" w:pos="993"/>
          <w:tab w:val="left" w:pos="8364"/>
        </w:tabs>
        <w:wordWrap w:val="0"/>
        <w:adjustRightInd w:val="0"/>
        <w:snapToGrid w:val="0"/>
        <w:spacing w:before="0" w:beforeAutospacing="0" w:after="0" w:afterAutospacing="0"/>
        <w:jc w:val="center"/>
        <w:outlineLvl w:val="0"/>
        <w:rPr>
          <w:rFonts w:ascii="黑体" w:hAnsi="黑体" w:eastAsia="黑体"/>
          <w:bCs/>
          <w:sz w:val="32"/>
          <w:szCs w:val="32"/>
        </w:rPr>
      </w:pPr>
    </w:p>
    <w:p>
      <w:pPr>
        <w:pStyle w:val="6"/>
        <w:numPr>
          <w:ilvl w:val="1"/>
          <w:numId w:val="1"/>
        </w:numPr>
        <w:tabs>
          <w:tab w:val="left" w:pos="993"/>
          <w:tab w:val="left" w:pos="8364"/>
        </w:tabs>
        <w:wordWrap w:val="0"/>
        <w:spacing w:before="0" w:beforeAutospacing="0" w:after="0" w:afterAutospacing="0" w:line="360" w:lineRule="auto"/>
        <w:ind w:left="0"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拟参加年度验收的项目须符合下列基本标准，否则直接认定不合格：</w:t>
      </w:r>
    </w:p>
    <w:p>
      <w:pPr>
        <w:pStyle w:val="6"/>
        <w:numPr>
          <w:ilvl w:val="0"/>
          <w:numId w:val="2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《验收报告》中能够就“实施内容”、“取得的关键数据”、“结论”、“创新点与特色”进行详细说明，能够真实反映研究过程；</w:t>
      </w:r>
    </w:p>
    <w:p>
      <w:pPr>
        <w:pStyle w:val="6"/>
        <w:numPr>
          <w:ilvl w:val="0"/>
          <w:numId w:val="2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提交的《验收报告》版面规范美观，未出现串行断页；</w:t>
      </w:r>
    </w:p>
    <w:p>
      <w:pPr>
        <w:pStyle w:val="6"/>
        <w:numPr>
          <w:ilvl w:val="0"/>
          <w:numId w:val="2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提交全面、完整的研究成果。</w:t>
      </w:r>
    </w:p>
    <w:p>
      <w:pPr>
        <w:pStyle w:val="6"/>
        <w:numPr>
          <w:ilvl w:val="1"/>
          <w:numId w:val="1"/>
        </w:numPr>
        <w:tabs>
          <w:tab w:val="left" w:pos="993"/>
          <w:tab w:val="left" w:pos="8364"/>
        </w:tabs>
        <w:wordWrap w:val="0"/>
        <w:spacing w:line="360" w:lineRule="auto"/>
        <w:ind w:left="0"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满足上述第一款的成果，又符合下列条件之一，成果等级鉴定为合格：</w:t>
      </w:r>
    </w:p>
    <w:p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成果为论文，应符合学术论文规范，字数3000字以上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查重率≤25%</w:t>
      </w:r>
      <w:r>
        <w:rPr>
          <w:rFonts w:hint="eastAsia"/>
          <w:bCs/>
          <w:sz w:val="28"/>
          <w:szCs w:val="28"/>
        </w:rPr>
        <w:t>；</w:t>
      </w:r>
    </w:p>
    <w:p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成果为装置或样品，应基本实现预期设计功能；</w:t>
      </w:r>
    </w:p>
    <w:p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成果为软件（含APP），应能正常运行；</w:t>
      </w:r>
    </w:p>
    <w:p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成果为商业策划书，应符合策划书规范，框架及内容应当完整；</w:t>
      </w:r>
    </w:p>
    <w:p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成果为研究报告或调研报告，应符合报告格式规范，字数4000字以上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查重率≤25%</w:t>
      </w:r>
      <w:r>
        <w:rPr>
          <w:rFonts w:hint="eastAsia"/>
          <w:bCs/>
          <w:sz w:val="28"/>
          <w:szCs w:val="28"/>
        </w:rPr>
        <w:t>；</w:t>
      </w:r>
    </w:p>
    <w:p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成果虽未</w:t>
      </w:r>
      <w:r>
        <w:rPr>
          <w:rFonts w:hint="eastAsia"/>
          <w:bCs/>
          <w:sz w:val="28"/>
          <w:szCs w:val="28"/>
          <w:lang w:val="en-US" w:eastAsia="zh-CN"/>
        </w:rPr>
        <w:t>完全</w:t>
      </w:r>
      <w:r>
        <w:rPr>
          <w:rFonts w:hint="eastAsia"/>
          <w:bCs/>
          <w:sz w:val="28"/>
          <w:szCs w:val="28"/>
        </w:rPr>
        <w:t>取得预期成效，但提供3000字</w:t>
      </w:r>
      <w:r>
        <w:rPr>
          <w:rFonts w:hint="eastAsia"/>
          <w:bCs/>
          <w:sz w:val="28"/>
          <w:szCs w:val="28"/>
          <w:lang w:val="en-US" w:eastAsia="zh-CN"/>
        </w:rPr>
        <w:t>收获心得和工作总结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</w:rPr>
        <w:t>并通过专家认定。</w:t>
      </w:r>
    </w:p>
    <w:p>
      <w:pPr>
        <w:pStyle w:val="6"/>
        <w:numPr>
          <w:ilvl w:val="1"/>
          <w:numId w:val="1"/>
        </w:numPr>
        <w:tabs>
          <w:tab w:val="left" w:pos="993"/>
          <w:tab w:val="left" w:pos="8364"/>
        </w:tabs>
        <w:wordWrap w:val="0"/>
        <w:spacing w:before="0" w:beforeAutospacing="0" w:after="0" w:afterAutospacing="0" w:line="360" w:lineRule="auto"/>
        <w:ind w:left="0"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同时满足上述第一款和第二款的成果，又符合下列条件之一的，</w:t>
      </w:r>
      <w:r>
        <w:rPr>
          <w:rFonts w:hint="eastAsia"/>
          <w:bCs/>
          <w:sz w:val="28"/>
          <w:szCs w:val="28"/>
          <w:lang w:val="en-US" w:eastAsia="zh-CN"/>
        </w:rPr>
        <w:t>且本单位总体结项优秀率不超过25%时，</w:t>
      </w:r>
      <w:r>
        <w:rPr>
          <w:rFonts w:hint="eastAsia"/>
          <w:bCs/>
          <w:sz w:val="28"/>
          <w:szCs w:val="28"/>
        </w:rPr>
        <w:t>成果等级</w:t>
      </w:r>
      <w:r>
        <w:rPr>
          <w:rFonts w:hint="eastAsia"/>
          <w:bCs/>
          <w:sz w:val="28"/>
          <w:szCs w:val="28"/>
          <w:lang w:val="en-US" w:eastAsia="zh-CN"/>
        </w:rPr>
        <w:t>原则上</w:t>
      </w:r>
      <w:r>
        <w:rPr>
          <w:rFonts w:hint="eastAsia"/>
          <w:bCs/>
          <w:sz w:val="28"/>
          <w:szCs w:val="28"/>
        </w:rPr>
        <w:t>鉴定为优秀</w:t>
      </w:r>
      <w:r>
        <w:rPr>
          <w:rFonts w:hint="eastAsia"/>
          <w:bCs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研究成果以论文形式在CN级以上（含CN级）期刊</w:t>
      </w: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知网、维普、万方可检索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eastAsia"/>
          <w:bCs/>
          <w:sz w:val="28"/>
          <w:szCs w:val="28"/>
        </w:rPr>
        <w:t>已经发表，且</w:t>
      </w:r>
      <w:r>
        <w:rPr>
          <w:rFonts w:hint="eastAsia"/>
          <w:bCs/>
          <w:sz w:val="28"/>
          <w:szCs w:val="28"/>
          <w:lang w:val="en-US" w:eastAsia="zh-CN"/>
        </w:rPr>
        <w:t>我校为第1署名单位（核心期刊为前2名），</w:t>
      </w:r>
      <w:r>
        <w:rPr>
          <w:rFonts w:hint="eastAsia"/>
          <w:bCs/>
          <w:sz w:val="28"/>
          <w:szCs w:val="28"/>
        </w:rPr>
        <w:t>并注明项目相关信息；</w:t>
      </w:r>
    </w:p>
    <w:p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研究成果以论文形式被CN级以上（含CN级）期刊</w:t>
      </w: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知网、维普、万方可检索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eastAsia"/>
          <w:bCs/>
          <w:sz w:val="28"/>
          <w:szCs w:val="28"/>
        </w:rPr>
        <w:t>采用，取得录用通知，且能提供出版社排版样板，证明</w:t>
      </w:r>
      <w:r>
        <w:rPr>
          <w:rFonts w:hint="eastAsia"/>
          <w:bCs/>
          <w:sz w:val="28"/>
          <w:szCs w:val="28"/>
          <w:lang w:val="en-US" w:eastAsia="zh-CN"/>
        </w:rPr>
        <w:t>我校为第1署名单位（核心期刊为前2名）</w:t>
      </w:r>
      <w:r>
        <w:rPr>
          <w:rFonts w:hint="eastAsia"/>
          <w:bCs/>
          <w:sz w:val="28"/>
          <w:szCs w:val="28"/>
        </w:rPr>
        <w:t>和含有项目相关信息；</w:t>
      </w:r>
    </w:p>
    <w:p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研究成果获得国家专利，且署名单位为</w:t>
      </w:r>
      <w:r>
        <w:rPr>
          <w:rFonts w:hint="eastAsia"/>
          <w:bCs/>
          <w:sz w:val="28"/>
          <w:szCs w:val="28"/>
          <w:lang w:val="en-US" w:eastAsia="zh-CN"/>
        </w:rPr>
        <w:t>我校</w:t>
      </w:r>
      <w:r>
        <w:rPr>
          <w:rFonts w:hint="eastAsia"/>
          <w:bCs/>
          <w:sz w:val="28"/>
          <w:szCs w:val="28"/>
        </w:rPr>
        <w:t>；</w:t>
      </w:r>
    </w:p>
    <w:p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研究成果以软件（含APP）形式取得著作权，且署名单位为</w:t>
      </w:r>
      <w:r>
        <w:rPr>
          <w:rFonts w:hint="eastAsia"/>
          <w:bCs/>
          <w:sz w:val="28"/>
          <w:szCs w:val="28"/>
          <w:lang w:val="en-US" w:eastAsia="zh-CN"/>
        </w:rPr>
        <w:t>我校</w:t>
      </w:r>
      <w:r>
        <w:rPr>
          <w:rFonts w:hint="eastAsia"/>
          <w:bCs/>
          <w:sz w:val="28"/>
          <w:szCs w:val="28"/>
        </w:rPr>
        <w:t>；</w:t>
      </w:r>
    </w:p>
    <w:p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研究成果为商业策划书，商业运行模式在实践中已成功运营，有相关证明材料，经专家认定成果确有较高</w:t>
      </w:r>
      <w:r>
        <w:rPr>
          <w:rFonts w:hint="eastAsia"/>
          <w:bCs/>
          <w:sz w:val="28"/>
          <w:szCs w:val="28"/>
          <w:lang w:val="en-US" w:eastAsia="zh-CN"/>
        </w:rPr>
        <w:t>商业</w:t>
      </w:r>
      <w:r>
        <w:rPr>
          <w:rFonts w:hint="eastAsia"/>
          <w:bCs/>
          <w:sz w:val="28"/>
          <w:szCs w:val="28"/>
        </w:rPr>
        <w:t>价值；</w:t>
      </w:r>
    </w:p>
    <w:p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研究成果为研究报告或调研报告，且已被相关政府部门或企业采用，有相关采用证明，经专家认定成果确有较高</w:t>
      </w:r>
      <w:r>
        <w:rPr>
          <w:rFonts w:hint="eastAsia"/>
          <w:bCs/>
          <w:sz w:val="28"/>
          <w:szCs w:val="28"/>
          <w:lang w:val="en-US" w:eastAsia="zh-CN"/>
        </w:rPr>
        <w:t>应用</w:t>
      </w:r>
      <w:r>
        <w:rPr>
          <w:rFonts w:hint="eastAsia"/>
          <w:bCs/>
          <w:sz w:val="28"/>
          <w:szCs w:val="28"/>
        </w:rPr>
        <w:t>价值。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600DE"/>
    <w:multiLevelType w:val="multilevel"/>
    <w:tmpl w:val="113600DE"/>
    <w:lvl w:ilvl="0" w:tentative="0">
      <w:start w:val="1"/>
      <w:numFmt w:val="chineseCountingThousand"/>
      <w:lvlText w:val="(%1)"/>
      <w:lvlJc w:val="left"/>
      <w:pPr>
        <w:ind w:left="988" w:hanging="420"/>
      </w:p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158F44A8"/>
    <w:multiLevelType w:val="multilevel"/>
    <w:tmpl w:val="158F44A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chineseCountingThousand"/>
      <w:lvlText w:val="%2、"/>
      <w:lvlJc w:val="left"/>
      <w:pPr>
        <w:ind w:left="840" w:hanging="420"/>
      </w:pPr>
    </w:lvl>
    <w:lvl w:ilvl="2" w:tentative="0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1B62C4"/>
    <w:multiLevelType w:val="multilevel"/>
    <w:tmpl w:val="321B62C4"/>
    <w:lvl w:ilvl="0" w:tentative="0">
      <w:start w:val="1"/>
      <w:numFmt w:val="chineseCountingThousand"/>
      <w:lvlText w:val="(%1)"/>
      <w:lvlJc w:val="left"/>
      <w:pPr>
        <w:ind w:left="988" w:hanging="420"/>
      </w:p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651641D8"/>
    <w:multiLevelType w:val="multilevel"/>
    <w:tmpl w:val="651641D8"/>
    <w:lvl w:ilvl="0" w:tentative="0">
      <w:start w:val="1"/>
      <w:numFmt w:val="chineseCountingThousand"/>
      <w:lvlText w:val="(%1)"/>
      <w:lvlJc w:val="left"/>
      <w:pPr>
        <w:ind w:left="988" w:hanging="420"/>
      </w:p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615BAE"/>
    <w:rsid w:val="0001026B"/>
    <w:rsid w:val="000944CC"/>
    <w:rsid w:val="000B1043"/>
    <w:rsid w:val="000F172A"/>
    <w:rsid w:val="001055F2"/>
    <w:rsid w:val="00111343"/>
    <w:rsid w:val="00125690"/>
    <w:rsid w:val="00126926"/>
    <w:rsid w:val="00152789"/>
    <w:rsid w:val="0015689C"/>
    <w:rsid w:val="00162735"/>
    <w:rsid w:val="001758BA"/>
    <w:rsid w:val="00190E31"/>
    <w:rsid w:val="001E0919"/>
    <w:rsid w:val="00224D5E"/>
    <w:rsid w:val="002459EA"/>
    <w:rsid w:val="002606A0"/>
    <w:rsid w:val="0027694C"/>
    <w:rsid w:val="002A4F5A"/>
    <w:rsid w:val="002A68A7"/>
    <w:rsid w:val="002D4284"/>
    <w:rsid w:val="00322F45"/>
    <w:rsid w:val="003429B5"/>
    <w:rsid w:val="00374D2B"/>
    <w:rsid w:val="003802FF"/>
    <w:rsid w:val="003B1443"/>
    <w:rsid w:val="003E27F2"/>
    <w:rsid w:val="0041087A"/>
    <w:rsid w:val="0044046B"/>
    <w:rsid w:val="00441E6F"/>
    <w:rsid w:val="00457B2F"/>
    <w:rsid w:val="004820E8"/>
    <w:rsid w:val="004C1982"/>
    <w:rsid w:val="004C7467"/>
    <w:rsid w:val="004D7FFA"/>
    <w:rsid w:val="004F1E37"/>
    <w:rsid w:val="00515AE9"/>
    <w:rsid w:val="005246F4"/>
    <w:rsid w:val="00581C92"/>
    <w:rsid w:val="005B097A"/>
    <w:rsid w:val="005C5B2C"/>
    <w:rsid w:val="005F21C2"/>
    <w:rsid w:val="005F3B37"/>
    <w:rsid w:val="00615BAE"/>
    <w:rsid w:val="00620A62"/>
    <w:rsid w:val="00635974"/>
    <w:rsid w:val="00642138"/>
    <w:rsid w:val="006710BF"/>
    <w:rsid w:val="006D3606"/>
    <w:rsid w:val="007058A5"/>
    <w:rsid w:val="00751D1A"/>
    <w:rsid w:val="00752361"/>
    <w:rsid w:val="0077337A"/>
    <w:rsid w:val="007812F7"/>
    <w:rsid w:val="0078389A"/>
    <w:rsid w:val="007B2C74"/>
    <w:rsid w:val="007B3555"/>
    <w:rsid w:val="0081411A"/>
    <w:rsid w:val="00821242"/>
    <w:rsid w:val="00866388"/>
    <w:rsid w:val="00887C5B"/>
    <w:rsid w:val="008A50FA"/>
    <w:rsid w:val="008C549C"/>
    <w:rsid w:val="008D6873"/>
    <w:rsid w:val="008E7E4A"/>
    <w:rsid w:val="00910DDC"/>
    <w:rsid w:val="009131DB"/>
    <w:rsid w:val="0091431A"/>
    <w:rsid w:val="00917357"/>
    <w:rsid w:val="00924AD4"/>
    <w:rsid w:val="00985F91"/>
    <w:rsid w:val="009A2F2D"/>
    <w:rsid w:val="00A4549B"/>
    <w:rsid w:val="00A5133E"/>
    <w:rsid w:val="00A637E1"/>
    <w:rsid w:val="00A72842"/>
    <w:rsid w:val="00A75C88"/>
    <w:rsid w:val="00A77462"/>
    <w:rsid w:val="00A82168"/>
    <w:rsid w:val="00A910D7"/>
    <w:rsid w:val="00B35D37"/>
    <w:rsid w:val="00B411FC"/>
    <w:rsid w:val="00B41889"/>
    <w:rsid w:val="00B81280"/>
    <w:rsid w:val="00B81F98"/>
    <w:rsid w:val="00C36BAE"/>
    <w:rsid w:val="00C50763"/>
    <w:rsid w:val="00C94826"/>
    <w:rsid w:val="00CD65EE"/>
    <w:rsid w:val="00CE5D5C"/>
    <w:rsid w:val="00D17238"/>
    <w:rsid w:val="00D21438"/>
    <w:rsid w:val="00D218F3"/>
    <w:rsid w:val="00D23857"/>
    <w:rsid w:val="00D721DD"/>
    <w:rsid w:val="00D765A5"/>
    <w:rsid w:val="00D96AFD"/>
    <w:rsid w:val="00DA385D"/>
    <w:rsid w:val="00DA4E46"/>
    <w:rsid w:val="00DC4D22"/>
    <w:rsid w:val="00DE6E06"/>
    <w:rsid w:val="00DF2907"/>
    <w:rsid w:val="00E06F6C"/>
    <w:rsid w:val="00E217EF"/>
    <w:rsid w:val="00E83654"/>
    <w:rsid w:val="00E8498F"/>
    <w:rsid w:val="00EA5F16"/>
    <w:rsid w:val="00EB311A"/>
    <w:rsid w:val="00EF120C"/>
    <w:rsid w:val="00EF2EDB"/>
    <w:rsid w:val="00EF7C7E"/>
    <w:rsid w:val="00F0757E"/>
    <w:rsid w:val="00F23684"/>
    <w:rsid w:val="00F82C65"/>
    <w:rsid w:val="00F83F76"/>
    <w:rsid w:val="00F85D74"/>
    <w:rsid w:val="00F93A14"/>
    <w:rsid w:val="00F97D0A"/>
    <w:rsid w:val="00FA38B9"/>
    <w:rsid w:val="00FB0C7D"/>
    <w:rsid w:val="00FC37D9"/>
    <w:rsid w:val="01711CB4"/>
    <w:rsid w:val="07B07939"/>
    <w:rsid w:val="0A0855E1"/>
    <w:rsid w:val="0FDF380F"/>
    <w:rsid w:val="118B77DF"/>
    <w:rsid w:val="1AA725AC"/>
    <w:rsid w:val="1C051401"/>
    <w:rsid w:val="20565E77"/>
    <w:rsid w:val="231E0C53"/>
    <w:rsid w:val="26D83F8E"/>
    <w:rsid w:val="28CE5124"/>
    <w:rsid w:val="2A460A65"/>
    <w:rsid w:val="478F14B2"/>
    <w:rsid w:val="4846555C"/>
    <w:rsid w:val="4BF77B81"/>
    <w:rsid w:val="4EBA21B6"/>
    <w:rsid w:val="54875C7A"/>
    <w:rsid w:val="5CC278A7"/>
    <w:rsid w:val="5E8E3C7B"/>
    <w:rsid w:val="61421DA7"/>
    <w:rsid w:val="63274F65"/>
    <w:rsid w:val="6488096B"/>
    <w:rsid w:val="69300972"/>
    <w:rsid w:val="73057309"/>
    <w:rsid w:val="7B1D2975"/>
    <w:rsid w:val="7BD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663300"/>
      <w:sz w:val="18"/>
      <w:szCs w:val="18"/>
      <w:u w:val="none"/>
    </w:rPr>
  </w:style>
  <w:style w:type="character" w:customStyle="1" w:styleId="11">
    <w:name w:val="日期 字符"/>
    <w:basedOn w:val="8"/>
    <w:link w:val="2"/>
    <w:autoRedefine/>
    <w:semiHidden/>
    <w:qFormat/>
    <w:uiPriority w:val="99"/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6712-575D-4A77-8A7C-62A4C9947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2107</Words>
  <Characters>2170</Characters>
  <Lines>14</Lines>
  <Paragraphs>4</Paragraphs>
  <TotalTime>12</TotalTime>
  <ScaleCrop>false</ScaleCrop>
  <LinksUpToDate>false</LinksUpToDate>
  <CharactersWithSpaces>2179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2016-03-09T02:40:00Z</dcterms:created>
  <dc:creator>mshw</dc:creator>
  <cp:lastModifiedBy>民生学院-丁智学</cp:lastModifiedBy>
  <cp:lastPrinted>2023-05-15T03:14:00Z</cp:lastPrinted>
  <dcterms:modified xsi:type="dcterms:W3CDTF">2024-02-21T06:20:32Z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2935F3C595AD48F18B905D00CF94C54A</vt:lpwstr>
  </property>
</Properties>
</file>