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汝州市2023年农机购置补贴办理流程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第一步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购机者下载并使用农机购置补贴APP进行补贴申请录入。（公职人员原则上不允许申请补贴机具）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申请补贴的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购机者携带本人</w:t>
      </w:r>
      <w:r>
        <w:rPr>
          <w:rFonts w:hint="eastAsia" w:ascii="仿宋" w:hAnsi="仿宋" w:eastAsia="仿宋" w:cs="仿宋"/>
          <w:sz w:val="32"/>
          <w:szCs w:val="32"/>
        </w:rPr>
        <w:t>身份证、购机发票、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支付</w:t>
      </w:r>
      <w:r>
        <w:rPr>
          <w:rFonts w:hint="eastAsia" w:ascii="仿宋" w:hAnsi="仿宋" w:eastAsia="仿宋" w:cs="仿宋"/>
          <w:sz w:val="32"/>
          <w:szCs w:val="32"/>
        </w:rPr>
        <w:t>凭证等相关材料，并携带购买机具到市农机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部门现场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审核受理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，对大型安装类补贴机具可入户核验办理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市农机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部门出具“农机购置补贴资金申请表”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，购买补贴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单台总价在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3（含）万元以上的，需夫妻双方共同签字（如单身或其他情况的需所在村委会提供相关证明）。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市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管理部门</w:t>
      </w:r>
      <w:r>
        <w:rPr>
          <w:rFonts w:hint="eastAsia" w:ascii="仿宋" w:hAnsi="仿宋" w:eastAsia="仿宋" w:cs="仿宋"/>
          <w:sz w:val="32"/>
          <w:szCs w:val="32"/>
        </w:rPr>
        <w:t>根据“农机购置补贴资金申请表”对购买机具进行现场核验，喷涂机具编号，进行人机合照。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第五步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实施一定阶段后，市农机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会同市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财政部门</w:t>
      </w:r>
      <w:r>
        <w:rPr>
          <w:rFonts w:hint="eastAsia" w:ascii="仿宋" w:hAnsi="仿宋" w:eastAsia="仿宋" w:cs="仿宋"/>
          <w:sz w:val="32"/>
          <w:szCs w:val="32"/>
        </w:rPr>
        <w:t>组织工作人员对办理的补贴机具按一定比例进行入户核查，大型机具、动力机械、累加补贴机具重点核查。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核实</w:t>
      </w:r>
      <w:r>
        <w:rPr>
          <w:rFonts w:hint="eastAsia" w:ascii="仿宋" w:hAnsi="仿宋" w:eastAsia="仿宋" w:cs="仿宋"/>
          <w:sz w:val="32"/>
          <w:szCs w:val="32"/>
        </w:rPr>
        <w:t>无异议的补贴对象和补贴机具，通过市政府网站进行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公示，公示期满后提交市财政部门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第七步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市财政部门审核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农机管理部门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提交的资金兑付申请与有关材料，通过国库集中支付方式向符合要求的购机者兑付资金。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jYzM3ZTJiZDRlYmUxMzg4N2RmMzlkY2E4MmEifQ=="/>
  </w:docVars>
  <w:rsids>
    <w:rsidRoot w:val="00000000"/>
    <w:rsid w:val="2709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2023-04-12T07:34:49Z</dcterms:created>
  <dc:creator>Administrator</dc:creator>
  <cp:lastModifiedBy>云中漫步</cp:lastModifiedBy>
  <dcterms:modified xsi:type="dcterms:W3CDTF">2023-04-12T07:34:59Z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784397F35BC1460E8184C0C0ED44E0FB_12</vt:lpwstr>
  </property>
</Properties>
</file>