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2023年上半年</w:t>
      </w:r>
      <w:r>
        <w:rPr>
          <w:rFonts w:hint="eastAsia" w:asciiTheme="minorEastAsia" w:hAnsiTheme="minorEastAsia" w:eastAsiaTheme="minorEastAsia" w:cstheme="minorEastAsia"/>
          <w:b/>
          <w:bCs/>
          <w:sz w:val="36"/>
          <w:szCs w:val="36"/>
          <w:lang w:val="en-US" w:eastAsia="zh-CN"/>
        </w:rPr>
        <w:t>固始县农机报废更新工作总结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2023年上半年固始县农机中心按照上级部门要求，加强组织领导，积极推进、落实农机报废更新工作，加快淘汰老旧高能耗农业机械，优化农机装备结构，保障农机安全生产，做好农机节能减排工作，相关工作取得一定进展，现就2023年上半年有关工作开展情况总结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1、完成我县2022年报废的16台水稻插秧机，共计4.08万元补贴资金的发放数据提交河南省财政惠民惠农财政补贴管理一卡通系统审核工作，目前该笔资金待固始县财政局国库清算、兑付。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2、利用机具上牌、年检，农机手申领驾驶证，结合春耕备播、环保控尘、秸秆禁烧督导工作和亮尾工程先后深入石佛店镇、黎集镇等乡镇和农机经销企业，向农机手和农机经销人员宣传农机报废更新政策。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3、2023年3月，根据农业部、省农机农垦中心及市农机中心对农机报废拆解回收工作核查要求，对我县农机报废拆解回收企业进行了专项核查。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4、安排人员参加了由农机化总站组织的2023年农机报废更新补贴政策解读培训班，学习最新的农机报废更新政策。</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二、存在的问题及建议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一是补贴资金不足，致使有需要报废的机具无法申报；二是申请办理服务系统与报废系统不能有效衔接，造成资金统计不便。三是拖拉机、收割机等机具至今零报废，宣传力度有待提高。建议增加购机补贴资金，以满足报废需求；建议改进两个系统，增强衔接性和可操作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三、工作计划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固始县农机中心将继续按照上级要求，做好农机报废更新工作。认真总结经验，简化流程，优化服务，充分利用信息化手段，提升效能，为广大购机者提供更加便民利民的服务。为进一步优化我县农机装备结构，促进农机安全生产和节能减排，推进农业机械化转型升级和现代农业绿色发展做出更大的努力。下半年计划报废60台手扶式插秧机、1台拖拉机和2台收割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heme="minorEastAsia" w:hAnsi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right"/>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固始县农业机械技术中心</w:t>
      </w:r>
    </w:p>
    <w:p>
      <w:pPr>
        <w:ind w:firstLine="560" w:firstLineChars="200"/>
        <w:jc w:val="left"/>
        <w:rPr>
          <w:rFonts w:hint="default" w:asciiTheme="minorEastAsia" w:hAnsiTheme="minorEastAsia" w:cstheme="minorEastAsia"/>
          <w:b/>
          <w:bCs/>
          <w:sz w:val="24"/>
          <w:szCs w:val="24"/>
          <w:lang w:val="en-US" w:eastAsia="zh-CN"/>
        </w:rPr>
      </w:pPr>
      <w:r>
        <w:rPr>
          <w:rFonts w:hint="eastAsia" w:asciiTheme="minorEastAsia" w:hAnsiTheme="minorEastAsia" w:cstheme="minorEastAsia"/>
          <w:b w:val="0"/>
          <w:bCs w:val="0"/>
          <w:sz w:val="28"/>
          <w:szCs w:val="28"/>
          <w:lang w:val="en-US" w:eastAsia="zh-CN"/>
        </w:rPr>
        <w:t xml:space="preserve">                                     2023年7月3日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mQ5YzEyMWE3YzU1MGE3NGIxNzYwNmYxNDI2NDgifQ=="/>
  </w:docVars>
  <w:rsids>
    <w:rsidRoot w:val="00000000"/>
    <w:rsid w:val="083746AB"/>
    <w:rsid w:val="0E4C2886"/>
    <w:rsid w:val="0E694A17"/>
    <w:rsid w:val="104341A7"/>
    <w:rsid w:val="19421283"/>
    <w:rsid w:val="2769068E"/>
    <w:rsid w:val="2BC63654"/>
    <w:rsid w:val="2E8B0375"/>
    <w:rsid w:val="30C31F7E"/>
    <w:rsid w:val="362246DA"/>
    <w:rsid w:val="3B0D4441"/>
    <w:rsid w:val="41766769"/>
    <w:rsid w:val="459E6839"/>
    <w:rsid w:val="4F126CAD"/>
    <w:rsid w:val="566D06D0"/>
    <w:rsid w:val="5A334EB8"/>
    <w:rsid w:val="63C20ED0"/>
    <w:rsid w:val="64642182"/>
    <w:rsid w:val="6A3A5848"/>
    <w:rsid w:val="6A8F5C72"/>
    <w:rsid w:val="744F686F"/>
    <w:rsid w:val="7B3B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688</Characters>
  <Lines>0</Lines>
  <Paragraphs>0</Paragraphs>
  <TotalTime>46</TotalTime>
  <ScaleCrop>false</ScaleCrop>
  <LinksUpToDate>false</LinksUpToDate>
  <CharactersWithSpaces>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2020-12-17T07:28:00Z</dcterms:created>
  <dc:creator>HL</dc:creator>
  <cp:lastModifiedBy>HL</cp:lastModifiedBy>
  <cp:lastPrinted>2023-04-04T01:00:00Z</cp:lastPrinted>
  <dcterms:modified xsi:type="dcterms:W3CDTF">2023-07-03T09:42:05Z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AAFA2C69DA00441896E6FC6036FF648B</vt:lpwstr>
  </property>
</Properties>
</file>