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ascii="方正小标宋简体" w:hAnsi="微软雅黑" w:eastAsia="方正小标宋简体" w:cs="宋体"/>
          <w:color w:val="000000"/>
          <w:kern w:val="0"/>
          <w:sz w:val="44"/>
          <w:szCs w:val="44"/>
        </w:rPr>
      </w:pPr>
      <w:bookmarkStart w:id="0" w:name="_GoBack"/>
      <w:bookmarkEnd w:id="0"/>
      <w:r>
        <w:rPr>
          <w:rFonts w:hint="eastAsia" w:ascii="方正小标宋简体" w:hAnsi="微软雅黑" w:eastAsia="方正小标宋简体" w:cs="宋体"/>
          <w:bCs/>
          <w:color w:val="000000"/>
          <w:kern w:val="0"/>
          <w:sz w:val="44"/>
          <w:szCs w:val="44"/>
          <w:lang w:eastAsia="zh-CN"/>
        </w:rPr>
        <w:t>牧野区</w:t>
      </w:r>
      <w:r>
        <w:rPr>
          <w:rFonts w:hint="eastAsia" w:ascii="方正小标宋简体" w:hAnsi="微软雅黑" w:eastAsia="方正小标宋简体" w:cs="宋体"/>
          <w:bCs/>
          <w:color w:val="000000"/>
          <w:kern w:val="0"/>
          <w:sz w:val="44"/>
          <w:szCs w:val="44"/>
        </w:rPr>
        <w:t>农业机械报废更新补贴实施方案</w:t>
      </w:r>
    </w:p>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根据</w:t>
      </w:r>
      <w:r>
        <w:rPr>
          <w:rFonts w:hint="eastAsia" w:ascii="仿宋" w:hAnsi="仿宋" w:eastAsia="仿宋" w:cs="仿宋"/>
          <w:kern w:val="0"/>
          <w:sz w:val="30"/>
          <w:szCs w:val="30"/>
          <w:lang w:eastAsia="zh-CN"/>
        </w:rPr>
        <w:t>新乡市</w:t>
      </w:r>
      <w:r>
        <w:rPr>
          <w:rFonts w:hint="eastAsia" w:ascii="仿宋" w:hAnsi="仿宋" w:eastAsia="仿宋" w:cs="仿宋"/>
          <w:kern w:val="0"/>
          <w:sz w:val="30"/>
          <w:szCs w:val="30"/>
        </w:rPr>
        <w:t>农业农村</w:t>
      </w:r>
      <w:r>
        <w:rPr>
          <w:rFonts w:hint="eastAsia" w:ascii="仿宋" w:hAnsi="仿宋" w:eastAsia="仿宋" w:cs="仿宋"/>
          <w:kern w:val="0"/>
          <w:sz w:val="30"/>
          <w:szCs w:val="30"/>
          <w:lang w:eastAsia="zh-CN"/>
        </w:rPr>
        <w:t>局、新乡市</w:t>
      </w:r>
      <w:r>
        <w:rPr>
          <w:rFonts w:hint="eastAsia" w:ascii="仿宋" w:hAnsi="仿宋" w:eastAsia="仿宋" w:cs="仿宋"/>
          <w:kern w:val="0"/>
          <w:sz w:val="30"/>
          <w:szCs w:val="30"/>
        </w:rPr>
        <w:t>财政</w:t>
      </w:r>
      <w:r>
        <w:rPr>
          <w:rFonts w:hint="eastAsia" w:ascii="仿宋" w:hAnsi="仿宋" w:eastAsia="仿宋" w:cs="仿宋"/>
          <w:kern w:val="0"/>
          <w:sz w:val="30"/>
          <w:szCs w:val="30"/>
          <w:lang w:eastAsia="zh-CN"/>
        </w:rPr>
        <w:t>局、新乡市</w:t>
      </w:r>
      <w:r>
        <w:rPr>
          <w:rFonts w:hint="eastAsia" w:ascii="仿宋" w:hAnsi="仿宋" w:eastAsia="仿宋" w:cs="仿宋"/>
          <w:kern w:val="0"/>
          <w:sz w:val="30"/>
          <w:szCs w:val="30"/>
        </w:rPr>
        <w:t>商务</w:t>
      </w:r>
      <w:r>
        <w:rPr>
          <w:rFonts w:hint="eastAsia" w:ascii="仿宋" w:hAnsi="仿宋" w:eastAsia="仿宋" w:cs="仿宋"/>
          <w:kern w:val="0"/>
          <w:sz w:val="30"/>
          <w:szCs w:val="30"/>
          <w:lang w:eastAsia="zh-CN"/>
        </w:rPr>
        <w:t>局</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新乡市</w:t>
      </w:r>
      <w:r>
        <w:rPr>
          <w:rFonts w:hint="eastAsia" w:ascii="仿宋" w:hAnsi="仿宋" w:eastAsia="仿宋" w:cs="仿宋"/>
          <w:kern w:val="0"/>
          <w:sz w:val="30"/>
          <w:szCs w:val="30"/>
        </w:rPr>
        <w:t>农业机械报废更新补贴实施方案》</w:t>
      </w:r>
      <w:r>
        <w:rPr>
          <w:rFonts w:hint="eastAsia" w:ascii="仿宋" w:hAnsi="仿宋" w:eastAsia="仿宋" w:cs="仿宋"/>
          <w:kern w:val="0"/>
          <w:sz w:val="30"/>
          <w:szCs w:val="30"/>
          <w:lang w:eastAsia="zh-CN"/>
        </w:rPr>
        <w:t>的</w:t>
      </w:r>
      <w:r>
        <w:rPr>
          <w:rFonts w:hint="eastAsia" w:ascii="仿宋" w:hAnsi="仿宋" w:eastAsia="仿宋" w:cs="仿宋"/>
          <w:kern w:val="0"/>
          <w:sz w:val="30"/>
          <w:szCs w:val="30"/>
        </w:rPr>
        <w:t>要求，切实做好我</w:t>
      </w:r>
      <w:r>
        <w:rPr>
          <w:rFonts w:hint="eastAsia" w:ascii="仿宋" w:hAnsi="仿宋" w:eastAsia="仿宋" w:cs="仿宋"/>
          <w:kern w:val="0"/>
          <w:sz w:val="30"/>
          <w:szCs w:val="30"/>
          <w:lang w:eastAsia="zh-CN"/>
        </w:rPr>
        <w:t>区</w:t>
      </w:r>
      <w:r>
        <w:rPr>
          <w:rFonts w:hint="eastAsia" w:ascii="仿宋" w:hAnsi="仿宋" w:eastAsia="仿宋" w:cs="仿宋"/>
          <w:kern w:val="0"/>
          <w:sz w:val="30"/>
          <w:szCs w:val="30"/>
        </w:rPr>
        <w:t>农业机械报废更新补贴工作，</w:t>
      </w:r>
      <w:r>
        <w:rPr>
          <w:rFonts w:hint="eastAsia" w:ascii="仿宋" w:hAnsi="仿宋" w:eastAsia="仿宋" w:cs="仿宋"/>
          <w:kern w:val="0"/>
          <w:sz w:val="30"/>
          <w:szCs w:val="30"/>
          <w:lang w:eastAsia="zh-CN"/>
        </w:rPr>
        <w:t>结合实际，</w:t>
      </w:r>
      <w:r>
        <w:rPr>
          <w:rFonts w:hint="eastAsia" w:ascii="仿宋" w:hAnsi="仿宋" w:eastAsia="仿宋" w:cs="仿宋"/>
          <w:kern w:val="0"/>
          <w:sz w:val="30"/>
          <w:szCs w:val="30"/>
        </w:rPr>
        <w:t>制定本方案。</w:t>
      </w:r>
    </w:p>
    <w:p>
      <w:pPr>
        <w:widowControl/>
        <w:wordWrap w:val="0"/>
        <w:spacing w:line="375" w:lineRule="atLeast"/>
        <w:ind w:firstLine="750" w:firstLineChars="250"/>
        <w:jc w:val="left"/>
        <w:rPr>
          <w:rFonts w:hint="eastAsia" w:ascii="黑体" w:hAnsi="黑体" w:eastAsia="黑体" w:cs="黑体"/>
          <w:color w:val="000000"/>
          <w:kern w:val="0"/>
          <w:sz w:val="30"/>
          <w:szCs w:val="30"/>
        </w:rPr>
      </w:pPr>
      <w:r>
        <w:rPr>
          <w:rFonts w:hint="eastAsia" w:ascii="黑体" w:hAnsi="黑体" w:eastAsia="黑体" w:cs="黑体"/>
          <w:bCs/>
          <w:color w:val="000000"/>
          <w:kern w:val="0"/>
          <w:sz w:val="30"/>
          <w:szCs w:val="30"/>
        </w:rPr>
        <w:t>一、总体要求</w:t>
      </w:r>
    </w:p>
    <w:p>
      <w:pPr>
        <w:widowControl/>
        <w:wordWrap w:val="0"/>
        <w:spacing w:line="375"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widowControl/>
        <w:wordWrap w:val="0"/>
        <w:spacing w:line="375" w:lineRule="atLeast"/>
        <w:ind w:firstLine="750" w:firstLineChars="250"/>
        <w:jc w:val="left"/>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二、实施范围和补贴对象</w:t>
      </w:r>
    </w:p>
    <w:p>
      <w:pPr>
        <w:widowControl/>
        <w:wordWrap w:val="0"/>
        <w:spacing w:line="375"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kern w:val="0"/>
          <w:sz w:val="30"/>
          <w:szCs w:val="30"/>
        </w:rPr>
        <w:t>在全</w:t>
      </w:r>
      <w:r>
        <w:rPr>
          <w:rFonts w:hint="eastAsia" w:ascii="仿宋" w:hAnsi="仿宋" w:eastAsia="仿宋" w:cs="仿宋"/>
          <w:kern w:val="0"/>
          <w:sz w:val="30"/>
          <w:szCs w:val="30"/>
          <w:lang w:eastAsia="zh-CN"/>
        </w:rPr>
        <w:t>区实施农业购置补贴政策的所有农用设备</w:t>
      </w:r>
      <w:r>
        <w:rPr>
          <w:rFonts w:hint="eastAsia" w:ascii="仿宋" w:hAnsi="仿宋" w:eastAsia="仿宋" w:cs="仿宋"/>
          <w:kern w:val="0"/>
          <w:sz w:val="30"/>
          <w:szCs w:val="30"/>
        </w:rPr>
        <w:t>，资金从</w:t>
      </w:r>
      <w:r>
        <w:rPr>
          <w:rFonts w:hint="eastAsia" w:ascii="仿宋" w:hAnsi="仿宋" w:eastAsia="仿宋" w:cs="仿宋"/>
          <w:kern w:val="0"/>
          <w:sz w:val="30"/>
          <w:szCs w:val="30"/>
          <w:lang w:eastAsia="zh-CN"/>
        </w:rPr>
        <w:t>市</w:t>
      </w:r>
      <w:r>
        <w:rPr>
          <w:rFonts w:hint="eastAsia" w:ascii="仿宋" w:hAnsi="仿宋" w:eastAsia="仿宋" w:cs="仿宋"/>
          <w:kern w:val="0"/>
          <w:sz w:val="30"/>
          <w:szCs w:val="30"/>
        </w:rPr>
        <w:t>财政分配我</w:t>
      </w:r>
      <w:r>
        <w:rPr>
          <w:rFonts w:hint="eastAsia" w:ascii="仿宋" w:hAnsi="仿宋" w:eastAsia="仿宋" w:cs="仿宋"/>
          <w:kern w:val="0"/>
          <w:sz w:val="30"/>
          <w:szCs w:val="30"/>
          <w:lang w:eastAsia="zh-CN"/>
        </w:rPr>
        <w:t>区</w:t>
      </w:r>
      <w:r>
        <w:rPr>
          <w:rFonts w:hint="eastAsia" w:ascii="仿宋" w:hAnsi="仿宋" w:eastAsia="仿宋" w:cs="仿宋"/>
          <w:kern w:val="0"/>
          <w:sz w:val="30"/>
          <w:szCs w:val="30"/>
        </w:rPr>
        <w:t>农机购置补贴中安排。</w:t>
      </w:r>
      <w:r>
        <w:rPr>
          <w:rFonts w:hint="eastAsia" w:ascii="仿宋" w:hAnsi="仿宋" w:eastAsia="仿宋" w:cs="仿宋"/>
          <w:color w:val="000000"/>
          <w:kern w:val="0"/>
          <w:sz w:val="30"/>
          <w:szCs w:val="30"/>
        </w:rPr>
        <w:t>补贴对象为</w:t>
      </w:r>
      <w:r>
        <w:rPr>
          <w:rFonts w:hint="eastAsia" w:ascii="仿宋" w:hAnsi="仿宋" w:eastAsia="仿宋" w:cs="仿宋"/>
          <w:color w:val="000000"/>
          <w:kern w:val="0"/>
          <w:sz w:val="30"/>
          <w:szCs w:val="30"/>
          <w:lang w:eastAsia="zh-CN"/>
        </w:rPr>
        <w:t>在我区</w:t>
      </w:r>
      <w:r>
        <w:rPr>
          <w:rFonts w:hint="eastAsia" w:ascii="仿宋" w:hAnsi="仿宋" w:eastAsia="仿宋" w:cs="仿宋"/>
          <w:color w:val="000000"/>
          <w:kern w:val="0"/>
          <w:sz w:val="30"/>
          <w:szCs w:val="30"/>
        </w:rPr>
        <w:t>从事农业生产的个人和农业生产经营组织。农业生产经营组织包括农村集体经济组织、农民专业合作经济组织、农业企业和其他从事农业生产经营的组织。</w:t>
      </w:r>
    </w:p>
    <w:p>
      <w:pPr>
        <w:widowControl/>
        <w:wordWrap w:val="0"/>
        <w:spacing w:line="375" w:lineRule="atLeast"/>
        <w:ind w:firstLine="750" w:firstLineChars="250"/>
        <w:jc w:val="left"/>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三、报废补贴种类及条件</w:t>
      </w:r>
    </w:p>
    <w:p>
      <w:pPr>
        <w:widowControl/>
        <w:spacing w:line="375" w:lineRule="atLeast"/>
        <w:ind w:firstLine="602" w:firstLineChars="200"/>
        <w:jc w:val="left"/>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（一）补贴种类。</w:t>
      </w:r>
      <w:r>
        <w:rPr>
          <w:rFonts w:hint="eastAsia" w:ascii="仿宋" w:hAnsi="仿宋" w:eastAsia="仿宋" w:cs="仿宋"/>
          <w:color w:val="000000"/>
          <w:kern w:val="0"/>
          <w:sz w:val="30"/>
          <w:szCs w:val="30"/>
        </w:rPr>
        <w:t>我</w:t>
      </w:r>
      <w:r>
        <w:rPr>
          <w:rFonts w:hint="eastAsia" w:ascii="仿宋" w:hAnsi="仿宋" w:eastAsia="仿宋" w:cs="仿宋"/>
          <w:color w:val="000000"/>
          <w:kern w:val="0"/>
          <w:sz w:val="30"/>
          <w:szCs w:val="30"/>
          <w:lang w:eastAsia="zh-CN"/>
        </w:rPr>
        <w:t>区</w:t>
      </w:r>
      <w:r>
        <w:rPr>
          <w:rFonts w:hint="eastAsia" w:ascii="仿宋" w:hAnsi="仿宋" w:eastAsia="仿宋" w:cs="仿宋"/>
          <w:color w:val="000000"/>
          <w:kern w:val="0"/>
          <w:sz w:val="30"/>
          <w:szCs w:val="30"/>
        </w:rPr>
        <w:t>补贴报废农机种类为拖拉机、联合收割机、玉米脱粒机、饲料（草）粉碎机、铡草机。</w:t>
      </w:r>
    </w:p>
    <w:p>
      <w:pPr>
        <w:autoSpaceDN w:val="0"/>
        <w:spacing w:line="600" w:lineRule="exact"/>
        <w:ind w:firstLine="602" w:firstLineChars="200"/>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（二）报废条件。</w:t>
      </w:r>
      <w:r>
        <w:rPr>
          <w:rFonts w:hint="eastAsia" w:ascii="仿宋" w:hAnsi="仿宋" w:eastAsia="仿宋" w:cs="仿宋"/>
          <w:color w:val="000000"/>
          <w:kern w:val="0"/>
          <w:sz w:val="30"/>
          <w:szCs w:val="30"/>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autoSpaceDN w:val="0"/>
        <w:spacing w:line="6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sz w:val="30"/>
          <w:szCs w:val="30"/>
        </w:rPr>
        <w:t>符合下列条件之一的</w:t>
      </w:r>
      <w:r>
        <w:rPr>
          <w:rFonts w:hint="eastAsia" w:ascii="仿宋" w:hAnsi="仿宋" w:eastAsia="仿宋" w:cs="仿宋"/>
          <w:color w:val="000000"/>
          <w:kern w:val="0"/>
          <w:sz w:val="30"/>
          <w:szCs w:val="30"/>
        </w:rPr>
        <w:t xml:space="preserve">拖拉机、联合收割机、玉米脱粒机、饲料（草）粉碎机、铡草机即可申请办理报废手续：  </w:t>
      </w:r>
    </w:p>
    <w:p>
      <w:pPr>
        <w:autoSpaceDN w:val="0"/>
        <w:spacing w:line="6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1、</w:t>
      </w:r>
      <w:r>
        <w:rPr>
          <w:rFonts w:hint="eastAsia" w:ascii="仿宋" w:hAnsi="仿宋" w:eastAsia="仿宋" w:cs="仿宋"/>
          <w:sz w:val="30"/>
          <w:szCs w:val="30"/>
        </w:rPr>
        <w:t>达到报废年限的。小型拖拉机报废年限为10年、大中型拖拉机报废年限为15年、履带拖拉机报废年限为12年、自走式联合收割机报废年限为12年、悬挂式玉米联合收割机报废年限为10年、</w:t>
      </w:r>
      <w:r>
        <w:rPr>
          <w:rFonts w:hint="eastAsia" w:ascii="仿宋" w:hAnsi="仿宋" w:eastAsia="仿宋" w:cs="仿宋"/>
          <w:kern w:val="0"/>
          <w:sz w:val="30"/>
          <w:szCs w:val="30"/>
        </w:rPr>
        <w:t>玉米脱粒机</w:t>
      </w:r>
      <w:r>
        <w:rPr>
          <w:rFonts w:hint="eastAsia" w:ascii="仿宋" w:hAnsi="仿宋" w:eastAsia="仿宋" w:cs="仿宋"/>
          <w:sz w:val="30"/>
          <w:szCs w:val="30"/>
        </w:rPr>
        <w:t>报废年限为8年</w:t>
      </w:r>
      <w:r>
        <w:rPr>
          <w:rFonts w:hint="eastAsia" w:ascii="仿宋" w:hAnsi="仿宋" w:eastAsia="仿宋" w:cs="仿宋"/>
          <w:kern w:val="0"/>
          <w:sz w:val="30"/>
          <w:szCs w:val="30"/>
        </w:rPr>
        <w:t>、</w:t>
      </w:r>
      <w:r>
        <w:rPr>
          <w:rFonts w:hint="eastAsia" w:ascii="仿宋" w:hAnsi="仿宋" w:eastAsia="仿宋" w:cs="仿宋"/>
          <w:sz w:val="30"/>
          <w:szCs w:val="30"/>
        </w:rPr>
        <w:t>饲料（草）粉碎机报废年限为10年、铡草机报废年限为10年；</w:t>
      </w:r>
    </w:p>
    <w:p>
      <w:pPr>
        <w:autoSpaceDN w:val="0"/>
        <w:spacing w:line="6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2、使用年限或累计工作时间不足，经过检查调整或更换易损件后仍然达不到规定技术要求的；</w:t>
      </w:r>
    </w:p>
    <w:p>
      <w:pPr>
        <w:autoSpaceDN w:val="0"/>
        <w:spacing w:line="6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3、由于各种原因造成严重损坏、无法修复的；</w:t>
      </w:r>
    </w:p>
    <w:p>
      <w:pPr>
        <w:autoSpaceDN w:val="0"/>
        <w:spacing w:line="6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4、预计大修费用大于同类新产品50%的；</w:t>
      </w:r>
    </w:p>
    <w:p>
      <w:pPr>
        <w:autoSpaceDN w:val="0"/>
        <w:spacing w:line="6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5、未达到报废年限，但技术状况差且无配件来源的；</w:t>
      </w:r>
    </w:p>
    <w:p>
      <w:pPr>
        <w:autoSpaceDN w:val="0"/>
        <w:spacing w:line="6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6、国家明令淘汰的。</w:t>
      </w:r>
    </w:p>
    <w:p>
      <w:pPr>
        <w:widowControl/>
        <w:wordWrap w:val="0"/>
        <w:spacing w:line="375" w:lineRule="atLeast"/>
        <w:ind w:firstLine="750" w:firstLineChars="250"/>
        <w:jc w:val="left"/>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四、补贴标准</w:t>
      </w:r>
    </w:p>
    <w:p>
      <w:pPr>
        <w:widowControl/>
        <w:wordWrap w:val="0"/>
        <w:spacing w:line="375"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中央财政农机报废更新补贴由报废部分补贴与更新部分补贴两部分构成。报废部分补贴实行定额补贴，补贴额（详见附件1）。更新部分补贴标准按我省农机购置补贴政策执行。 </w:t>
      </w:r>
    </w:p>
    <w:p>
      <w:pPr>
        <w:widowControl/>
        <w:wordWrap w:val="0"/>
        <w:spacing w:line="375" w:lineRule="atLeast"/>
        <w:ind w:firstLine="750" w:firstLineChars="250"/>
        <w:jc w:val="left"/>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五、回收企业</w:t>
      </w:r>
    </w:p>
    <w:p>
      <w:pPr>
        <w:widowControl/>
        <w:spacing w:line="600" w:lineRule="exact"/>
        <w:ind w:firstLine="600" w:firstLineChars="200"/>
        <w:jc w:val="left"/>
        <w:outlineLvl w:val="0"/>
        <w:rPr>
          <w:rFonts w:hint="eastAsia" w:ascii="仿宋" w:hAnsi="仿宋" w:eastAsia="仿宋" w:cs="仿宋"/>
          <w:color w:val="auto"/>
          <w:kern w:val="0"/>
          <w:sz w:val="30"/>
          <w:szCs w:val="30"/>
        </w:rPr>
      </w:pPr>
      <w:r>
        <w:rPr>
          <w:rFonts w:hint="eastAsia" w:ascii="仿宋" w:hAnsi="仿宋" w:eastAsia="仿宋" w:cs="仿宋"/>
          <w:color w:val="000000"/>
          <w:kern w:val="0"/>
          <w:sz w:val="30"/>
          <w:szCs w:val="30"/>
        </w:rPr>
        <w:t>报废农机回收企业(以下简称“回收企业”)包括具备资质的报废机动车回收拆解企业和依法具有农机回收拆解经营业务的维修网点、合作社等</w:t>
      </w:r>
      <w:r>
        <w:rPr>
          <w:rFonts w:hint="eastAsia" w:ascii="仿宋" w:hAnsi="仿宋" w:eastAsia="仿宋" w:cs="仿宋"/>
          <w:color w:val="auto"/>
          <w:kern w:val="0"/>
          <w:sz w:val="30"/>
          <w:szCs w:val="30"/>
        </w:rPr>
        <w:t>其他企业。回收企业应当符合《农业机械安全监督管理条例》等有关要求，遵守国家有关消防、安全、环保的规定。回收企业申请回收拆解农机业务，可向</w:t>
      </w:r>
      <w:r>
        <w:rPr>
          <w:rFonts w:hint="eastAsia" w:ascii="仿宋" w:hAnsi="仿宋" w:eastAsia="仿宋" w:cs="仿宋"/>
          <w:color w:val="auto"/>
          <w:kern w:val="0"/>
          <w:sz w:val="30"/>
          <w:szCs w:val="30"/>
          <w:lang w:eastAsia="zh-CN"/>
        </w:rPr>
        <w:t>区农业农村局</w:t>
      </w:r>
      <w:r>
        <w:rPr>
          <w:rFonts w:hint="eastAsia" w:ascii="仿宋" w:hAnsi="仿宋" w:eastAsia="仿宋" w:cs="仿宋"/>
          <w:color w:val="auto"/>
          <w:kern w:val="0"/>
          <w:sz w:val="30"/>
          <w:szCs w:val="30"/>
        </w:rPr>
        <w:t>提出申请，现场核验同意后，报市农业机械</w:t>
      </w:r>
      <w:r>
        <w:rPr>
          <w:rFonts w:hint="eastAsia" w:ascii="仿宋" w:hAnsi="仿宋" w:eastAsia="仿宋" w:cs="仿宋"/>
          <w:color w:val="auto"/>
          <w:kern w:val="0"/>
          <w:sz w:val="30"/>
          <w:szCs w:val="30"/>
          <w:lang w:eastAsia="zh-CN"/>
        </w:rPr>
        <w:t>技术中心</w:t>
      </w:r>
      <w:r>
        <w:rPr>
          <w:rFonts w:hint="eastAsia" w:ascii="仿宋" w:hAnsi="仿宋" w:eastAsia="仿宋" w:cs="仿宋"/>
          <w:color w:val="auto"/>
          <w:kern w:val="0"/>
          <w:sz w:val="30"/>
          <w:szCs w:val="30"/>
        </w:rPr>
        <w:t>备案并通过</w:t>
      </w:r>
      <w:r>
        <w:rPr>
          <w:rFonts w:hint="eastAsia" w:ascii="仿宋" w:hAnsi="仿宋" w:eastAsia="仿宋" w:cs="仿宋"/>
          <w:color w:val="auto"/>
          <w:kern w:val="0"/>
          <w:sz w:val="30"/>
          <w:szCs w:val="30"/>
          <w:lang w:eastAsia="zh-CN"/>
        </w:rPr>
        <w:t>新乡</w:t>
      </w:r>
      <w:r>
        <w:rPr>
          <w:rFonts w:hint="eastAsia" w:ascii="仿宋" w:hAnsi="仿宋" w:eastAsia="仿宋" w:cs="仿宋"/>
          <w:color w:val="auto"/>
          <w:kern w:val="0"/>
          <w:sz w:val="30"/>
          <w:szCs w:val="30"/>
        </w:rPr>
        <w:t>市媒体和省农机购置补贴信息公开专栏向社会公布。</w:t>
      </w:r>
    </w:p>
    <w:p>
      <w:pPr>
        <w:widowControl/>
        <w:wordWrap w:val="0"/>
        <w:spacing w:line="375" w:lineRule="atLeast"/>
        <w:ind w:firstLine="750" w:firstLineChars="250"/>
        <w:jc w:val="left"/>
        <w:rPr>
          <w:rFonts w:hint="eastAsia" w:ascii="黑体" w:hAnsi="黑体" w:eastAsia="黑体" w:cs="黑体"/>
          <w:bCs/>
          <w:color w:val="auto"/>
          <w:kern w:val="0"/>
          <w:sz w:val="30"/>
          <w:szCs w:val="30"/>
        </w:rPr>
      </w:pPr>
      <w:r>
        <w:rPr>
          <w:rFonts w:hint="eastAsia" w:ascii="黑体" w:hAnsi="黑体" w:eastAsia="黑体" w:cs="黑体"/>
          <w:bCs/>
          <w:color w:val="auto"/>
          <w:kern w:val="0"/>
          <w:sz w:val="30"/>
          <w:szCs w:val="30"/>
        </w:rPr>
        <w:t>六、操作程序</w:t>
      </w:r>
    </w:p>
    <w:p>
      <w:pPr>
        <w:autoSpaceDN w:val="0"/>
        <w:spacing w:line="600" w:lineRule="exact"/>
        <w:ind w:firstLine="602" w:firstLineChars="200"/>
        <w:rPr>
          <w:rFonts w:hint="eastAsia" w:ascii="仿宋" w:hAnsi="仿宋" w:eastAsia="仿宋" w:cs="仿宋"/>
          <w:color w:val="auto"/>
          <w:kern w:val="0"/>
          <w:sz w:val="30"/>
          <w:szCs w:val="30"/>
        </w:rPr>
      </w:pPr>
      <w:r>
        <w:rPr>
          <w:rFonts w:hint="eastAsia" w:ascii="仿宋" w:hAnsi="仿宋" w:eastAsia="仿宋" w:cs="仿宋"/>
          <w:b/>
          <w:color w:val="auto"/>
          <w:kern w:val="0"/>
          <w:sz w:val="30"/>
          <w:szCs w:val="30"/>
        </w:rPr>
        <w:t>（一）报废旧机。</w:t>
      </w:r>
      <w:r>
        <w:rPr>
          <w:rFonts w:hint="eastAsia" w:ascii="仿宋" w:hAnsi="仿宋" w:eastAsia="仿宋" w:cs="仿宋"/>
          <w:color w:val="auto"/>
          <w:kern w:val="0"/>
          <w:sz w:val="30"/>
          <w:szCs w:val="30"/>
        </w:rPr>
        <w:t>机主自愿将拟报废的农机交售给经公布的回收企业，报废农机残值由回收企业与机主按照公平自愿原则商定。回收企业应当核对机主和拟报废的农机信息，向机主出具《报废农业机械回收确认表（样式）》（见附件2，以下简称《确认表》），向</w:t>
      </w:r>
      <w:r>
        <w:rPr>
          <w:rFonts w:hint="eastAsia" w:ascii="仿宋" w:hAnsi="仿宋" w:eastAsia="仿宋" w:cs="仿宋"/>
          <w:color w:val="auto"/>
          <w:kern w:val="0"/>
          <w:sz w:val="30"/>
          <w:szCs w:val="30"/>
          <w:lang w:eastAsia="zh-CN"/>
        </w:rPr>
        <w:t>区农业农村局</w:t>
      </w:r>
      <w:r>
        <w:rPr>
          <w:rFonts w:hint="eastAsia" w:ascii="仿宋" w:hAnsi="仿宋" w:eastAsia="仿宋" w:cs="仿宋"/>
          <w:color w:val="auto"/>
          <w:kern w:val="0"/>
          <w:sz w:val="30"/>
          <w:szCs w:val="30"/>
        </w:rPr>
        <w:t>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w:t>
      </w:r>
      <w:r>
        <w:rPr>
          <w:rFonts w:hint="eastAsia" w:ascii="仿宋" w:hAnsi="仿宋" w:eastAsia="仿宋" w:cs="仿宋"/>
          <w:b w:val="0"/>
          <w:bCs w:val="0"/>
          <w:color w:val="auto"/>
          <w:kern w:val="0"/>
          <w:sz w:val="30"/>
          <w:szCs w:val="30"/>
          <w:lang w:eastAsia="zh-CN"/>
        </w:rPr>
        <w:t>区农业农村局</w:t>
      </w:r>
      <w:r>
        <w:rPr>
          <w:rFonts w:hint="eastAsia" w:ascii="仿宋" w:hAnsi="仿宋" w:eastAsia="仿宋" w:cs="仿宋"/>
          <w:color w:val="auto"/>
          <w:kern w:val="0"/>
          <w:sz w:val="30"/>
          <w:szCs w:val="30"/>
        </w:rPr>
        <w:t>应对辖区内回收企业拆解或者销毁农机进行监督，探索远程监控回收拆解机制，督促回收企业留存好拆前、拆中、拆后照片等资料。</w:t>
      </w:r>
    </w:p>
    <w:p>
      <w:pPr>
        <w:widowControl/>
        <w:wordWrap w:val="0"/>
        <w:spacing w:line="375" w:lineRule="atLeast"/>
        <w:ind w:firstLine="602" w:firstLineChars="200"/>
        <w:jc w:val="left"/>
        <w:rPr>
          <w:rFonts w:hint="eastAsia" w:ascii="仿宋" w:hAnsi="仿宋" w:eastAsia="仿宋" w:cs="仿宋"/>
          <w:color w:val="auto"/>
          <w:kern w:val="0"/>
          <w:sz w:val="30"/>
          <w:szCs w:val="30"/>
        </w:rPr>
      </w:pPr>
      <w:r>
        <w:rPr>
          <w:rFonts w:hint="eastAsia" w:ascii="仿宋" w:hAnsi="仿宋" w:eastAsia="仿宋" w:cs="仿宋"/>
          <w:b/>
          <w:color w:val="auto"/>
          <w:kern w:val="0"/>
          <w:sz w:val="30"/>
          <w:szCs w:val="30"/>
        </w:rPr>
        <w:t>（二）注销登记。</w:t>
      </w:r>
      <w:r>
        <w:rPr>
          <w:rFonts w:hint="eastAsia" w:ascii="仿宋" w:hAnsi="仿宋" w:eastAsia="仿宋" w:cs="仿宋"/>
          <w:color w:val="auto"/>
          <w:kern w:val="0"/>
          <w:sz w:val="30"/>
          <w:szCs w:val="30"/>
        </w:rPr>
        <w:t>纳入牌证管理的拖拉机和联合收割机机主持《确认表》和相关证照，到</w:t>
      </w:r>
      <w:r>
        <w:rPr>
          <w:rFonts w:hint="eastAsia" w:ascii="仿宋" w:hAnsi="仿宋" w:eastAsia="仿宋" w:cs="仿宋"/>
          <w:color w:val="auto"/>
          <w:kern w:val="0"/>
          <w:sz w:val="30"/>
          <w:szCs w:val="30"/>
          <w:lang w:eastAsia="zh-CN"/>
        </w:rPr>
        <w:t>区</w:t>
      </w:r>
      <w:r>
        <w:rPr>
          <w:rFonts w:hint="eastAsia" w:ascii="仿宋" w:hAnsi="仿宋" w:eastAsia="仿宋" w:cs="仿宋"/>
          <w:b w:val="0"/>
          <w:bCs w:val="0"/>
          <w:color w:val="auto"/>
          <w:kern w:val="0"/>
          <w:sz w:val="30"/>
          <w:szCs w:val="30"/>
          <w:lang w:eastAsia="zh-CN"/>
        </w:rPr>
        <w:t>农业农村局</w:t>
      </w:r>
      <w:r>
        <w:rPr>
          <w:rFonts w:hint="eastAsia" w:ascii="仿宋" w:hAnsi="仿宋" w:eastAsia="仿宋" w:cs="仿宋"/>
          <w:b w:val="0"/>
          <w:bCs w:val="0"/>
          <w:color w:val="auto"/>
          <w:kern w:val="0"/>
          <w:sz w:val="30"/>
          <w:szCs w:val="30"/>
        </w:rPr>
        <w:t>农机</w:t>
      </w:r>
      <w:r>
        <w:rPr>
          <w:rFonts w:hint="eastAsia" w:ascii="仿宋" w:hAnsi="仿宋" w:eastAsia="仿宋" w:cs="仿宋"/>
          <w:b w:val="0"/>
          <w:bCs w:val="0"/>
          <w:color w:val="auto"/>
          <w:kern w:val="0"/>
          <w:sz w:val="30"/>
          <w:szCs w:val="30"/>
          <w:lang w:eastAsia="zh-CN"/>
        </w:rPr>
        <w:t>监理站</w:t>
      </w:r>
      <w:r>
        <w:rPr>
          <w:rFonts w:hint="eastAsia" w:ascii="仿宋" w:hAnsi="仿宋" w:eastAsia="仿宋" w:cs="仿宋"/>
          <w:color w:val="auto"/>
          <w:kern w:val="0"/>
          <w:sz w:val="30"/>
          <w:szCs w:val="30"/>
        </w:rPr>
        <w:t>依法办理牌证注销手续。相关机构核对机主和报废农机信息后，在《确认表》上签注“已办理注销登记”字样。</w:t>
      </w:r>
    </w:p>
    <w:p>
      <w:pPr>
        <w:widowControl/>
        <w:wordWrap w:val="0"/>
        <w:spacing w:line="375" w:lineRule="atLeast"/>
        <w:ind w:firstLine="602" w:firstLineChars="200"/>
        <w:jc w:val="left"/>
        <w:rPr>
          <w:rFonts w:hint="eastAsia" w:ascii="仿宋" w:hAnsi="仿宋" w:eastAsia="仿宋" w:cs="仿宋"/>
          <w:color w:val="auto"/>
          <w:kern w:val="0"/>
          <w:sz w:val="30"/>
          <w:szCs w:val="30"/>
        </w:rPr>
      </w:pPr>
      <w:r>
        <w:rPr>
          <w:rFonts w:hint="eastAsia" w:ascii="仿宋" w:hAnsi="仿宋" w:eastAsia="仿宋" w:cs="仿宋"/>
          <w:b/>
          <w:color w:val="auto"/>
          <w:kern w:val="0"/>
          <w:sz w:val="30"/>
          <w:szCs w:val="30"/>
        </w:rPr>
        <w:t>（三）兑现补贴。</w:t>
      </w:r>
      <w:r>
        <w:rPr>
          <w:rFonts w:hint="eastAsia" w:ascii="仿宋" w:hAnsi="仿宋" w:eastAsia="仿宋" w:cs="仿宋"/>
          <w:color w:val="auto"/>
          <w:kern w:val="0"/>
          <w:sz w:val="30"/>
          <w:szCs w:val="30"/>
        </w:rPr>
        <w:t>机主凭有效的《确认表》，按当地相关规定申请补贴。</w:t>
      </w:r>
      <w:r>
        <w:rPr>
          <w:rFonts w:hint="eastAsia" w:ascii="仿宋" w:hAnsi="仿宋" w:eastAsia="仿宋" w:cs="仿宋"/>
          <w:color w:val="auto"/>
          <w:kern w:val="0"/>
          <w:sz w:val="30"/>
          <w:szCs w:val="30"/>
          <w:lang w:eastAsia="zh-CN"/>
        </w:rPr>
        <w:t>区农业农村局</w:t>
      </w:r>
      <w:r>
        <w:rPr>
          <w:rFonts w:hint="eastAsia" w:ascii="仿宋" w:hAnsi="仿宋" w:eastAsia="仿宋" w:cs="仿宋"/>
          <w:color w:val="auto"/>
          <w:kern w:val="0"/>
          <w:sz w:val="30"/>
          <w:szCs w:val="30"/>
        </w:rPr>
        <w:t>负责对申请资料进行审核，财政</w:t>
      </w:r>
      <w:r>
        <w:rPr>
          <w:rFonts w:hint="eastAsia" w:ascii="仿宋" w:hAnsi="仿宋" w:eastAsia="仿宋" w:cs="仿宋"/>
          <w:color w:val="auto"/>
          <w:kern w:val="0"/>
          <w:sz w:val="30"/>
          <w:szCs w:val="30"/>
          <w:lang w:eastAsia="zh-CN"/>
        </w:rPr>
        <w:t>局</w:t>
      </w:r>
      <w:r>
        <w:rPr>
          <w:rFonts w:hint="eastAsia" w:ascii="仿宋" w:hAnsi="仿宋" w:eastAsia="仿宋" w:cs="仿宋"/>
          <w:color w:val="auto"/>
          <w:kern w:val="0"/>
          <w:sz w:val="30"/>
          <w:szCs w:val="30"/>
        </w:rPr>
        <w:t>向符合要求的机主兑现补贴资金，拖拉机、联合收割机牌证齐全并办理注销登记的优先。</w:t>
      </w:r>
      <w:r>
        <w:rPr>
          <w:rFonts w:hint="eastAsia" w:ascii="仿宋" w:hAnsi="仿宋" w:eastAsia="仿宋" w:cs="仿宋"/>
          <w:b w:val="0"/>
          <w:bCs w:val="0"/>
          <w:color w:val="auto"/>
          <w:kern w:val="0"/>
          <w:sz w:val="30"/>
          <w:szCs w:val="30"/>
          <w:lang w:eastAsia="zh-CN"/>
        </w:rPr>
        <w:t>区农业农村局</w:t>
      </w:r>
      <w:r>
        <w:rPr>
          <w:rFonts w:hint="eastAsia" w:ascii="仿宋" w:hAnsi="仿宋" w:eastAsia="仿宋" w:cs="仿宋"/>
          <w:color w:val="auto"/>
          <w:kern w:val="0"/>
          <w:sz w:val="30"/>
          <w:szCs w:val="30"/>
        </w:rPr>
        <w:t>结合实际，设置个人和农业生产经营组织年度内享受报废补贴的农机数量上限。</w:t>
      </w:r>
      <w:r>
        <w:rPr>
          <w:rFonts w:hint="eastAsia" w:ascii="仿宋" w:hAnsi="仿宋" w:eastAsia="仿宋" w:cs="仿宋"/>
          <w:b w:val="0"/>
          <w:bCs w:val="0"/>
          <w:color w:val="auto"/>
          <w:kern w:val="0"/>
          <w:sz w:val="30"/>
          <w:szCs w:val="30"/>
          <w:lang w:eastAsia="zh-CN"/>
        </w:rPr>
        <w:t>区农业农村局</w:t>
      </w:r>
      <w:r>
        <w:rPr>
          <w:rFonts w:hint="eastAsia" w:ascii="仿宋" w:hAnsi="仿宋" w:eastAsia="仿宋" w:cs="仿宋"/>
          <w:color w:val="auto"/>
          <w:kern w:val="0"/>
          <w:sz w:val="30"/>
          <w:szCs w:val="30"/>
        </w:rPr>
        <w:t>应按照每年报废补贴机具总量不超过购置补贴机具总量的原则，合理确定年度报废补贴农机数量。</w:t>
      </w:r>
    </w:p>
    <w:p>
      <w:pPr>
        <w:widowControl/>
        <w:wordWrap w:val="0"/>
        <w:spacing w:line="375" w:lineRule="atLeast"/>
        <w:ind w:firstLine="750" w:firstLineChars="250"/>
        <w:jc w:val="left"/>
        <w:rPr>
          <w:rFonts w:hint="eastAsia" w:ascii="黑体" w:hAnsi="黑体" w:eastAsia="黑体" w:cs="黑体"/>
          <w:bCs/>
          <w:color w:val="auto"/>
          <w:kern w:val="0"/>
          <w:sz w:val="30"/>
          <w:szCs w:val="30"/>
        </w:rPr>
      </w:pPr>
      <w:r>
        <w:rPr>
          <w:rFonts w:hint="eastAsia" w:ascii="黑体" w:hAnsi="黑体" w:eastAsia="黑体" w:cs="黑体"/>
          <w:bCs/>
          <w:color w:val="auto"/>
          <w:kern w:val="0"/>
          <w:sz w:val="30"/>
          <w:szCs w:val="30"/>
        </w:rPr>
        <w:t>七、工作要求</w:t>
      </w:r>
    </w:p>
    <w:p>
      <w:pPr>
        <w:widowControl/>
        <w:wordWrap w:val="0"/>
        <w:spacing w:line="375" w:lineRule="atLeast"/>
        <w:jc w:val="left"/>
        <w:rPr>
          <w:rFonts w:hint="eastAsia" w:ascii="仿宋" w:hAnsi="仿宋" w:eastAsia="仿宋" w:cs="仿宋"/>
          <w:color w:val="000000"/>
          <w:kern w:val="0"/>
          <w:sz w:val="30"/>
          <w:szCs w:val="30"/>
        </w:rPr>
      </w:pPr>
      <w:r>
        <w:rPr>
          <w:rFonts w:hint="eastAsia" w:ascii="仿宋" w:hAnsi="仿宋" w:eastAsia="仿宋" w:cs="仿宋"/>
          <w:b/>
          <w:color w:val="auto"/>
          <w:kern w:val="0"/>
          <w:sz w:val="30"/>
          <w:szCs w:val="30"/>
        </w:rPr>
        <w:t xml:space="preserve">    （一）加强组织领导。</w:t>
      </w:r>
      <w:r>
        <w:rPr>
          <w:rFonts w:hint="eastAsia" w:ascii="仿宋" w:hAnsi="仿宋" w:eastAsia="仿宋" w:cs="仿宋"/>
          <w:b w:val="0"/>
          <w:bCs w:val="0"/>
          <w:color w:val="auto"/>
          <w:kern w:val="0"/>
          <w:sz w:val="30"/>
          <w:szCs w:val="30"/>
          <w:lang w:eastAsia="zh-CN"/>
        </w:rPr>
        <w:t>区农业农村局</w:t>
      </w:r>
      <w:r>
        <w:rPr>
          <w:rFonts w:hint="eastAsia" w:ascii="仿宋" w:hAnsi="仿宋" w:eastAsia="仿宋" w:cs="仿宋"/>
          <w:color w:val="auto"/>
          <w:kern w:val="0"/>
          <w:sz w:val="30"/>
          <w:szCs w:val="30"/>
        </w:rPr>
        <w:t>、财</w:t>
      </w:r>
      <w:r>
        <w:rPr>
          <w:rFonts w:hint="eastAsia" w:ascii="仿宋" w:hAnsi="仿宋" w:eastAsia="仿宋" w:cs="仿宋"/>
          <w:color w:val="000000"/>
          <w:kern w:val="0"/>
          <w:sz w:val="30"/>
          <w:szCs w:val="30"/>
        </w:rPr>
        <w:t>政</w:t>
      </w:r>
      <w:r>
        <w:rPr>
          <w:rFonts w:hint="eastAsia" w:ascii="仿宋" w:hAnsi="仿宋" w:eastAsia="仿宋" w:cs="仿宋"/>
          <w:color w:val="000000"/>
          <w:kern w:val="0"/>
          <w:sz w:val="30"/>
          <w:szCs w:val="30"/>
          <w:lang w:eastAsia="zh-CN"/>
        </w:rPr>
        <w:t>局</w:t>
      </w:r>
      <w:r>
        <w:rPr>
          <w:rFonts w:hint="eastAsia" w:ascii="仿宋" w:hAnsi="仿宋" w:eastAsia="仿宋" w:cs="仿宋"/>
          <w:color w:val="000000"/>
          <w:kern w:val="0"/>
          <w:sz w:val="30"/>
          <w:szCs w:val="30"/>
        </w:rPr>
        <w:t>、商务</w:t>
      </w:r>
      <w:r>
        <w:rPr>
          <w:rFonts w:hint="eastAsia" w:ascii="仿宋" w:hAnsi="仿宋" w:eastAsia="仿宋" w:cs="仿宋"/>
          <w:color w:val="000000"/>
          <w:kern w:val="0"/>
          <w:sz w:val="30"/>
          <w:szCs w:val="30"/>
          <w:lang w:eastAsia="zh-CN"/>
        </w:rPr>
        <w:t>局</w:t>
      </w:r>
      <w:r>
        <w:rPr>
          <w:rFonts w:hint="eastAsia" w:ascii="仿宋" w:hAnsi="仿宋" w:eastAsia="仿宋" w:cs="仿宋"/>
          <w:color w:val="000000"/>
          <w:kern w:val="0"/>
          <w:sz w:val="30"/>
          <w:szCs w:val="30"/>
        </w:rPr>
        <w:t>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widowControl/>
        <w:wordWrap w:val="0"/>
        <w:spacing w:line="375" w:lineRule="atLeast"/>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    （二）推行便民服务。</w:t>
      </w:r>
      <w:r>
        <w:rPr>
          <w:rFonts w:hint="eastAsia" w:ascii="仿宋" w:hAnsi="仿宋" w:eastAsia="仿宋" w:cs="仿宋"/>
          <w:color w:val="000000"/>
          <w:kern w:val="0"/>
          <w:sz w:val="30"/>
          <w:szCs w:val="30"/>
          <w:lang w:eastAsia="zh-CN"/>
        </w:rPr>
        <w:t>区</w:t>
      </w:r>
      <w:r>
        <w:rPr>
          <w:rFonts w:hint="eastAsia" w:ascii="仿宋" w:hAnsi="仿宋" w:eastAsia="仿宋" w:cs="仿宋"/>
          <w:color w:val="000000"/>
          <w:kern w:val="0"/>
          <w:sz w:val="30"/>
          <w:szCs w:val="30"/>
        </w:rPr>
        <w:t>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widowControl/>
        <w:wordWrap w:val="0"/>
        <w:spacing w:line="375" w:lineRule="atLeast"/>
        <w:ind w:firstLine="602" w:firstLineChars="200"/>
        <w:jc w:val="left"/>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（三）强化监督管理。</w:t>
      </w:r>
      <w:r>
        <w:rPr>
          <w:rFonts w:hint="eastAsia" w:ascii="仿宋" w:hAnsi="仿宋" w:eastAsia="仿宋" w:cs="仿宋"/>
          <w:color w:val="000000"/>
          <w:kern w:val="0"/>
          <w:sz w:val="30"/>
          <w:szCs w:val="30"/>
        </w:rPr>
        <w:t>农机报废更新补贴实施已纳入农机购置补贴延伸绩效管理考核内容，要强化结果运用。</w:t>
      </w:r>
      <w:r>
        <w:rPr>
          <w:rFonts w:hint="eastAsia" w:ascii="仿宋" w:hAnsi="仿宋" w:eastAsia="仿宋" w:cs="仿宋"/>
          <w:color w:val="000000"/>
          <w:kern w:val="0"/>
          <w:sz w:val="30"/>
          <w:szCs w:val="30"/>
          <w:lang w:eastAsia="zh-CN"/>
        </w:rPr>
        <w:t>区</w:t>
      </w:r>
      <w:r>
        <w:rPr>
          <w:rFonts w:hint="eastAsia" w:ascii="仿宋" w:hAnsi="仿宋" w:eastAsia="仿宋" w:cs="仿宋"/>
          <w:b w:val="0"/>
          <w:bCs w:val="0"/>
          <w:color w:val="auto"/>
          <w:kern w:val="0"/>
          <w:sz w:val="30"/>
          <w:szCs w:val="30"/>
        </w:rPr>
        <w:t>有关</w:t>
      </w:r>
      <w:r>
        <w:rPr>
          <w:rFonts w:hint="eastAsia" w:ascii="仿宋" w:hAnsi="仿宋" w:eastAsia="仿宋" w:cs="仿宋"/>
          <w:color w:val="000000"/>
          <w:kern w:val="0"/>
          <w:sz w:val="30"/>
          <w:szCs w:val="30"/>
        </w:rPr>
        <w:t>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widowControl/>
        <w:wordWrap w:val="0"/>
        <w:spacing w:line="375"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p>
    <w:p>
      <w:pPr>
        <w:widowControl/>
        <w:wordWrap w:val="0"/>
        <w:spacing w:line="375"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p>
    <w:p>
      <w:pPr>
        <w:widowControl/>
        <w:wordWrap w:val="0"/>
        <w:spacing w:line="375" w:lineRule="atLeast"/>
        <w:jc w:val="left"/>
        <w:rPr>
          <w:rFonts w:hint="eastAsia" w:ascii="仿宋" w:hAnsi="仿宋" w:eastAsia="仿宋" w:cs="仿宋"/>
          <w:color w:val="000000"/>
          <w:kern w:val="0"/>
          <w:sz w:val="30"/>
          <w:szCs w:val="30"/>
        </w:rPr>
      </w:pPr>
    </w:p>
    <w:p>
      <w:pPr>
        <w:widowControl/>
        <w:wordWrap w:val="0"/>
        <w:spacing w:line="375" w:lineRule="atLeast"/>
        <w:jc w:val="left"/>
        <w:rPr>
          <w:rFonts w:hint="eastAsia" w:ascii="仿宋" w:hAnsi="仿宋" w:eastAsia="仿宋" w:cs="仿宋"/>
          <w:color w:val="000000"/>
          <w:kern w:val="0"/>
          <w:sz w:val="30"/>
          <w:szCs w:val="30"/>
        </w:rPr>
      </w:pPr>
    </w:p>
    <w:p>
      <w:pPr>
        <w:widowControl/>
        <w:wordWrap w:val="0"/>
        <w:spacing w:line="375"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附件：1.农机报废更新补贴额一览表</w:t>
      </w:r>
    </w:p>
    <w:p>
      <w:pPr>
        <w:widowControl/>
        <w:wordWrap w:val="0"/>
        <w:spacing w:line="375"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2.报废农业机械回收申请确认表（样式）</w:t>
      </w:r>
    </w:p>
    <w:p>
      <w:pPr>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3.申请书（样式）</w:t>
      </w:r>
    </w:p>
    <w:p>
      <w:pPr>
        <w:ind w:firstLine="1500" w:firstLineChars="5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4.承诺书（样式）</w:t>
      </w:r>
    </w:p>
    <w:p>
      <w:pPr>
        <w:widowControl/>
        <w:spacing w:line="360" w:lineRule="auto"/>
        <w:ind w:firstLine="1638" w:firstLineChars="546"/>
        <w:jc w:val="left"/>
        <w:rPr>
          <w:rFonts w:hint="eastAsia" w:ascii="仿宋" w:hAnsi="仿宋" w:eastAsia="仿宋" w:cs="仿宋"/>
          <w:color w:val="000000"/>
          <w:kern w:val="0"/>
          <w:sz w:val="30"/>
          <w:szCs w:val="30"/>
        </w:rPr>
      </w:pPr>
    </w:p>
    <w:p>
      <w:pPr>
        <w:widowControl/>
        <w:spacing w:line="360" w:lineRule="auto"/>
        <w:ind w:firstLine="1644" w:firstLineChars="546"/>
        <w:jc w:val="left"/>
        <w:rPr>
          <w:rFonts w:hint="eastAsia" w:ascii="仿宋" w:hAnsi="仿宋" w:eastAsia="仿宋" w:cs="仿宋"/>
          <w:b/>
          <w:sz w:val="30"/>
          <w:szCs w:val="30"/>
        </w:rPr>
      </w:pPr>
    </w:p>
    <w:p>
      <w:pPr>
        <w:widowControl/>
        <w:spacing w:line="360" w:lineRule="auto"/>
        <w:ind w:firstLine="1644" w:firstLineChars="546"/>
        <w:jc w:val="left"/>
        <w:rPr>
          <w:rFonts w:hint="eastAsia" w:ascii="仿宋" w:hAnsi="仿宋" w:eastAsia="仿宋" w:cs="仿宋"/>
          <w:b/>
          <w:sz w:val="30"/>
          <w:szCs w:val="30"/>
        </w:rPr>
      </w:pPr>
    </w:p>
    <w:p>
      <w:pPr>
        <w:widowControl/>
        <w:spacing w:line="360" w:lineRule="auto"/>
        <w:ind w:firstLine="1644" w:firstLineChars="546"/>
        <w:jc w:val="left"/>
        <w:rPr>
          <w:rFonts w:hint="eastAsia" w:ascii="仿宋" w:hAnsi="仿宋" w:eastAsia="仿宋" w:cs="仿宋"/>
          <w:b/>
          <w:sz w:val="30"/>
          <w:szCs w:val="30"/>
        </w:rPr>
      </w:pPr>
    </w:p>
    <w:p>
      <w:pPr>
        <w:widowControl/>
        <w:spacing w:line="360" w:lineRule="auto"/>
        <w:ind w:firstLine="1644" w:firstLineChars="546"/>
        <w:jc w:val="left"/>
        <w:rPr>
          <w:rFonts w:hint="eastAsia" w:ascii="仿宋" w:hAnsi="仿宋" w:eastAsia="仿宋" w:cs="仿宋"/>
          <w:b/>
          <w:sz w:val="30"/>
          <w:szCs w:val="30"/>
        </w:rPr>
      </w:pPr>
    </w:p>
    <w:p>
      <w:pPr>
        <w:widowControl/>
        <w:spacing w:line="360" w:lineRule="auto"/>
        <w:jc w:val="left"/>
        <w:rPr>
          <w:rFonts w:ascii="仿宋_GB2312"/>
          <w:sz w:val="30"/>
          <w:szCs w:val="30"/>
        </w:rPr>
      </w:pPr>
    </w:p>
    <w:p>
      <w:pPr>
        <w:widowControl/>
        <w:spacing w:line="360" w:lineRule="auto"/>
        <w:jc w:val="left"/>
        <w:rPr>
          <w:rFonts w:ascii="仿宋_GB2312"/>
          <w:sz w:val="30"/>
          <w:szCs w:val="30"/>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p>
      <w:pPr>
        <w:rPr>
          <w:rFonts w:ascii="仿宋_GB2312" w:hAnsi="仿宋"/>
          <w:sz w:val="24"/>
        </w:rPr>
      </w:pPr>
    </w:p>
    <w:tbl>
      <w:tblPr>
        <w:tblStyle w:val="7"/>
        <w:tblW w:w="8834" w:type="dxa"/>
        <w:tblInd w:w="0" w:type="dxa"/>
        <w:tblLayout w:type="fixed"/>
        <w:tblCellMar>
          <w:top w:w="0" w:type="dxa"/>
          <w:left w:w="0" w:type="dxa"/>
          <w:bottom w:w="0" w:type="dxa"/>
          <w:right w:w="0" w:type="dxa"/>
        </w:tblCellMar>
      </w:tblPr>
      <w:tblGrid>
        <w:gridCol w:w="441"/>
        <w:gridCol w:w="567"/>
        <w:gridCol w:w="2551"/>
        <w:gridCol w:w="3402"/>
        <w:gridCol w:w="1873"/>
      </w:tblGrid>
      <w:tr>
        <w:tblPrEx>
          <w:tblCellMar>
            <w:top w:w="0" w:type="dxa"/>
            <w:left w:w="0" w:type="dxa"/>
            <w:bottom w:w="0" w:type="dxa"/>
            <w:right w:w="0" w:type="dxa"/>
          </w:tblCellMar>
        </w:tblPrEx>
        <w:trPr>
          <w:trHeight w:val="751"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报废补贴额（元）</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拖拉机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20马力及以下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20马力＜功率≤50马力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50-80马力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50马力＜功率≤80马力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80-100马力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80马力＜功率≤100马力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100马力以上</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12000</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0.5kg/s＜喂入量≤1kg/s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1kg/s＜喂入量≤3kg/s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3kg/s＜喂入量≤4kg/s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7300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11000</w:t>
            </w:r>
          </w:p>
        </w:tc>
      </w:tr>
      <w:tr>
        <w:tblPrEx>
          <w:tblCellMar>
            <w:top w:w="0" w:type="dxa"/>
            <w:left w:w="0" w:type="dxa"/>
            <w:bottom w:w="0" w:type="dxa"/>
            <w:right w:w="0" w:type="dxa"/>
          </w:tblCellMar>
        </w:tblPrEx>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17500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收获行数：1-2行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28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水稻插秧机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手扶步进式；2行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手扶步进式；4行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1200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6行及以上手扶步进式水稻插秧机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手扶步进式；6行及以上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6行及以上独轮乘坐式水稻插秧机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独轮乘坐式；6行及以上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1000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四轮乘坐式；4行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6-7行四轮乘坐式水稻插秧机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四轮乘坐式；6-7行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8行及以上四轮乘坐式水稻插秧机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四轮乘坐式；8行及以上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11000</w:t>
            </w:r>
          </w:p>
        </w:tc>
      </w:tr>
      <w:tr>
        <w:tblPrEx>
          <w:tblCellMar>
            <w:top w:w="0" w:type="dxa"/>
            <w:left w:w="0" w:type="dxa"/>
            <w:bottom w:w="0" w:type="dxa"/>
            <w:right w:w="0" w:type="dxa"/>
          </w:tblCellMar>
        </w:tblPrEx>
        <w:trPr>
          <w:trHeight w:val="61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饲料（草）粉碎机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400-550mm饲料粉碎机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400mm≤转子直径＜550mm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150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b/>
                <w:sz w:val="24"/>
              </w:rPr>
            </w:pPr>
          </w:p>
        </w:tc>
        <w:tc>
          <w:tcPr>
            <w:tcW w:w="567"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550mm及以上饲料粉碎机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300</w:t>
            </w:r>
          </w:p>
        </w:tc>
      </w:tr>
      <w:tr>
        <w:tblPrEx>
          <w:tblCellMar>
            <w:top w:w="0" w:type="dxa"/>
            <w:left w:w="0" w:type="dxa"/>
            <w:bottom w:w="0" w:type="dxa"/>
            <w:right w:w="0" w:type="dxa"/>
          </w:tblCellMar>
        </w:tblPrEx>
        <w:trPr>
          <w:trHeight w:val="285" w:hRule="atLeast"/>
        </w:trPr>
        <w:tc>
          <w:tcPr>
            <w:tcW w:w="44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5</w:t>
            </w:r>
          </w:p>
        </w:tc>
        <w:tc>
          <w:tcPr>
            <w:tcW w:w="56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玉米脱粒机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生产率10t/h及以上玉米脱粒机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700</w:t>
            </w:r>
          </w:p>
        </w:tc>
      </w:tr>
      <w:tr>
        <w:tblPrEx>
          <w:tblCellMar>
            <w:top w:w="0" w:type="dxa"/>
            <w:left w:w="0" w:type="dxa"/>
            <w:bottom w:w="0" w:type="dxa"/>
            <w:right w:w="0" w:type="dxa"/>
          </w:tblCellMar>
        </w:tblPrEx>
        <w:trPr>
          <w:trHeight w:val="540" w:hRule="atLeast"/>
        </w:trPr>
        <w:tc>
          <w:tcPr>
            <w:tcW w:w="4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sz w:val="24"/>
              </w:rPr>
            </w:pPr>
            <w:r>
              <w:rPr>
                <w:rFonts w:hint="eastAsia" w:ascii="宋体" w:hAnsi="宋体" w:cs="宋体"/>
                <w:b/>
                <w:sz w:val="24"/>
              </w:rPr>
              <w:t>6</w:t>
            </w:r>
          </w:p>
        </w:tc>
        <w:tc>
          <w:tcPr>
            <w:tcW w:w="5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花生摘果机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配套动力7kW及以上，花生摘果机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花生摘果机，配套动力≥7kW</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400</w:t>
            </w:r>
          </w:p>
        </w:tc>
      </w:tr>
      <w:tr>
        <w:tblPrEx>
          <w:tblCellMar>
            <w:top w:w="0" w:type="dxa"/>
            <w:left w:w="0" w:type="dxa"/>
            <w:bottom w:w="0" w:type="dxa"/>
            <w:right w:w="0" w:type="dxa"/>
          </w:tblCellMar>
        </w:tblPrEx>
        <w:trPr>
          <w:trHeight w:val="676" w:hRule="atLeast"/>
        </w:trPr>
        <w:tc>
          <w:tcPr>
            <w:tcW w:w="44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铡草机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6t/h≤生产率＜9t/h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350</w:t>
            </w:r>
          </w:p>
        </w:tc>
      </w:tr>
      <w:tr>
        <w:tblPrEx>
          <w:tblCellMar>
            <w:top w:w="0" w:type="dxa"/>
            <w:left w:w="0" w:type="dxa"/>
            <w:bottom w:w="0" w:type="dxa"/>
            <w:right w:w="0" w:type="dxa"/>
          </w:tblCellMar>
        </w:tblPrEx>
        <w:trPr>
          <w:trHeight w:val="530"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9—15t/h铡草机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9t/h≤生产率＜15t/h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750</w:t>
            </w:r>
          </w:p>
        </w:tc>
      </w:tr>
      <w:tr>
        <w:tblPrEx>
          <w:tblCellMar>
            <w:top w:w="0" w:type="dxa"/>
            <w:left w:w="0" w:type="dxa"/>
            <w:bottom w:w="0" w:type="dxa"/>
            <w:right w:w="0" w:type="dxa"/>
          </w:tblCellMar>
        </w:tblPrEx>
        <w:trPr>
          <w:trHeight w:val="578"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15-20t/h铡草机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15t/h≤生产率＜20t/h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w:t>
            </w:r>
          </w:p>
        </w:tc>
      </w:tr>
      <w:tr>
        <w:tblPrEx>
          <w:tblCellMar>
            <w:top w:w="0" w:type="dxa"/>
            <w:left w:w="0" w:type="dxa"/>
            <w:bottom w:w="0" w:type="dxa"/>
            <w:right w:w="0" w:type="dxa"/>
          </w:tblCellMar>
        </w:tblPrEx>
        <w:trPr>
          <w:trHeight w:val="578" w:hRule="atLeast"/>
        </w:trPr>
        <w:tc>
          <w:tcPr>
            <w:tcW w:w="441"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20t/h及以上铡草机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2400</w:t>
            </w:r>
          </w:p>
        </w:tc>
      </w:tr>
    </w:tbl>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ascii="黑体" w:hAnsi="黑体" w:eastAsia="黑体"/>
          <w:sz w:val="30"/>
          <w:szCs w:val="30"/>
        </w:rPr>
      </w:pPr>
      <w:r>
        <w:rPr>
          <w:rFonts w:hint="eastAsia" w:ascii="仿宋_GB2312"/>
          <w:sz w:val="30"/>
          <w:szCs w:val="30"/>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7"/>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ind w:firstLine="480" w:firstLineChars="200"/>
        <w:jc w:val="left"/>
        <w:rPr>
          <w:rFonts w:ascii="宋体" w:hAnsi="宋体" w:cs="宋体"/>
          <w:b/>
          <w:sz w:val="24"/>
        </w:rPr>
      </w:pPr>
      <w:r>
        <w:rPr>
          <w:rFonts w:hint="eastAsia" w:ascii="宋体" w:hAnsi="宋体" w:cs="宋体"/>
          <w:sz w:val="24"/>
        </w:rPr>
        <w:t>说明：1.此表为样表，各地可结合实际，对表格的格式内容进行调整完善。2.本表一式三联：一联农机回收企业存查；二联机主存查；三联签注农机监理机构印章后，到主管部门办理申请补贴手续。</w:t>
      </w:r>
    </w:p>
    <w:p>
      <w:pPr>
        <w:jc w:val="center"/>
        <w:rPr>
          <w:b/>
          <w:bCs/>
          <w:sz w:val="48"/>
          <w:szCs w:val="56"/>
        </w:rPr>
      </w:pPr>
    </w:p>
    <w:p/>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w:t>
      </w:r>
      <w:r>
        <w:rPr>
          <w:rFonts w:hint="eastAsia" w:ascii="仿宋_GB2312" w:hAnsi="微软雅黑" w:eastAsia="仿宋_GB2312" w:cs="宋体"/>
          <w:color w:val="000000"/>
          <w:kern w:val="0"/>
          <w:sz w:val="32"/>
          <w:szCs w:val="32"/>
        </w:rPr>
        <w:t xml:space="preserve"> 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widowControl/>
        <w:wordWrap w:val="0"/>
        <w:spacing w:line="375" w:lineRule="atLeast"/>
        <w:ind w:firstLine="800" w:firstLineChars="2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2.各县（市、区）结合实际，可以对内容进行调整完善。</w:t>
      </w:r>
    </w:p>
    <w:p>
      <w:pPr>
        <w:spacing w:line="600" w:lineRule="exact"/>
        <w:rPr>
          <w:rFonts w:hint="eastAsia" w:eastAsia="黑体"/>
          <w:color w:val="0D0D0D"/>
          <w:sz w:val="32"/>
          <w:szCs w:val="32"/>
        </w:rPr>
      </w:pPr>
    </w:p>
    <w:p>
      <w:pPr>
        <w:spacing w:line="600" w:lineRule="exact"/>
        <w:rPr>
          <w:rFonts w:hint="eastAsia" w:eastAsia="黑体"/>
          <w:color w:val="0D0D0D"/>
          <w:sz w:val="32"/>
          <w:szCs w:val="32"/>
        </w:rPr>
      </w:pPr>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件4</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rPr>
          <w:rFonts w:ascii="仿宋" w:hAnsi="仿宋" w:eastAsia="仿宋"/>
          <w:color w:val="0D0D0D"/>
          <w:sz w:val="32"/>
          <w:szCs w:val="32"/>
        </w:rPr>
      </w:pPr>
    </w:p>
    <w:p>
      <w:pPr>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1.无法提供购机发票者填写此承诺书，并请村委会予以证明。</w:t>
      </w:r>
    </w:p>
    <w:p>
      <w:pPr>
        <w:widowControl/>
        <w:wordWrap w:val="0"/>
        <w:spacing w:line="375" w:lineRule="atLeast"/>
        <w:ind w:firstLine="840" w:firstLineChars="300"/>
        <w:rPr>
          <w:rFonts w:ascii="仿宋_GB2312" w:hAnsi="宋体" w:eastAsia="仿宋_GB2312"/>
          <w:sz w:val="28"/>
          <w:szCs w:val="28"/>
        </w:rPr>
      </w:pPr>
      <w:r>
        <w:rPr>
          <w:rFonts w:hint="eastAsia" w:ascii="仿宋_GB2312" w:hAnsi="宋体" w:eastAsia="仿宋_GB2312" w:cs="宋体"/>
          <w:kern w:val="0"/>
          <w:sz w:val="28"/>
          <w:szCs w:val="28"/>
        </w:rPr>
        <w:t>2.各县（市、区）结合实际，可以对内容进行调整完善。</w:t>
      </w:r>
    </w:p>
    <w:sectPr>
      <w:headerReference r:id="rId3" w:type="default"/>
      <w:footerReference r:id="rId4" w:type="default"/>
      <w:pgSz w:w="11906" w:h="16838"/>
      <w:pgMar w:top="209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8B"/>
    <w:rsid w:val="00011395"/>
    <w:rsid w:val="00022715"/>
    <w:rsid w:val="000271EB"/>
    <w:rsid w:val="00037C42"/>
    <w:rsid w:val="00045737"/>
    <w:rsid w:val="000529B2"/>
    <w:rsid w:val="000550C6"/>
    <w:rsid w:val="000551E1"/>
    <w:rsid w:val="00074DCB"/>
    <w:rsid w:val="0007736D"/>
    <w:rsid w:val="000943A0"/>
    <w:rsid w:val="000A43ED"/>
    <w:rsid w:val="000B42C0"/>
    <w:rsid w:val="000D209F"/>
    <w:rsid w:val="000E683D"/>
    <w:rsid w:val="000F35D4"/>
    <w:rsid w:val="00107E9A"/>
    <w:rsid w:val="00110D2A"/>
    <w:rsid w:val="00132955"/>
    <w:rsid w:val="001340E0"/>
    <w:rsid w:val="001449B1"/>
    <w:rsid w:val="00146DBD"/>
    <w:rsid w:val="00153387"/>
    <w:rsid w:val="00170FA5"/>
    <w:rsid w:val="00196C65"/>
    <w:rsid w:val="001A5D31"/>
    <w:rsid w:val="001B6E54"/>
    <w:rsid w:val="001C6AAD"/>
    <w:rsid w:val="001D2295"/>
    <w:rsid w:val="00215450"/>
    <w:rsid w:val="00220EE9"/>
    <w:rsid w:val="00227988"/>
    <w:rsid w:val="00245BA5"/>
    <w:rsid w:val="0027218D"/>
    <w:rsid w:val="002A0C01"/>
    <w:rsid w:val="002A6061"/>
    <w:rsid w:val="002C17C2"/>
    <w:rsid w:val="002C4CD0"/>
    <w:rsid w:val="002C661C"/>
    <w:rsid w:val="002C7F37"/>
    <w:rsid w:val="002D0515"/>
    <w:rsid w:val="002D4014"/>
    <w:rsid w:val="002D5CE2"/>
    <w:rsid w:val="002E3F1D"/>
    <w:rsid w:val="002F34F8"/>
    <w:rsid w:val="002F7138"/>
    <w:rsid w:val="003137C2"/>
    <w:rsid w:val="00321E01"/>
    <w:rsid w:val="00333E9B"/>
    <w:rsid w:val="00347745"/>
    <w:rsid w:val="00356A7F"/>
    <w:rsid w:val="0036032B"/>
    <w:rsid w:val="0037408F"/>
    <w:rsid w:val="003756BA"/>
    <w:rsid w:val="00382EE3"/>
    <w:rsid w:val="00383566"/>
    <w:rsid w:val="003921DA"/>
    <w:rsid w:val="003948BD"/>
    <w:rsid w:val="00395BB1"/>
    <w:rsid w:val="003B46C5"/>
    <w:rsid w:val="003B56EB"/>
    <w:rsid w:val="003C5DA1"/>
    <w:rsid w:val="003D35EF"/>
    <w:rsid w:val="003E3021"/>
    <w:rsid w:val="003E677D"/>
    <w:rsid w:val="003E70D4"/>
    <w:rsid w:val="003F0B61"/>
    <w:rsid w:val="003F0FA5"/>
    <w:rsid w:val="004100B3"/>
    <w:rsid w:val="00412FDE"/>
    <w:rsid w:val="00413272"/>
    <w:rsid w:val="00437DF9"/>
    <w:rsid w:val="00442D58"/>
    <w:rsid w:val="0045576C"/>
    <w:rsid w:val="0046374E"/>
    <w:rsid w:val="00484EC0"/>
    <w:rsid w:val="004A7D5B"/>
    <w:rsid w:val="004B228C"/>
    <w:rsid w:val="004B4ECC"/>
    <w:rsid w:val="004C4A8B"/>
    <w:rsid w:val="004D04B1"/>
    <w:rsid w:val="004D077C"/>
    <w:rsid w:val="004D0C36"/>
    <w:rsid w:val="004E4577"/>
    <w:rsid w:val="004F5277"/>
    <w:rsid w:val="00500F3D"/>
    <w:rsid w:val="00501C5A"/>
    <w:rsid w:val="0052406F"/>
    <w:rsid w:val="00531DBC"/>
    <w:rsid w:val="00537AFA"/>
    <w:rsid w:val="00541654"/>
    <w:rsid w:val="00571AEE"/>
    <w:rsid w:val="0058702E"/>
    <w:rsid w:val="005C3A32"/>
    <w:rsid w:val="005C3E67"/>
    <w:rsid w:val="005D6BB9"/>
    <w:rsid w:val="005E16DC"/>
    <w:rsid w:val="005E3C12"/>
    <w:rsid w:val="005F50EB"/>
    <w:rsid w:val="00613ABC"/>
    <w:rsid w:val="00645EAE"/>
    <w:rsid w:val="006535F0"/>
    <w:rsid w:val="00670002"/>
    <w:rsid w:val="00676170"/>
    <w:rsid w:val="00676EF9"/>
    <w:rsid w:val="0069291C"/>
    <w:rsid w:val="006A1A86"/>
    <w:rsid w:val="006A43E7"/>
    <w:rsid w:val="006A65F9"/>
    <w:rsid w:val="006B197E"/>
    <w:rsid w:val="006D0DF5"/>
    <w:rsid w:val="006D362A"/>
    <w:rsid w:val="006D4B78"/>
    <w:rsid w:val="006D6A9D"/>
    <w:rsid w:val="006D6F5C"/>
    <w:rsid w:val="006E0092"/>
    <w:rsid w:val="006E538E"/>
    <w:rsid w:val="006F31B0"/>
    <w:rsid w:val="006F3FD3"/>
    <w:rsid w:val="007205B0"/>
    <w:rsid w:val="00724D10"/>
    <w:rsid w:val="0073665C"/>
    <w:rsid w:val="007773C5"/>
    <w:rsid w:val="0078555A"/>
    <w:rsid w:val="00797ADB"/>
    <w:rsid w:val="007A0588"/>
    <w:rsid w:val="007A6711"/>
    <w:rsid w:val="007C67EE"/>
    <w:rsid w:val="007E3048"/>
    <w:rsid w:val="0084064E"/>
    <w:rsid w:val="00852FF5"/>
    <w:rsid w:val="00853533"/>
    <w:rsid w:val="00877A45"/>
    <w:rsid w:val="00893234"/>
    <w:rsid w:val="00897098"/>
    <w:rsid w:val="008B74F2"/>
    <w:rsid w:val="008C3429"/>
    <w:rsid w:val="008C504D"/>
    <w:rsid w:val="008C7896"/>
    <w:rsid w:val="008D2009"/>
    <w:rsid w:val="008D6A8B"/>
    <w:rsid w:val="00902A06"/>
    <w:rsid w:val="00914FDC"/>
    <w:rsid w:val="0092555E"/>
    <w:rsid w:val="00931454"/>
    <w:rsid w:val="00940F5C"/>
    <w:rsid w:val="00954308"/>
    <w:rsid w:val="00965533"/>
    <w:rsid w:val="00972064"/>
    <w:rsid w:val="00973ACD"/>
    <w:rsid w:val="00975AB2"/>
    <w:rsid w:val="009929BA"/>
    <w:rsid w:val="009A1D97"/>
    <w:rsid w:val="009A4610"/>
    <w:rsid w:val="009C0E58"/>
    <w:rsid w:val="009C47B8"/>
    <w:rsid w:val="009D1BBE"/>
    <w:rsid w:val="009D77BC"/>
    <w:rsid w:val="009E4B58"/>
    <w:rsid w:val="009E4C0E"/>
    <w:rsid w:val="009E7B2C"/>
    <w:rsid w:val="009F3900"/>
    <w:rsid w:val="00A036B5"/>
    <w:rsid w:val="00A113CC"/>
    <w:rsid w:val="00A26F93"/>
    <w:rsid w:val="00A42F8F"/>
    <w:rsid w:val="00A4565A"/>
    <w:rsid w:val="00A650A7"/>
    <w:rsid w:val="00A77F64"/>
    <w:rsid w:val="00A8329B"/>
    <w:rsid w:val="00A86AA4"/>
    <w:rsid w:val="00A95F3A"/>
    <w:rsid w:val="00AA3020"/>
    <w:rsid w:val="00AB457E"/>
    <w:rsid w:val="00AB4D4B"/>
    <w:rsid w:val="00AB65EE"/>
    <w:rsid w:val="00AC04F1"/>
    <w:rsid w:val="00AC3B47"/>
    <w:rsid w:val="00AC6845"/>
    <w:rsid w:val="00AD36EF"/>
    <w:rsid w:val="00AE703D"/>
    <w:rsid w:val="00AF322C"/>
    <w:rsid w:val="00AF7C39"/>
    <w:rsid w:val="00B04BF0"/>
    <w:rsid w:val="00B139ED"/>
    <w:rsid w:val="00B17FE6"/>
    <w:rsid w:val="00B20CEB"/>
    <w:rsid w:val="00B23C80"/>
    <w:rsid w:val="00B3054F"/>
    <w:rsid w:val="00B403DC"/>
    <w:rsid w:val="00B539EA"/>
    <w:rsid w:val="00B554BC"/>
    <w:rsid w:val="00B55E8B"/>
    <w:rsid w:val="00B63EA1"/>
    <w:rsid w:val="00B65BB8"/>
    <w:rsid w:val="00B86EB5"/>
    <w:rsid w:val="00BE1C0F"/>
    <w:rsid w:val="00BE64BC"/>
    <w:rsid w:val="00BF207E"/>
    <w:rsid w:val="00BF482C"/>
    <w:rsid w:val="00BF5EC1"/>
    <w:rsid w:val="00C10BED"/>
    <w:rsid w:val="00C147BF"/>
    <w:rsid w:val="00C34582"/>
    <w:rsid w:val="00C43471"/>
    <w:rsid w:val="00C632BE"/>
    <w:rsid w:val="00C75D9B"/>
    <w:rsid w:val="00C77BB5"/>
    <w:rsid w:val="00C81B21"/>
    <w:rsid w:val="00C90AAB"/>
    <w:rsid w:val="00C924BE"/>
    <w:rsid w:val="00CC3D4F"/>
    <w:rsid w:val="00CE14D7"/>
    <w:rsid w:val="00CF7C28"/>
    <w:rsid w:val="00D05C9A"/>
    <w:rsid w:val="00D101C7"/>
    <w:rsid w:val="00D16255"/>
    <w:rsid w:val="00D174E2"/>
    <w:rsid w:val="00D41378"/>
    <w:rsid w:val="00D4195C"/>
    <w:rsid w:val="00D602E8"/>
    <w:rsid w:val="00D7255B"/>
    <w:rsid w:val="00DA26C8"/>
    <w:rsid w:val="00DB58A1"/>
    <w:rsid w:val="00DC4BB6"/>
    <w:rsid w:val="00DC7DFE"/>
    <w:rsid w:val="00DE5ED8"/>
    <w:rsid w:val="00DF2088"/>
    <w:rsid w:val="00E250E6"/>
    <w:rsid w:val="00E27404"/>
    <w:rsid w:val="00E340E5"/>
    <w:rsid w:val="00E35634"/>
    <w:rsid w:val="00E37595"/>
    <w:rsid w:val="00E4097F"/>
    <w:rsid w:val="00E41976"/>
    <w:rsid w:val="00E4235B"/>
    <w:rsid w:val="00E61857"/>
    <w:rsid w:val="00E731C2"/>
    <w:rsid w:val="00E8109C"/>
    <w:rsid w:val="00E863AE"/>
    <w:rsid w:val="00E93393"/>
    <w:rsid w:val="00EA7A96"/>
    <w:rsid w:val="00EC393E"/>
    <w:rsid w:val="00ED5BA0"/>
    <w:rsid w:val="00EE2433"/>
    <w:rsid w:val="00EF2A59"/>
    <w:rsid w:val="00EF4F6E"/>
    <w:rsid w:val="00F05178"/>
    <w:rsid w:val="00F062F9"/>
    <w:rsid w:val="00F16CDF"/>
    <w:rsid w:val="00F20207"/>
    <w:rsid w:val="00F40A9E"/>
    <w:rsid w:val="00F4307B"/>
    <w:rsid w:val="00F448FD"/>
    <w:rsid w:val="00F44C16"/>
    <w:rsid w:val="00F46D3B"/>
    <w:rsid w:val="00F571C7"/>
    <w:rsid w:val="00F61DDF"/>
    <w:rsid w:val="00F62AAD"/>
    <w:rsid w:val="00F72533"/>
    <w:rsid w:val="00F77353"/>
    <w:rsid w:val="00F90CC4"/>
    <w:rsid w:val="00F91B75"/>
    <w:rsid w:val="00F92FBB"/>
    <w:rsid w:val="00F93245"/>
    <w:rsid w:val="00F969F6"/>
    <w:rsid w:val="00FA0482"/>
    <w:rsid w:val="00FA4A90"/>
    <w:rsid w:val="00FA5C34"/>
    <w:rsid w:val="00FA65BA"/>
    <w:rsid w:val="00FE43CC"/>
    <w:rsid w:val="00FE48A1"/>
    <w:rsid w:val="00FE51F9"/>
    <w:rsid w:val="00FF662B"/>
    <w:rsid w:val="0E400AEE"/>
    <w:rsid w:val="183C3FE4"/>
    <w:rsid w:val="187B76E9"/>
    <w:rsid w:val="1A8F447B"/>
    <w:rsid w:val="4081711C"/>
    <w:rsid w:val="437E2BAC"/>
    <w:rsid w:val="5FB43F56"/>
    <w:rsid w:val="6CF83833"/>
    <w:rsid w:val="7361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1 Char"/>
    <w:link w:val="2"/>
    <w:qFormat/>
    <w:uiPriority w:val="9"/>
    <w:rPr>
      <w:rFonts w:ascii="宋体" w:hAnsi="宋体" w:cs="宋体"/>
      <w:b/>
      <w:bCs/>
      <w:kern w:val="36"/>
      <w:sz w:val="48"/>
      <w:szCs w:val="48"/>
    </w:rPr>
  </w:style>
  <w:style w:type="character" w:customStyle="1" w:styleId="10">
    <w:name w:val="批注框文本 Char"/>
    <w:link w:val="3"/>
    <w:qFormat/>
    <w:uiPriority w:val="0"/>
    <w:rPr>
      <w:kern w:val="2"/>
      <w:sz w:val="18"/>
      <w:szCs w:val="18"/>
    </w:rPr>
  </w:style>
  <w:style w:type="character" w:customStyle="1" w:styleId="11">
    <w:name w:val="页脚 Char"/>
    <w:link w:val="4"/>
    <w:qFormat/>
    <w:uiPriority w:val="99"/>
    <w:rPr>
      <w:kern w:val="2"/>
      <w:sz w:val="18"/>
      <w:szCs w:val="18"/>
    </w:rPr>
  </w:style>
  <w:style w:type="paragraph" w:styleId="12">
    <w:name w:val="No Spacing"/>
    <w:link w:val="13"/>
    <w:qFormat/>
    <w:uiPriority w:val="1"/>
    <w:rPr>
      <w:rFonts w:ascii="Calibri" w:hAnsi="Calibri" w:eastAsia="宋体" w:cs="Times New Roman"/>
      <w:sz w:val="22"/>
      <w:szCs w:val="22"/>
      <w:lang w:val="en-US" w:eastAsia="zh-CN" w:bidi="ar-SA"/>
    </w:rPr>
  </w:style>
  <w:style w:type="character" w:customStyle="1" w:styleId="13">
    <w:name w:val="无间隔 Char"/>
    <w:basedOn w:val="8"/>
    <w:link w:val="12"/>
    <w:qFormat/>
    <w:uiPriority w:val="1"/>
    <w:rPr>
      <w:rFonts w:ascii="Calibri" w:hAnsi="Calibri"/>
      <w:sz w:val="22"/>
      <w:szCs w:val="22"/>
      <w:lang w:val="en-US" w:eastAsia="zh-CN" w:bidi="ar-SA"/>
    </w:rPr>
  </w:style>
  <w:style w:type="character" w:customStyle="1" w:styleId="14">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3827</Words>
  <Characters>4151</Characters>
  <Lines>39</Lines>
  <Paragraphs>11</Paragraphs>
  <TotalTime>126</TotalTime>
  <ScaleCrop>false</ScaleCrop>
  <LinksUpToDate>false</LinksUpToDate>
  <CharactersWithSpaces>4649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2020-06-16T08:18:00Z</dcterms:created>
  <dc:creator>Administrator</dc:creator>
  <cp:lastModifiedBy>Administrator</cp:lastModifiedBy>
  <cp:lastPrinted>2021-12-13T00:17:00Z</cp:lastPrinted>
  <dcterms:modified xsi:type="dcterms:W3CDTF">2023-02-14T09:00:40Z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070B4E775BD14BE181C200D369A2A6A8</vt:lpwstr>
  </property>
</Properties>
</file>