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eastAsia" w:ascii="宋体" w:hAnsi="宋体" w:eastAsia="宋体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cs="仿宋_GB2312"/>
          <w:b/>
          <w:bCs/>
          <w:sz w:val="40"/>
          <w:szCs w:val="40"/>
          <w:lang w:eastAsia="zh-CN"/>
        </w:rPr>
        <w:t>汝南县</w:t>
      </w:r>
      <w:r>
        <w:rPr>
          <w:rFonts w:hint="eastAsia" w:ascii="宋体" w:hAnsi="宋体" w:cs="仿宋_GB2312"/>
          <w:b/>
          <w:bCs/>
          <w:sz w:val="40"/>
          <w:szCs w:val="40"/>
          <w:lang w:val="en-US" w:eastAsia="zh-CN"/>
        </w:rPr>
        <w:t>2022年</w:t>
      </w:r>
      <w:r>
        <w:rPr>
          <w:rFonts w:hint="eastAsia" w:ascii="宋体" w:hAnsi="宋体" w:cs="仿宋_GB2312"/>
          <w:b/>
          <w:bCs/>
          <w:sz w:val="40"/>
          <w:szCs w:val="40"/>
        </w:rPr>
        <w:t>农机购置补贴</w:t>
      </w:r>
      <w:r>
        <w:rPr>
          <w:rFonts w:hint="eastAsia" w:ascii="宋体" w:hAnsi="宋体" w:cs="仿宋_GB2312"/>
          <w:b/>
          <w:bCs/>
          <w:sz w:val="40"/>
          <w:szCs w:val="40"/>
          <w:lang w:eastAsia="zh-CN"/>
        </w:rPr>
        <w:t>工作实施情况</w:t>
      </w:r>
    </w:p>
    <w:p>
      <w:pPr>
        <w:pStyle w:val="4"/>
        <w:jc w:val="center"/>
        <w:rPr>
          <w:rFonts w:hint="eastAsia" w:ascii="宋体" w:hAnsi="宋体" w:cs="仿宋_GB2312"/>
          <w:b/>
          <w:bCs/>
          <w:sz w:val="16"/>
          <w:szCs w:val="16"/>
          <w:lang w:val="en-US" w:eastAsia="zh-CN"/>
        </w:rPr>
      </w:pPr>
    </w:p>
    <w:p>
      <w:pPr>
        <w:pStyle w:val="4"/>
        <w:ind w:left="0" w:leftChars="0"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在县委、县政府的统一部署下，在县农机购置补贴领导小组的直接领导下，通过制定方案、宣传发动、组织实施等程序，在县农机、财政、纪委监委、审计等相关部门通力合作、相互配合下，汝南县农机购置补贴工作进展顺利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取得了较好的成效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具体实施情况</w:t>
      </w:r>
      <w:r>
        <w:rPr>
          <w:rFonts w:hint="eastAsia" w:ascii="仿宋" w:hAnsi="仿宋" w:eastAsia="仿宋" w:cs="仿宋"/>
          <w:sz w:val="32"/>
          <w:szCs w:val="32"/>
        </w:rPr>
        <w:t>如下：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一、中央补贴资金实施情况</w:t>
      </w:r>
    </w:p>
    <w:p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2022年上级下达汝南县中央财政农机购置补贴资金2438万元，去年资金结余54.071万元，本年度可用中央补贴资金合计为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2492.071万元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截止12月底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，我县共使用中央财政农机购置补贴资金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2492.06万元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，补贴各类农机具1561台（套），受益户数1396户，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直接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拉动本县群众</w:t>
      </w:r>
      <w:r>
        <w:rPr>
          <w:rFonts w:hint="eastAsia" w:ascii="仿宋_GB2312" w:hAnsi="仿宋_GB2312" w:eastAsia="仿宋_GB2312" w:cs="仿宋_GB2312"/>
          <w:sz w:val="30"/>
          <w:szCs w:val="30"/>
        </w:rPr>
        <w:t>投入购置农业机械资金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10656.54万元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。补贴机具品目及台数情况：100马力及以上轮式拖拉机83台，自走轮式谷物收割机128台，自走履带式谷物收割机284台，油菜籽收获机60台，花生收获机404台</w:t>
      </w:r>
      <w:r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  <w:t>（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其中花生挖掘机312台、牵引式花生捡拾机1台、自走式花生捡拾收获机91台</w:t>
      </w:r>
      <w:r>
        <w:rPr>
          <w:rFonts w:hint="eastAsia" w:ascii="仿宋" w:hAnsi="仿宋" w:eastAsia="仿宋" w:cs="仿宋"/>
          <w:kern w:val="2"/>
          <w:sz w:val="36"/>
          <w:szCs w:val="36"/>
          <w:lang w:val="en-US" w:eastAsia="zh-CN" w:bidi="ar-SA"/>
        </w:rPr>
        <w:t>）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，自走式玉米收获机8台，玉米收获专用割台44台，旋耕机192台，秸秆还田机111台，免耕播种机8台，穴播机48台，铧式犁61台，喷杆喷雾机2台，喷灌机1台，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u w:val="none"/>
          <w:lang w:val="en-US" w:eastAsia="zh-CN" w:bidi="ar-SA"/>
        </w:rPr>
        <w:t>打（压）捆机88台，搂草机9台，深松机24台，农业用北斗终端6台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二、省级累加补贴资金实施情况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2022年上级下达我县农机购置补贴省级累加补贴资金77万元，因解决2020年、2021年遗留问题，当年农机购置累加补贴工作没有实施。</w:t>
      </w:r>
    </w:p>
    <w:p>
      <w:pPr>
        <w:ind w:firstLine="4160" w:firstLineChars="13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ind w:firstLine="4160" w:firstLineChars="13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>
      <w:pPr>
        <w:ind w:firstLine="4160" w:firstLineChars="13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汝南县农业机械技术中心</w:t>
      </w:r>
    </w:p>
    <w:p>
      <w:pPr>
        <w:ind w:firstLine="4480" w:firstLineChars="14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2022年12月31日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MDY2YTg3MWM4MDY1YWI0ZDk0ZjVjZTBiNWQ0ZmQifQ=="/>
  </w:docVars>
  <w:rsids>
    <w:rsidRoot w:val="50885289"/>
    <w:rsid w:val="013E2D89"/>
    <w:rsid w:val="08DB0A0D"/>
    <w:rsid w:val="0B8122DB"/>
    <w:rsid w:val="12976BC5"/>
    <w:rsid w:val="19086850"/>
    <w:rsid w:val="24C5007C"/>
    <w:rsid w:val="269D7555"/>
    <w:rsid w:val="27755622"/>
    <w:rsid w:val="285E6BF3"/>
    <w:rsid w:val="2DE97755"/>
    <w:rsid w:val="34AF25F1"/>
    <w:rsid w:val="3CC36D67"/>
    <w:rsid w:val="3FD513CD"/>
    <w:rsid w:val="40450341"/>
    <w:rsid w:val="47DA0ACE"/>
    <w:rsid w:val="50885289"/>
    <w:rsid w:val="5DE34707"/>
    <w:rsid w:val="5F7D761A"/>
    <w:rsid w:val="67C15927"/>
    <w:rsid w:val="6D535020"/>
    <w:rsid w:val="6E54685C"/>
    <w:rsid w:val="7421509E"/>
    <w:rsid w:val="74561B4F"/>
    <w:rsid w:val="7E3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7</Pages>
  <Words>3306</Words>
  <Characters>3489</Characters>
  <Lines>0</Lines>
  <Paragraphs>0</Paragraphs>
  <TotalTime>7</TotalTime>
  <ScaleCrop>false</ScaleCrop>
  <LinksUpToDate>false</LinksUpToDate>
  <CharactersWithSpaces>3491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2018-10-23T02:32:00Z</dcterms:created>
  <dc:creator>Administrator</dc:creator>
  <cp:lastModifiedBy>游天下</cp:lastModifiedBy>
  <dcterms:modified xsi:type="dcterms:W3CDTF">2023-09-12T02:14:13Z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3FC2C3451C5D4B808A75952177AD9D60_13</vt:lpwstr>
  </property>
</Properties>
</file>