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645"/>
        <w:rPr>
          <w:color w:val="000000"/>
        </w:rPr>
      </w:pPr>
      <w:r>
        <w:rPr>
          <w:rStyle w:val="7"/>
          <w:rFonts w:hint="eastAsia"/>
          <w:color w:val="000000"/>
          <w:sz w:val="44"/>
          <w:szCs w:val="44"/>
        </w:rPr>
        <w:t>陕州区农机购置补贴机具核实管理制度</w:t>
      </w:r>
    </w:p>
    <w:p>
      <w:pPr>
        <w:pStyle w:val="4"/>
        <w:spacing w:before="0" w:beforeAutospacing="0" w:after="0" w:afterAutospacing="0"/>
        <w:ind w:firstLine="645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5"/>
        <w:rPr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一、区农机管理部门应加强管理，及时公布补贴机具核实的地址和工作时间，并在醒目位置公示补贴机具核实流程、纪律要求，保证所设立的核实点工作人员按时到岗并开展工作。</w:t>
      </w:r>
    </w:p>
    <w:p>
      <w:pPr>
        <w:pStyle w:val="4"/>
        <w:spacing w:before="0" w:beforeAutospacing="0" w:after="0" w:afterAutospacing="0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二、区农机管理部门在受理申请时，受理工作人员要核对到场人员、身份证、发票是同一个人，即时录入补贴系统，并告知怎么进行下步机具核验。</w:t>
      </w:r>
    </w:p>
    <w:p>
      <w:pPr>
        <w:pStyle w:val="4"/>
        <w:spacing w:before="0" w:beforeAutospacing="0" w:after="0" w:afterAutospacing="0"/>
        <w:ind w:firstLine="645"/>
        <w:rPr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三、区农机管理部门应安排专人负责补贴机具核实工作，鼓励将核实地点放在乡镇进行，并按照谁核实谁负责的原则制定相关核实工作制度和责任追究制度。</w:t>
      </w:r>
    </w:p>
    <w:p>
      <w:pPr>
        <w:pStyle w:val="4"/>
        <w:spacing w:before="0" w:beforeAutospacing="0" w:after="0" w:afterAutospacing="0"/>
        <w:ind w:firstLine="645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四、</w:t>
      </w:r>
      <w:r>
        <w:rPr>
          <w:rFonts w:hint="eastAsia" w:ascii="仿宋" w:hAnsi="仿宋" w:eastAsia="仿宋"/>
          <w:color w:val="000000"/>
          <w:sz w:val="32"/>
          <w:szCs w:val="32"/>
        </w:rPr>
        <w:t>办理时限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在收到购机者补贴申请后，应于2个工作日内做出是否受理的决定，对因资料不齐全等原因无法受理的，应注明原因，并按原渠道退回申请;对符合条件可以受理的，应于13个工作日内(不含公示时间)完成相关核验工作。“三合一”机具需核实作业面积，不受办理时限限制。</w:t>
      </w:r>
      <w:bookmarkStart w:id="0" w:name="_GoBack"/>
      <w:bookmarkEnd w:id="0"/>
    </w:p>
    <w:p>
      <w:pPr>
        <w:pStyle w:val="4"/>
        <w:spacing w:before="0" w:beforeAutospacing="0" w:after="0" w:afterAutospacing="0"/>
        <w:ind w:firstLine="645"/>
        <w:rPr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color w:val="000000"/>
          <w:sz w:val="32"/>
          <w:szCs w:val="32"/>
        </w:rPr>
        <w:t>、核查人员现场核实机具时须见人（购机人）、见机（购置的补贴机具）、见票（购机发票），并查看所购机具发动机编号、机具铭牌信息（金属铭牌并铆接在机具的显著部位）是否与《农机购置补贴资金申请表》上信息一致，并由核实人员和购机人分别在《农机购置补贴申请表》上签字确认。对于大型、不便于移动的机具，可由购机户申请，由区农机部门安排人员到机具存放地进行核实。对现场核实不符合要求的机具需向购机者说明原因。</w:t>
      </w:r>
    </w:p>
    <w:p>
      <w:pPr>
        <w:pStyle w:val="4"/>
        <w:spacing w:before="0" w:beforeAutospacing="0" w:after="0" w:afterAutospacing="0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color w:val="000000"/>
          <w:sz w:val="32"/>
          <w:szCs w:val="32"/>
        </w:rPr>
        <w:t>、核查人员完成机具核实后，应即完善整理影像资料存档保存，登记整理核实表。</w:t>
      </w:r>
    </w:p>
    <w:p>
      <w:pPr>
        <w:pStyle w:val="4"/>
        <w:spacing w:before="0" w:beforeAutospacing="0" w:after="0" w:afterAutospacing="0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</w:t>
      </w:r>
    </w:p>
    <w:p>
      <w:pPr>
        <w:pStyle w:val="4"/>
        <w:spacing w:before="0" w:beforeAutospacing="0" w:after="0" w:afterAutospacing="0"/>
        <w:ind w:firstLine="3840" w:firstLineChars="1200"/>
        <w:rPr>
          <w:rFonts w:hint="eastAsia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三门峡市陕州区农业机械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总公司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2ZWVhOWEwZjNhOWQxYzU4YTRkYThhY2FkYTMyZWUifQ=="/>
  </w:docVars>
  <w:rsids>
    <w:rsidRoot w:val="00981324"/>
    <w:rsid w:val="005C624F"/>
    <w:rsid w:val="007943C3"/>
    <w:rsid w:val="00981324"/>
    <w:rsid w:val="00A45799"/>
    <w:rsid w:val="00A94EF3"/>
    <w:rsid w:val="00D26892"/>
    <w:rsid w:val="072A482C"/>
    <w:rsid w:val="594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478</Words>
  <Characters>478</Characters>
  <Lines>3</Lines>
  <Paragraphs>1</Paragraphs>
  <TotalTime>1</TotalTime>
  <ScaleCrop>false</ScaleCrop>
  <LinksUpToDate>false</LinksUpToDate>
  <CharactersWithSpaces>494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2020-02-12T08:24:00Z</dcterms:created>
  <dc:creator>微软用户</dc:creator>
  <cp:lastModifiedBy>碧水蓝天</cp:lastModifiedBy>
  <dcterms:modified xsi:type="dcterms:W3CDTF">2022-07-23T01:08:16Z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4B70CF528BC54DDDA7D59B171881E223</vt:lpwstr>
  </property>
</Properties>
</file>