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00" w:lineRule="atLeast"/>
        <w:ind w:right="0"/>
        <w:jc w:val="center"/>
      </w:pPr>
      <w:r>
        <w:rPr>
          <w:rFonts w:hint="eastAsia" w:ascii="黑体" w:hAnsi="黑体" w:eastAsia="黑体" w:cs="黑体"/>
          <w:b/>
          <w:bCs/>
          <w:kern w:val="2"/>
          <w:sz w:val="48"/>
          <w:szCs w:val="48"/>
          <w:lang w:val="en-US" w:eastAsia="zh-CN" w:bidi="ar-SA"/>
        </w:rPr>
        <w:t>平原示范区2022年农机购置补贴资金规模</w:t>
      </w:r>
    </w:p>
    <w:p>
      <w:pPr>
        <w:pStyle w:val="5"/>
        <w:spacing w:before="0" w:after="0" w:line="500" w:lineRule="exact"/>
        <w:ind w:firstLine="640" w:firstLineChars="200"/>
        <w:rPr>
          <w:rFonts w:hint="eastAsia" w:ascii="仿宋" w:hAnsi="仿宋" w:eastAsia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kern w:val="0"/>
          <w:sz w:val="32"/>
          <w:szCs w:val="32"/>
          <w:lang w:val="en-US" w:eastAsia="zh-CN"/>
        </w:rPr>
        <w:t>农机购置补贴政策覆盖我区所属的5个乡镇及1个办事处。农场职工与我县其他农民享有同等申请补贴的权利。 2022年我区中央财政农机购置补贴资金693万元，按照涉农资金管理办法，上年结转的中央农机购置补贴资金继续在下年使用，连续两年未用完的结转资金，按有关规定处理。</w:t>
      </w:r>
    </w:p>
    <w:p>
      <w:pPr>
        <w:pStyle w:val="5"/>
        <w:spacing w:before="0" w:after="0" w:line="500" w:lineRule="exact"/>
        <w:ind w:firstLine="640" w:firstLineChars="200"/>
        <w:rPr>
          <w:rFonts w:hint="eastAsia" w:ascii="仿宋" w:hAnsi="仿宋" w:eastAsia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kern w:val="0"/>
          <w:sz w:val="32"/>
          <w:szCs w:val="32"/>
          <w:lang w:val="en-US" w:eastAsia="zh-CN"/>
        </w:rPr>
        <w:t>补贴对象为我区</w:t>
      </w:r>
      <w:bookmarkStart w:id="0" w:name="_GoBack"/>
      <w:bookmarkEnd w:id="0"/>
      <w:r>
        <w:rPr>
          <w:rFonts w:hint="eastAsia" w:ascii="仿宋" w:hAnsi="仿宋" w:eastAsia="仿宋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从事农业生产的个人和农业生产经营组织，其中农业生产经营组织包括农村集体经济组织、农民专业合作经济组织、农业企业和其他从事农业生产经营的组织。在保障农民购机权益的前提下，鼓励因地制宜培育农机社会化服务组织，提升农机作业专业化社会化服务水平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5109" w:leftChars="2128" w:right="0" w:hanging="640" w:hangingChars="200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5109" w:leftChars="2128" w:right="0" w:hanging="640" w:hangingChars="200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5109" w:leftChars="2128" w:right="0" w:hanging="640" w:hangingChars="200"/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平原示范区农业农村局</w:t>
      </w: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2022年1月13日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OTkxNmFmZGI2ZDBhY2I0YThkMmI2ODllNjkwNTQifQ=="/>
  </w:docVars>
  <w:rsids>
    <w:rsidRoot w:val="61061411"/>
    <w:rsid w:val="6106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paragraph" w:customStyle="1" w:styleId="5">
    <w:name w:val="标题 11"/>
    <w:basedOn w:val="6"/>
    <w:next w:val="6"/>
    <w:qFormat/>
    <w:uiPriority w:val="0"/>
    <w:pPr>
      <w:keepNext/>
      <w:keepLines/>
      <w:spacing w:before="340" w:after="330" w:line="576" w:lineRule="auto"/>
      <w:outlineLvl w:val="0"/>
    </w:pPr>
    <w:rPr>
      <w:rFonts w:eastAsia="宋体" w:cs="宋体"/>
      <w:b/>
      <w:bCs/>
      <w:sz w:val="44"/>
      <w:szCs w:val="44"/>
    </w:rPr>
  </w:style>
  <w:style w:type="paragraph" w:customStyle="1" w:styleId="6">
    <w:name w:val="正文1"/>
    <w:basedOn w:val="1"/>
    <w:qFormat/>
    <w:uiPriority w:val="0"/>
    <w:rPr>
      <w:rFonts w:ascii="Calibri" w:hAnsi="Calibri" w:eastAsia="新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2023-09-13T08:47:00Z</dcterms:created>
  <dc:creator>௸凡࿆ྂ盏࿆ྂ烟࿆ྂ花࿆</dc:creator>
  <cp:lastModifiedBy>௸凡࿆ྂ盏࿆ྂ烟࿆ྂ花࿆</cp:lastModifiedBy>
  <dcterms:modified xsi:type="dcterms:W3CDTF">2023-09-13T08:51:51Z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4BD9E4CEFFED4C9CA83B2B322D93EE10_11</vt:lpwstr>
  </property>
</Properties>
</file>