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石龙区2023年第一批农机购置补贴信息公示表</w:t>
      </w: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705"/>
        <w:gridCol w:w="960"/>
        <w:gridCol w:w="915"/>
        <w:gridCol w:w="1125"/>
        <w:gridCol w:w="1800"/>
        <w:gridCol w:w="1575"/>
        <w:gridCol w:w="948"/>
        <w:gridCol w:w="12"/>
        <w:gridCol w:w="1590"/>
        <w:gridCol w:w="480"/>
        <w:gridCol w:w="1200"/>
        <w:gridCol w:w="1245"/>
        <w:gridCol w:w="30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472" w:type="dxa"/>
            <w:vMerge w:val="restart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80" w:type="dxa"/>
            <w:gridSpan w:val="3"/>
          </w:tcPr>
          <w:p>
            <w:pPr>
              <w:ind w:firstLine="1260" w:firstLineChars="6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1260" w:firstLineChars="6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购机者</w:t>
            </w:r>
          </w:p>
          <w:p>
            <w:pPr>
              <w:ind w:firstLine="7770" w:firstLineChars="37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补</w:t>
            </w:r>
          </w:p>
        </w:tc>
        <w:tc>
          <w:tcPr>
            <w:tcW w:w="8730" w:type="dxa"/>
            <w:gridSpan w:val="8"/>
          </w:tcPr>
          <w:p>
            <w:pPr>
              <w:tabs>
                <w:tab w:val="left" w:pos="3507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07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补贴机具</w:t>
            </w:r>
          </w:p>
        </w:tc>
        <w:tc>
          <w:tcPr>
            <w:tcW w:w="2392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补贴资金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472" w:type="dxa"/>
            <w:vMerge w:val="continue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所在乡（镇）</w:t>
            </w:r>
          </w:p>
        </w:tc>
        <w:tc>
          <w:tcPr>
            <w:tcW w:w="960" w:type="dxa"/>
          </w:tcPr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所在村组</w:t>
            </w:r>
          </w:p>
        </w:tc>
        <w:tc>
          <w:tcPr>
            <w:tcW w:w="915" w:type="dxa"/>
          </w:tcPr>
          <w:p>
            <w:pPr>
              <w:ind w:left="180" w:hanging="210" w:hanging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left="180" w:hanging="210" w:hanging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购机姓名</w:t>
            </w:r>
          </w:p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机具品目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生产厂家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产品名称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购买机型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758" w:firstLineChars="361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经销商</w:t>
            </w:r>
          </w:p>
        </w:tc>
        <w:tc>
          <w:tcPr>
            <w:tcW w:w="480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购买数量（台）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单台销售价格（元）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单台补贴额（元）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17" w:type="dxa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总补贴额（元）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石龙区下河村300号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赵*玉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洛阳市宏宣机械制造有限公司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HE604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叶县丰谷农机销售有限公司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36000.00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9300.00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兴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石龙区赵岭村三组082号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李*民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洛阳市宏宣农机制造有限公司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HE604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叶县丰谷农机销售有限公司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36000.00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9300.00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兴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石龙区许坊村3号院13号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王*东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盘卷式喷灌机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徐州大有排灌设备有限公司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喷灌机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JP75-300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叶县丰谷农机销售有限公司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30000.00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8000.00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8000.00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兴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石龙区北店村4号院87号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张*超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洛阳万年红拖拉机有限公司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万年红400A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叶县大力农机销售有限公司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28000.00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7100.00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7100.00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0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龙河办事处</w:t>
            </w: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石龙区嘴陈村黎庄22号</w:t>
            </w:r>
          </w:p>
        </w:tc>
        <w:tc>
          <w:tcPr>
            <w:tcW w:w="9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赵*安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江苏沃得高新农业装备有限公司</w:t>
            </w:r>
          </w:p>
        </w:tc>
        <w:tc>
          <w:tcPr>
            <w:tcW w:w="15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WF1604</w:t>
            </w:r>
          </w:p>
        </w:tc>
        <w:tc>
          <w:tcPr>
            <w:tcW w:w="1602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宝丰县万昌农机销售有限公司</w:t>
            </w:r>
          </w:p>
        </w:tc>
        <w:tc>
          <w:tcPr>
            <w:tcW w:w="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153800.00</w:t>
            </w:r>
          </w:p>
        </w:tc>
        <w:tc>
          <w:tcPr>
            <w:tcW w:w="1275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30800.00</w:t>
            </w:r>
          </w:p>
        </w:tc>
        <w:tc>
          <w:tcPr>
            <w:tcW w:w="111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30800.00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6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石龙区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嘴陈村黎庄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val="en-US" w:eastAsia="zh-CN"/>
              </w:rPr>
              <w:t>22号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赵*安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液压翻转犁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郑州市华丰农业机械有限公司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翻转犁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华丰1LFD-335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12000.00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2300.00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石龙区嘴陈村黎庄22号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赵*安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河北春耕机械制造有限公司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1GQNGK-250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11500.00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2200.00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石龙区张庄105号院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张*彪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洛阳万年红拖拉机有限公司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万年红1604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130000.00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45700.00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45700.00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  <w:t>石龙区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eastAsia="zh-CN"/>
              </w:rPr>
              <w:t>张庄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  <w:lang w:val="en-US" w:eastAsia="zh-CN"/>
              </w:rPr>
              <w:t>105号院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张*彪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河北圣和农业机械有限公司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1GKNJG-260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10000.00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2200.00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石龙区下河村300号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赵*玉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连云港市兴安机械制造有限公司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1GKN-180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叶县丰谷农机销售有限公司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4500.00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石龙区何庄156号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何*防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河北春耕机械制造有限公司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1GQN-150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石龙区何庄156号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何*防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河北农哈哈机械集团有限公司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2BYFSM-3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汝州吉赢农机有限公司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6400.00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790.00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石龙区嘴陈村106号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陈*杰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联合收割机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潍柴雷沃重工股份有限公司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联合收割机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雷沃谷神4LZ-9E2(国4）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平顶山市煌龙农机有限公司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175000.00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34600.00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34600.00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石龙区河湾村28号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张*生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2BMYZF-2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3700.00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eastAsia="微软雅黑" w:asciiTheme="minorHAnsi" w:hAnsiTheme="minorHAnsi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微软雅黑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石龙区相厂村6号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周*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田园管理机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日照市立盈机械制造有限公司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田园管理机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3TGQ-4Z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莒县聚盈农机贸易有限公司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eastAsia="微软雅黑" w:asciiTheme="minorHAnsi" w:hAnsiTheme="minorHAnsi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微软雅黑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石龙区康洼村19号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段*政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花生条铺收获机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青岛丰昌源精密机械有限公司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花生收获机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4HT-810B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平顶山谷旺机械设备有限公司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5500.00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1000.00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石龙区夏庄村5组475号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夏*国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玉米免耕施肥播种机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2BMYZF-2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ind w:firstLine="21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3700.00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石龙区大刘村164号</w:t>
            </w:r>
          </w:p>
        </w:tc>
        <w:tc>
          <w:tcPr>
            <w:tcW w:w="91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王*强</w:t>
            </w:r>
          </w:p>
        </w:tc>
        <w:tc>
          <w:tcPr>
            <w:tcW w:w="112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潍柴雷沃智慧农业科技股份有限公司</w:t>
            </w:r>
          </w:p>
        </w:tc>
        <w:tc>
          <w:tcPr>
            <w:tcW w:w="157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雷沃欧豹牌M704-2S(国4）</w:t>
            </w: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平顶山市煌龙农机有限公司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67000.00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11500.00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11500.00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石龙区大刘村164号</w:t>
            </w:r>
          </w:p>
        </w:tc>
        <w:tc>
          <w:tcPr>
            <w:tcW w:w="915" w:type="dxa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王*强</w:t>
            </w:r>
          </w:p>
        </w:tc>
        <w:tc>
          <w:tcPr>
            <w:tcW w:w="1125" w:type="dxa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玉米免耕施肥播种机</w:t>
            </w:r>
          </w:p>
        </w:tc>
        <w:tc>
          <w:tcPr>
            <w:tcW w:w="180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河北农哈哈机械集团有限公司</w:t>
            </w:r>
          </w:p>
        </w:tc>
        <w:tc>
          <w:tcPr>
            <w:tcW w:w="157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播种机</w:t>
            </w: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2BYFSF-4</w:t>
            </w: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郏县金泰农机销售有限公司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21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1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72" w:type="dxa"/>
          </w:tcPr>
          <w:p>
            <w:pPr>
              <w:jc w:val="center"/>
              <w:rPr>
                <w:rFonts w:hint="eastAsia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合计</w:t>
            </w:r>
          </w:p>
        </w:tc>
        <w:tc>
          <w:tcPr>
            <w:tcW w:w="10110" w:type="dxa"/>
            <w:gridSpan w:val="10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19台13户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729100.00</w:t>
            </w:r>
          </w:p>
        </w:tc>
        <w:tc>
          <w:tcPr>
            <w:tcW w:w="124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170590.00</w:t>
            </w:r>
          </w:p>
        </w:tc>
        <w:tc>
          <w:tcPr>
            <w:tcW w:w="1147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170590.00</w:t>
            </w:r>
          </w:p>
        </w:tc>
      </w:tr>
    </w:tbl>
    <w:p>
      <w:pPr>
        <w:jc w:val="center"/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M2QxNjgwMDZmNWRjMWZjY2YzNTg2Y2JjNzE2MGQifQ=="/>
  </w:docVars>
  <w:rsids>
    <w:rsidRoot w:val="4EB37603"/>
    <w:rsid w:val="00341AEA"/>
    <w:rsid w:val="0443651A"/>
    <w:rsid w:val="04EA59FC"/>
    <w:rsid w:val="07FF190E"/>
    <w:rsid w:val="08C74306"/>
    <w:rsid w:val="08CD7F36"/>
    <w:rsid w:val="0B433C54"/>
    <w:rsid w:val="0BEC247E"/>
    <w:rsid w:val="0C146556"/>
    <w:rsid w:val="0C194920"/>
    <w:rsid w:val="0D4C422F"/>
    <w:rsid w:val="0D525F6F"/>
    <w:rsid w:val="0E630A68"/>
    <w:rsid w:val="0FA571A5"/>
    <w:rsid w:val="0FF47B4F"/>
    <w:rsid w:val="10B413C2"/>
    <w:rsid w:val="1179283D"/>
    <w:rsid w:val="137F06CB"/>
    <w:rsid w:val="14515DD5"/>
    <w:rsid w:val="14833A3B"/>
    <w:rsid w:val="14A72AE4"/>
    <w:rsid w:val="14C82886"/>
    <w:rsid w:val="154609AB"/>
    <w:rsid w:val="15947778"/>
    <w:rsid w:val="16CB77CB"/>
    <w:rsid w:val="16FB20C5"/>
    <w:rsid w:val="1810700D"/>
    <w:rsid w:val="1873232D"/>
    <w:rsid w:val="18A97AC4"/>
    <w:rsid w:val="1B7178AB"/>
    <w:rsid w:val="1C1C3E90"/>
    <w:rsid w:val="1C610231"/>
    <w:rsid w:val="1CE13ECD"/>
    <w:rsid w:val="1E4861AD"/>
    <w:rsid w:val="1FF12F58"/>
    <w:rsid w:val="21AC497F"/>
    <w:rsid w:val="23024792"/>
    <w:rsid w:val="23E32D1E"/>
    <w:rsid w:val="241B0D80"/>
    <w:rsid w:val="280D24E3"/>
    <w:rsid w:val="28D605C9"/>
    <w:rsid w:val="29BD2488"/>
    <w:rsid w:val="2B16130D"/>
    <w:rsid w:val="2BBC1813"/>
    <w:rsid w:val="2F582663"/>
    <w:rsid w:val="2F6D0680"/>
    <w:rsid w:val="2FCE1AE2"/>
    <w:rsid w:val="31260CB6"/>
    <w:rsid w:val="370A156E"/>
    <w:rsid w:val="37DC0EC1"/>
    <w:rsid w:val="37F42E26"/>
    <w:rsid w:val="381F0FB0"/>
    <w:rsid w:val="38B82234"/>
    <w:rsid w:val="39324C92"/>
    <w:rsid w:val="395B0F99"/>
    <w:rsid w:val="39660DB5"/>
    <w:rsid w:val="399B0738"/>
    <w:rsid w:val="3A4909EC"/>
    <w:rsid w:val="3A813318"/>
    <w:rsid w:val="3B977EA2"/>
    <w:rsid w:val="3DAB45A3"/>
    <w:rsid w:val="4083482E"/>
    <w:rsid w:val="40CF3DD1"/>
    <w:rsid w:val="418704FF"/>
    <w:rsid w:val="41DE7A20"/>
    <w:rsid w:val="42D47C5B"/>
    <w:rsid w:val="43267A1D"/>
    <w:rsid w:val="44603725"/>
    <w:rsid w:val="45D30D1E"/>
    <w:rsid w:val="46A9398E"/>
    <w:rsid w:val="48C93D04"/>
    <w:rsid w:val="492665E3"/>
    <w:rsid w:val="49D73A64"/>
    <w:rsid w:val="4D3418BE"/>
    <w:rsid w:val="4D3E0A7E"/>
    <w:rsid w:val="4D3F039F"/>
    <w:rsid w:val="4D4D536B"/>
    <w:rsid w:val="4D5D44D1"/>
    <w:rsid w:val="4D973292"/>
    <w:rsid w:val="4EB37603"/>
    <w:rsid w:val="508B2B34"/>
    <w:rsid w:val="513444D8"/>
    <w:rsid w:val="51560DC6"/>
    <w:rsid w:val="559D7E48"/>
    <w:rsid w:val="572C14FB"/>
    <w:rsid w:val="581852BE"/>
    <w:rsid w:val="595F41D5"/>
    <w:rsid w:val="5C4D5774"/>
    <w:rsid w:val="5F9B12C0"/>
    <w:rsid w:val="60174993"/>
    <w:rsid w:val="610B322A"/>
    <w:rsid w:val="61557EAE"/>
    <w:rsid w:val="61B51E66"/>
    <w:rsid w:val="62193E87"/>
    <w:rsid w:val="621E32BD"/>
    <w:rsid w:val="628D44D7"/>
    <w:rsid w:val="63707D4D"/>
    <w:rsid w:val="63E02BE4"/>
    <w:rsid w:val="69937886"/>
    <w:rsid w:val="69BF2432"/>
    <w:rsid w:val="6BF95D39"/>
    <w:rsid w:val="6C3527B4"/>
    <w:rsid w:val="6F7B4A1B"/>
    <w:rsid w:val="7115496A"/>
    <w:rsid w:val="712975AE"/>
    <w:rsid w:val="71EB1A6B"/>
    <w:rsid w:val="732B7D73"/>
    <w:rsid w:val="73501C10"/>
    <w:rsid w:val="73BC3194"/>
    <w:rsid w:val="74003FE3"/>
    <w:rsid w:val="7422439D"/>
    <w:rsid w:val="75C86813"/>
    <w:rsid w:val="7A4F1098"/>
    <w:rsid w:val="7AA36AF2"/>
    <w:rsid w:val="7BCE487D"/>
    <w:rsid w:val="7E293471"/>
    <w:rsid w:val="7EF0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  <w:color w:val="777620"/>
      <w:bdr w:val="single" w:color="DAD55E" w:sz="6" w:space="0"/>
      <w:shd w:val="clear" w:fill="FFFA90"/>
    </w:rPr>
  </w:style>
  <w:style w:type="character" w:styleId="6">
    <w:name w:val="FollowedHyperlink"/>
    <w:basedOn w:val="4"/>
    <w:qFormat/>
    <w:uiPriority w:val="0"/>
    <w:rPr>
      <w:rFonts w:hint="default" w:ascii="微软雅黑" w:hAnsi="微软雅黑" w:eastAsia="微软雅黑" w:cs="微软雅黑"/>
      <w:color w:val="333333"/>
      <w:sz w:val="18"/>
      <w:szCs w:val="18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333333"/>
      <w:sz w:val="18"/>
      <w:szCs w:val="18"/>
      <w:u w:val="none"/>
    </w:rPr>
  </w:style>
  <w:style w:type="character" w:styleId="8">
    <w:name w:val="HTML Cod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9">
    <w:name w:val="HTML Keyboard"/>
    <w:basedOn w:val="4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0">
    <w:name w:val="HTML Sampl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1">
    <w:name w:val="hover9"/>
    <w:basedOn w:val="4"/>
    <w:qFormat/>
    <w:uiPriority w:val="0"/>
    <w:rPr>
      <w:shd w:val="clear" w:fill="79B2FC"/>
    </w:rPr>
  </w:style>
  <w:style w:type="character" w:customStyle="1" w:styleId="12">
    <w:name w:val="folder"/>
    <w:basedOn w:val="4"/>
    <w:qFormat/>
    <w:uiPriority w:val="0"/>
  </w:style>
  <w:style w:type="character" w:customStyle="1" w:styleId="13">
    <w:name w:val="folder1"/>
    <w:basedOn w:val="4"/>
    <w:qFormat/>
    <w:uiPriority w:val="0"/>
  </w:style>
  <w:style w:type="character" w:customStyle="1" w:styleId="14">
    <w:name w:val="file"/>
    <w:basedOn w:val="4"/>
    <w:qFormat/>
    <w:uiPriority w:val="0"/>
  </w:style>
  <w:style w:type="character" w:customStyle="1" w:styleId="15">
    <w:name w:val="hover8"/>
    <w:basedOn w:val="4"/>
    <w:qFormat/>
    <w:uiPriority w:val="0"/>
    <w:rPr>
      <w:shd w:val="clear" w:fill="79B2FC"/>
    </w:rPr>
  </w:style>
  <w:style w:type="character" w:customStyle="1" w:styleId="16">
    <w:name w:val="hover"/>
    <w:basedOn w:val="4"/>
    <w:qFormat/>
    <w:uiPriority w:val="0"/>
    <w:rPr>
      <w:shd w:val="clear" w:fill="79B2FC"/>
    </w:rPr>
  </w:style>
  <w:style w:type="character" w:customStyle="1" w:styleId="17">
    <w:name w:val="hover7"/>
    <w:basedOn w:val="4"/>
    <w:qFormat/>
    <w:uiPriority w:val="0"/>
    <w:rPr>
      <w:shd w:val="clear" w:fill="79B2FC"/>
    </w:rPr>
  </w:style>
  <w:style w:type="character" w:customStyle="1" w:styleId="18">
    <w:name w:val="hover10"/>
    <w:basedOn w:val="4"/>
    <w:qFormat/>
    <w:uiPriority w:val="0"/>
    <w:rPr>
      <w:shd w:val="clear" w:fill="79B2FC"/>
    </w:rPr>
  </w:style>
  <w:style w:type="character" w:customStyle="1" w:styleId="19">
    <w:name w:val="hover11"/>
    <w:basedOn w:val="4"/>
    <w:qFormat/>
    <w:uiPriority w:val="0"/>
    <w:rPr>
      <w:shd w:val="clear" w:fill="79B2FC"/>
    </w:rPr>
  </w:style>
  <w:style w:type="character" w:customStyle="1" w:styleId="20">
    <w:name w:val="hover6"/>
    <w:basedOn w:val="4"/>
    <w:qFormat/>
    <w:uiPriority w:val="0"/>
    <w:rPr>
      <w:shd w:val="clear" w:fill="79B2FC"/>
    </w:rPr>
  </w:style>
  <w:style w:type="character" w:customStyle="1" w:styleId="21">
    <w:name w:val="hover5"/>
    <w:basedOn w:val="4"/>
    <w:qFormat/>
    <w:uiPriority w:val="0"/>
    <w:rPr>
      <w:shd w:val="clear" w:fill="79B2FC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1215</Words>
  <Characters>1757</Characters>
  <Lines>0</Lines>
  <Paragraphs>0</Paragraphs>
  <TotalTime>71</TotalTime>
  <ScaleCrop>false</ScaleCrop>
  <LinksUpToDate>false</LinksUpToDate>
  <CharactersWithSpaces>1757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2020-11-27T00:42:00Z</dcterms:created>
  <dc:creator>武军</dc:creator>
  <cp:lastModifiedBy>武军</cp:lastModifiedBy>
  <cp:lastPrinted>2023-06-12T00:22:00Z</cp:lastPrinted>
  <dcterms:modified xsi:type="dcterms:W3CDTF">2023-06-20T00:57:18Z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43932BD90E25403F96C9D308DFF25944_13</vt:lpwstr>
  </property>
</Properties>
</file>