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Style w:val="6"/>
          <w:rFonts w:ascii="仿宋_GB2312" w:eastAsia="仿宋_GB2312" w:cs="仿宋_GB2312"/>
          <w:b/>
          <w:color w:val="333333"/>
          <w:sz w:val="31"/>
          <w:szCs w:val="31"/>
          <w:bdr w:val="none" w:color="auto" w:sz="0" w:space="0"/>
          <w:shd w:val="clear" w:fill="FFFFFF"/>
        </w:rPr>
      </w:pPr>
      <w:r>
        <w:rPr>
          <w:rFonts w:hint="eastAsia" w:ascii="微软雅黑" w:hAnsi="微软雅黑" w:eastAsia="微软雅黑" w:cs="微软雅黑"/>
          <w:b/>
          <w:bCs/>
          <w:i w:val="0"/>
          <w:iCs w:val="0"/>
          <w:caps w:val="0"/>
          <w:color w:val="525353"/>
          <w:spacing w:val="0"/>
          <w:sz w:val="40"/>
          <w:szCs w:val="40"/>
          <w:bdr w:val="none" w:color="auto" w:sz="0" w:space="0"/>
          <w:shd w:val="clear" w:fill="FFFFFF"/>
        </w:rPr>
        <w:t>农机购置补贴政策实施异常情形报告制度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rPr>
          <w:rStyle w:val="6"/>
          <w:rFonts w:ascii="仿宋_GB2312" w:eastAsia="仿宋_GB2312" w:cs="仿宋_GB2312"/>
          <w:color w:val="333333"/>
          <w:sz w:val="28"/>
          <w:szCs w:val="28"/>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Style w:val="6"/>
          <w:rFonts w:ascii="仿宋_GB2312" w:eastAsia="仿宋_GB2312" w:cs="仿宋_GB2312"/>
          <w:color w:val="333333"/>
          <w:sz w:val="31"/>
          <w:szCs w:val="31"/>
          <w:bdr w:val="none" w:color="auto" w:sz="0" w:space="0"/>
          <w:shd w:val="clear" w:fill="FFFFFF"/>
        </w:rPr>
        <w:t>第一条</w:t>
      </w:r>
      <w:r>
        <w:rPr>
          <w:rFonts w:hint="default" w:ascii="仿宋_GB2312" w:eastAsia="仿宋_GB2312" w:cs="仿宋_GB2312"/>
          <w:color w:val="333333"/>
          <w:sz w:val="31"/>
          <w:szCs w:val="31"/>
          <w:bdr w:val="none" w:color="auto" w:sz="0" w:space="0"/>
          <w:shd w:val="clear" w:fill="FFFFFF"/>
        </w:rPr>
        <w:t>  为及时处理政策实施过程中发生的异常情形，严厉打击农机购置补贴工作中的违规行为，规范、高效、廉洁实施农机购置补贴政策，确保国家强农惠农富农资金的安全，结合我</w:t>
      </w:r>
      <w:r>
        <w:rPr>
          <w:rFonts w:hint="eastAsia" w:ascii="仿宋_GB2312" w:eastAsia="仿宋_GB2312" w:cs="仿宋_GB2312"/>
          <w:color w:val="333333"/>
          <w:sz w:val="31"/>
          <w:szCs w:val="31"/>
          <w:bdr w:val="none" w:color="auto" w:sz="0" w:space="0"/>
          <w:shd w:val="clear" w:fill="FFFFFF"/>
          <w:lang w:val="en-US" w:eastAsia="zh-CN"/>
        </w:rPr>
        <w:t>县</w:t>
      </w:r>
      <w:r>
        <w:rPr>
          <w:rFonts w:hint="default" w:ascii="仿宋_GB2312" w:eastAsia="仿宋_GB2312" w:cs="仿宋_GB2312"/>
          <w:color w:val="333333"/>
          <w:sz w:val="31"/>
          <w:szCs w:val="31"/>
          <w:bdr w:val="none" w:color="auto" w:sz="0" w:space="0"/>
          <w:shd w:val="clear" w:fill="FFFFFF"/>
        </w:rPr>
        <w:t>实际制定本制度。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Style w:val="6"/>
          <w:rFonts w:hint="default" w:ascii="仿宋_GB2312" w:eastAsia="仿宋_GB2312" w:cs="仿宋_GB2312"/>
          <w:color w:val="333333"/>
          <w:sz w:val="31"/>
          <w:szCs w:val="31"/>
          <w:bdr w:val="none" w:color="auto" w:sz="0" w:space="0"/>
          <w:shd w:val="clear" w:fill="FFFFFF"/>
        </w:rPr>
        <w:t>第二条</w:t>
      </w:r>
      <w:r>
        <w:rPr>
          <w:rFonts w:hint="default" w:ascii="仿宋_GB2312" w:eastAsia="仿宋_GB2312" w:cs="仿宋_GB2312"/>
          <w:color w:val="333333"/>
          <w:sz w:val="31"/>
          <w:szCs w:val="31"/>
          <w:bdr w:val="none" w:color="auto" w:sz="0" w:space="0"/>
          <w:shd w:val="clear" w:fill="FFFFFF"/>
        </w:rPr>
        <w:t>  本制度适用于农机购置补贴政策在补贴机具申请、补贴机具核验和违规处理等关键环节实施过程中发生或发现的异常情形。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Style w:val="6"/>
          <w:rFonts w:hint="default" w:ascii="仿宋_GB2312" w:eastAsia="仿宋_GB2312" w:cs="仿宋_GB2312"/>
          <w:color w:val="333333"/>
          <w:sz w:val="31"/>
          <w:szCs w:val="31"/>
          <w:bdr w:val="none" w:color="auto" w:sz="0" w:space="0"/>
          <w:shd w:val="clear" w:fill="FFFFFF"/>
        </w:rPr>
        <w:t>第三条</w:t>
      </w:r>
      <w:r>
        <w:rPr>
          <w:rFonts w:hint="default" w:ascii="仿宋_GB2312" w:eastAsia="仿宋_GB2312" w:cs="仿宋_GB2312"/>
          <w:color w:val="333333"/>
          <w:sz w:val="31"/>
          <w:szCs w:val="31"/>
          <w:bdr w:val="none" w:color="auto" w:sz="0" w:space="0"/>
          <w:shd w:val="clear" w:fill="FFFFFF"/>
        </w:rPr>
        <w:t>  异常情形的调查及报告范围。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bdr w:val="none" w:color="auto" w:sz="0" w:space="0"/>
          <w:shd w:val="clear" w:fill="FFFFFF"/>
        </w:rPr>
        <w:t>（一）购机发票显示购机者与实际购机者不一致的。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bdr w:val="none" w:color="auto" w:sz="0" w:space="0"/>
          <w:shd w:val="clear" w:fill="FFFFFF"/>
        </w:rPr>
        <w:t>（二）一项或多项主要参数与系统参数不一致的。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bdr w:val="none" w:color="auto" w:sz="0" w:space="0"/>
          <w:shd w:val="clear" w:fill="FFFFFF"/>
        </w:rPr>
        <w:t>（三）购机发票金额与实际销售价格不一致的。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bdr w:val="none" w:color="auto" w:sz="0" w:space="0"/>
          <w:shd w:val="clear" w:fill="FFFFFF"/>
        </w:rPr>
        <w:t>（四）补贴机具有严重质量问题的。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bdr w:val="none" w:color="auto" w:sz="0" w:space="0"/>
          <w:shd w:val="clear" w:fill="FFFFFF"/>
        </w:rPr>
        <w:t>（五）机具铭牌没有永久性固定的，机具铭牌非唯一的。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bdr w:val="none" w:color="auto" w:sz="0" w:space="0"/>
          <w:shd w:val="clear" w:fill="FFFFFF"/>
        </w:rPr>
        <w:t>（六）铭牌信息与实物不一致的。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bdr w:val="none" w:color="auto" w:sz="0" w:space="0"/>
          <w:shd w:val="clear" w:fill="FFFFFF"/>
        </w:rPr>
        <w:t>（七）铭牌信息、实物信息与购机补贴辅助管理系统所对应机具的信息不一致的。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bdr w:val="none" w:color="auto" w:sz="0" w:space="0"/>
          <w:shd w:val="clear" w:fill="FFFFFF"/>
        </w:rPr>
        <w:t>（八）补贴机具有投诉的。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bdr w:val="none" w:color="auto" w:sz="0" w:space="0"/>
          <w:shd w:val="clear" w:fill="FFFFFF"/>
        </w:rPr>
        <w:t>（九）同类型补贴机具短期内大批量出现的。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bdr w:val="none" w:color="auto" w:sz="0" w:space="0"/>
          <w:shd w:val="clear" w:fill="FFFFFF"/>
        </w:rPr>
        <w:t>（十）个人购置多台套及以上同类型机具的。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Style w:val="6"/>
          <w:rFonts w:hint="default" w:ascii="仿宋_GB2312" w:eastAsia="仿宋_GB2312" w:cs="仿宋_GB2312"/>
          <w:color w:val="333333"/>
          <w:sz w:val="31"/>
          <w:szCs w:val="31"/>
          <w:bdr w:val="none" w:color="auto" w:sz="0" w:space="0"/>
          <w:shd w:val="clear" w:fill="FFFFFF"/>
        </w:rPr>
        <w:t>第四条  </w:t>
      </w:r>
      <w:r>
        <w:rPr>
          <w:rFonts w:hint="default" w:ascii="仿宋_GB2312" w:eastAsia="仿宋_GB2312" w:cs="仿宋_GB2312"/>
          <w:color w:val="333333"/>
          <w:sz w:val="31"/>
          <w:szCs w:val="31"/>
          <w:bdr w:val="none" w:color="auto" w:sz="0" w:space="0"/>
          <w:shd w:val="clear" w:fill="FFFFFF"/>
        </w:rPr>
        <w:t>异常情形的调查与处理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bdr w:val="none" w:color="auto" w:sz="0" w:space="0"/>
          <w:shd w:val="clear" w:fill="FFFFFF"/>
        </w:rPr>
        <w:t>(一)购机补贴核验异常情况与处理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bdr w:val="none" w:color="auto" w:sz="0" w:space="0"/>
          <w:shd w:val="clear" w:fill="FFFFFF"/>
        </w:rPr>
        <w:t>1、</w:t>
      </w:r>
      <w:r>
        <w:rPr>
          <w:rFonts w:hint="eastAsia" w:ascii="仿宋_GB2312" w:eastAsia="仿宋_GB2312" w:cs="仿宋_GB2312"/>
          <w:color w:val="333333"/>
          <w:sz w:val="31"/>
          <w:szCs w:val="31"/>
          <w:bdr w:val="none" w:color="auto" w:sz="0" w:space="0"/>
          <w:shd w:val="clear" w:fill="FFFFFF"/>
          <w:lang w:val="en-US" w:eastAsia="zh-CN"/>
        </w:rPr>
        <w:t>县</w:t>
      </w:r>
      <w:r>
        <w:rPr>
          <w:rFonts w:hint="default" w:ascii="仿宋_GB2312" w:eastAsia="仿宋_GB2312" w:cs="仿宋_GB2312"/>
          <w:color w:val="333333"/>
          <w:sz w:val="31"/>
          <w:szCs w:val="31"/>
          <w:bdr w:val="none" w:color="auto" w:sz="0" w:space="0"/>
          <w:shd w:val="clear" w:fill="FFFFFF"/>
        </w:rPr>
        <w:t>农</w:t>
      </w:r>
      <w:r>
        <w:rPr>
          <w:rFonts w:hint="eastAsia" w:ascii="仿宋_GB2312" w:eastAsia="仿宋_GB2312" w:cs="仿宋_GB2312"/>
          <w:color w:val="333333"/>
          <w:sz w:val="31"/>
          <w:szCs w:val="31"/>
          <w:bdr w:val="none" w:color="auto" w:sz="0" w:space="0"/>
          <w:shd w:val="clear" w:fill="FFFFFF"/>
          <w:lang w:val="en-US" w:eastAsia="zh-CN"/>
        </w:rPr>
        <w:t>机部门</w:t>
      </w:r>
      <w:r>
        <w:rPr>
          <w:rFonts w:hint="default" w:ascii="仿宋_GB2312" w:eastAsia="仿宋_GB2312" w:cs="仿宋_GB2312"/>
          <w:color w:val="333333"/>
          <w:sz w:val="31"/>
          <w:szCs w:val="31"/>
          <w:bdr w:val="none" w:color="auto" w:sz="0" w:space="0"/>
          <w:shd w:val="clear" w:fill="FFFFFF"/>
        </w:rPr>
        <w:t>在机具核验时，发现机具实际铭牌与农机购置补贴辅助管理系统内铭牌照片不一致、不规范的，应及时向市农机中心报告。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bdr w:val="none" w:color="auto" w:sz="0" w:space="0"/>
          <w:shd w:val="clear" w:fill="FFFFFF"/>
        </w:rPr>
        <w:t>2、</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w:t>
      </w:r>
      <w:r>
        <w:rPr>
          <w:rFonts w:hint="eastAsia" w:ascii="仿宋_GB2312" w:eastAsia="仿宋_GB2312" w:cs="仿宋_GB2312"/>
          <w:color w:val="333333"/>
          <w:sz w:val="31"/>
          <w:szCs w:val="31"/>
          <w:shd w:val="clear" w:fill="FFFFFF"/>
          <w:lang w:val="en-US" w:eastAsia="zh-CN"/>
        </w:rPr>
        <w:t>机部门</w:t>
      </w:r>
      <w:r>
        <w:rPr>
          <w:rFonts w:hint="default" w:ascii="仿宋_GB2312" w:eastAsia="仿宋_GB2312" w:cs="仿宋_GB2312"/>
          <w:color w:val="333333"/>
          <w:sz w:val="31"/>
          <w:szCs w:val="31"/>
          <w:bdr w:val="none" w:color="auto" w:sz="0" w:space="0"/>
          <w:shd w:val="clear" w:fill="FFFFFF"/>
        </w:rPr>
        <w:t>在机具核验时，发现机具外观与农机购置补贴辅助管理系统内机具照片不一致的，应及时向市农机中心报告。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bdr w:val="none" w:color="auto" w:sz="0" w:space="0"/>
          <w:shd w:val="clear" w:fill="FFFFFF"/>
        </w:rPr>
        <w:t>3、</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w:t>
      </w:r>
      <w:r>
        <w:rPr>
          <w:rFonts w:hint="eastAsia" w:ascii="仿宋_GB2312" w:eastAsia="仿宋_GB2312" w:cs="仿宋_GB2312"/>
          <w:color w:val="333333"/>
          <w:sz w:val="31"/>
          <w:szCs w:val="31"/>
          <w:shd w:val="clear" w:fill="FFFFFF"/>
          <w:lang w:val="en-US" w:eastAsia="zh-CN"/>
        </w:rPr>
        <w:t>机部门</w:t>
      </w:r>
      <w:r>
        <w:rPr>
          <w:rFonts w:hint="default" w:ascii="仿宋_GB2312" w:eastAsia="仿宋_GB2312" w:cs="仿宋_GB2312"/>
          <w:color w:val="333333"/>
          <w:sz w:val="31"/>
          <w:szCs w:val="31"/>
          <w:bdr w:val="none" w:color="auto" w:sz="0" w:space="0"/>
          <w:shd w:val="clear" w:fill="FFFFFF"/>
        </w:rPr>
        <w:t>在机具核验时，发现享受补贴的机具与农机购置补贴辅助管理系统内的该型号机具配置不一致，应及时向市农机中心报告。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bdr w:val="none" w:color="auto" w:sz="0" w:space="0"/>
          <w:shd w:val="clear" w:fill="FFFFFF"/>
        </w:rPr>
        <w:t>4、</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w:t>
      </w:r>
      <w:r>
        <w:rPr>
          <w:rFonts w:hint="eastAsia" w:ascii="仿宋_GB2312" w:eastAsia="仿宋_GB2312" w:cs="仿宋_GB2312"/>
          <w:color w:val="333333"/>
          <w:sz w:val="31"/>
          <w:szCs w:val="31"/>
          <w:shd w:val="clear" w:fill="FFFFFF"/>
          <w:lang w:val="en-US" w:eastAsia="zh-CN"/>
        </w:rPr>
        <w:t>机部门</w:t>
      </w:r>
      <w:r>
        <w:rPr>
          <w:rFonts w:hint="default" w:ascii="仿宋_GB2312" w:eastAsia="仿宋_GB2312" w:cs="仿宋_GB2312"/>
          <w:color w:val="333333"/>
          <w:sz w:val="31"/>
          <w:szCs w:val="31"/>
          <w:bdr w:val="none" w:color="auto" w:sz="0" w:space="0"/>
          <w:shd w:val="clear" w:fill="FFFFFF"/>
        </w:rPr>
        <w:t>发现补贴机具，存在偷工减料，质量低或存在重大安全隐患，应及时向市农机中心报告。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bdr w:val="none" w:color="auto" w:sz="0" w:space="0"/>
          <w:shd w:val="clear" w:fill="FFFFFF"/>
        </w:rPr>
        <w:t>5、</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w:t>
      </w:r>
      <w:r>
        <w:rPr>
          <w:rFonts w:hint="eastAsia" w:ascii="仿宋_GB2312" w:eastAsia="仿宋_GB2312" w:cs="仿宋_GB2312"/>
          <w:color w:val="333333"/>
          <w:sz w:val="31"/>
          <w:szCs w:val="31"/>
          <w:shd w:val="clear" w:fill="FFFFFF"/>
          <w:lang w:val="en-US" w:eastAsia="zh-CN"/>
        </w:rPr>
        <w:t>机部门</w:t>
      </w:r>
      <w:r>
        <w:rPr>
          <w:rFonts w:hint="default" w:ascii="仿宋_GB2312" w:eastAsia="仿宋_GB2312" w:cs="仿宋_GB2312"/>
          <w:color w:val="333333"/>
          <w:sz w:val="31"/>
          <w:szCs w:val="31"/>
          <w:bdr w:val="none" w:color="auto" w:sz="0" w:space="0"/>
          <w:shd w:val="clear" w:fill="FFFFFF"/>
        </w:rPr>
        <w:t>发现短时间内集中抢购某种机具时，应及时开展调查，摸清情况，查看是否存在补贴额虚高，套补骗补的情况，如果存在问题，应及时向市农机中心报告。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bdr w:val="none" w:color="auto" w:sz="0" w:space="0"/>
          <w:shd w:val="clear" w:fill="FFFFFF"/>
        </w:rPr>
        <w:t>6、发现或接到异常情形线索报告后，由</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w:t>
      </w:r>
      <w:r>
        <w:rPr>
          <w:rFonts w:hint="eastAsia" w:ascii="仿宋_GB2312" w:eastAsia="仿宋_GB2312" w:cs="仿宋_GB2312"/>
          <w:color w:val="333333"/>
          <w:sz w:val="31"/>
          <w:szCs w:val="31"/>
          <w:shd w:val="clear" w:fill="FFFFFF"/>
          <w:lang w:val="en-US" w:eastAsia="zh-CN"/>
        </w:rPr>
        <w:t>机部门</w:t>
      </w:r>
      <w:r>
        <w:rPr>
          <w:rFonts w:hint="default" w:ascii="仿宋_GB2312" w:eastAsia="仿宋_GB2312" w:cs="仿宋_GB2312"/>
          <w:color w:val="333333"/>
          <w:sz w:val="31"/>
          <w:szCs w:val="31"/>
          <w:bdr w:val="none" w:color="auto" w:sz="0" w:space="0"/>
          <w:shd w:val="clear" w:fill="FFFFFF"/>
        </w:rPr>
        <w:t>及时组织调查核实，并及时向市农机中心报告。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bdr w:val="none" w:color="auto" w:sz="0" w:space="0"/>
          <w:shd w:val="clear" w:fill="FFFFFF"/>
        </w:rPr>
        <w:t>（二） 农机购置补贴违规处理异常情况与处理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bdr w:val="none" w:color="auto" w:sz="0" w:space="0"/>
          <w:shd w:val="clear" w:fill="FFFFFF"/>
        </w:rPr>
        <w:t>1、农机购置补贴违规行为主体：主要包括参与农机购置补贴政策落实的相关部门和工作人员，申请农机购置补贴的购机者，农机购置补贴产品的生产、经销企业等农机购置补贴政策的参与者。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bdr w:val="none" w:color="auto" w:sz="0" w:space="0"/>
          <w:shd w:val="clear" w:fill="FFFFFF"/>
        </w:rPr>
        <w:t>2、制度适用于</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w:t>
      </w:r>
      <w:r>
        <w:rPr>
          <w:rFonts w:hint="eastAsia" w:ascii="仿宋_GB2312" w:eastAsia="仿宋_GB2312" w:cs="仿宋_GB2312"/>
          <w:color w:val="333333"/>
          <w:sz w:val="31"/>
          <w:szCs w:val="31"/>
          <w:shd w:val="clear" w:fill="FFFFFF"/>
          <w:lang w:val="en-US" w:eastAsia="zh-CN"/>
        </w:rPr>
        <w:t>机部门</w:t>
      </w:r>
      <w:r>
        <w:rPr>
          <w:rFonts w:hint="default" w:ascii="仿宋_GB2312" w:eastAsia="仿宋_GB2312" w:cs="仿宋_GB2312"/>
          <w:color w:val="333333"/>
          <w:sz w:val="31"/>
          <w:szCs w:val="31"/>
          <w:bdr w:val="none" w:color="auto" w:sz="0" w:space="0"/>
          <w:shd w:val="clear" w:fill="FFFFFF"/>
        </w:rPr>
        <w:t>及工作人员存在的农机购置补贴违规处理异常情况，以及</w:t>
      </w:r>
      <w:r>
        <w:rPr>
          <w:rFonts w:hint="eastAsia" w:ascii="仿宋_GB2312" w:eastAsia="仿宋_GB2312" w:cs="仿宋_GB2312"/>
          <w:color w:val="333333"/>
          <w:sz w:val="31"/>
          <w:szCs w:val="31"/>
          <w:bdr w:val="none" w:color="auto" w:sz="0" w:space="0"/>
          <w:shd w:val="clear" w:fill="FFFFFF"/>
          <w:lang w:val="en-US" w:eastAsia="zh-CN"/>
        </w:rPr>
        <w:t>省</w:t>
      </w:r>
      <w:r>
        <w:rPr>
          <w:rFonts w:hint="default" w:ascii="仿宋_GB2312" w:eastAsia="仿宋_GB2312" w:cs="仿宋_GB2312"/>
          <w:color w:val="333333"/>
          <w:sz w:val="31"/>
          <w:szCs w:val="31"/>
          <w:bdr w:val="none" w:color="auto" w:sz="0" w:space="0"/>
          <w:shd w:val="clear" w:fill="FFFFFF"/>
        </w:rPr>
        <w:t>农业农村厅农机购置补贴违规通报及黑名单数据库中登记的有关问题的联动查处异常情况报告。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bdr w:val="none" w:color="auto" w:sz="0" w:space="0"/>
          <w:shd w:val="clear" w:fill="FFFFFF"/>
        </w:rPr>
        <w:t>3、对轻微违规行为的处理，</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w:t>
      </w:r>
      <w:r>
        <w:rPr>
          <w:rFonts w:hint="eastAsia" w:ascii="仿宋_GB2312" w:eastAsia="仿宋_GB2312" w:cs="仿宋_GB2312"/>
          <w:color w:val="333333"/>
          <w:sz w:val="31"/>
          <w:szCs w:val="31"/>
          <w:shd w:val="clear" w:fill="FFFFFF"/>
          <w:lang w:val="en-US" w:eastAsia="zh-CN"/>
        </w:rPr>
        <w:t>机部门</w:t>
      </w:r>
      <w:r>
        <w:rPr>
          <w:rFonts w:hint="default" w:ascii="仿宋_GB2312" w:eastAsia="仿宋_GB2312" w:cs="仿宋_GB2312"/>
          <w:color w:val="333333"/>
          <w:sz w:val="31"/>
          <w:szCs w:val="31"/>
          <w:bdr w:val="none" w:color="auto" w:sz="0" w:space="0"/>
          <w:shd w:val="clear" w:fill="FFFFFF"/>
        </w:rPr>
        <w:t>调查处理后，发现违规行为在全</w:t>
      </w:r>
      <w:r>
        <w:rPr>
          <w:rFonts w:hint="eastAsia" w:ascii="仿宋_GB2312" w:eastAsia="仿宋_GB2312" w:cs="仿宋_GB2312"/>
          <w:color w:val="333333"/>
          <w:sz w:val="31"/>
          <w:szCs w:val="31"/>
          <w:bdr w:val="none" w:color="auto" w:sz="0" w:space="0"/>
          <w:shd w:val="clear" w:fill="FFFFFF"/>
          <w:lang w:val="en-US" w:eastAsia="zh-CN"/>
        </w:rPr>
        <w:t>县</w:t>
      </w:r>
      <w:r>
        <w:rPr>
          <w:rFonts w:hint="default" w:ascii="仿宋_GB2312" w:eastAsia="仿宋_GB2312" w:cs="仿宋_GB2312"/>
          <w:color w:val="333333"/>
          <w:sz w:val="31"/>
          <w:szCs w:val="31"/>
          <w:bdr w:val="none" w:color="auto" w:sz="0" w:space="0"/>
          <w:shd w:val="clear" w:fill="FFFFFF"/>
        </w:rPr>
        <w:t>其它乡镇普遍存在的，应及时向市农机中心报告。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bdr w:val="none" w:color="auto" w:sz="0" w:space="0"/>
          <w:shd w:val="clear" w:fill="FFFFFF"/>
        </w:rPr>
        <w:t>4、对较重违规行为、严重违规行为的处理，</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w:t>
      </w:r>
      <w:r>
        <w:rPr>
          <w:rFonts w:hint="eastAsia" w:ascii="仿宋_GB2312" w:eastAsia="仿宋_GB2312" w:cs="仿宋_GB2312"/>
          <w:color w:val="333333"/>
          <w:sz w:val="31"/>
          <w:szCs w:val="31"/>
          <w:shd w:val="clear" w:fill="FFFFFF"/>
          <w:lang w:val="en-US" w:eastAsia="zh-CN"/>
        </w:rPr>
        <w:t>机部门</w:t>
      </w:r>
      <w:r>
        <w:rPr>
          <w:rFonts w:hint="default" w:ascii="仿宋_GB2312" w:eastAsia="仿宋_GB2312" w:cs="仿宋_GB2312"/>
          <w:color w:val="333333"/>
          <w:sz w:val="31"/>
          <w:szCs w:val="31"/>
          <w:bdr w:val="none" w:color="auto" w:sz="0" w:space="0"/>
          <w:shd w:val="clear" w:fill="FFFFFF"/>
        </w:rPr>
        <w:t>如果发现在其他乡镇也存在类似的违规问题，应及时报告市农机中心。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bdr w:val="none" w:color="auto" w:sz="0" w:space="0"/>
          <w:shd w:val="clear" w:fill="FFFFFF"/>
        </w:rPr>
        <w:t>5、对农业农村部、</w:t>
      </w:r>
      <w:r>
        <w:rPr>
          <w:rFonts w:hint="eastAsia" w:ascii="仿宋_GB2312" w:eastAsia="仿宋_GB2312" w:cs="仿宋_GB2312"/>
          <w:color w:val="333333"/>
          <w:sz w:val="31"/>
          <w:szCs w:val="31"/>
          <w:bdr w:val="none" w:color="auto" w:sz="0" w:space="0"/>
          <w:shd w:val="clear" w:fill="FFFFFF"/>
          <w:lang w:val="en-US" w:eastAsia="zh-CN"/>
        </w:rPr>
        <w:t>省</w:t>
      </w:r>
      <w:r>
        <w:rPr>
          <w:rFonts w:hint="default" w:ascii="仿宋_GB2312" w:eastAsia="仿宋_GB2312" w:cs="仿宋_GB2312"/>
          <w:color w:val="333333"/>
          <w:sz w:val="31"/>
          <w:szCs w:val="31"/>
          <w:bdr w:val="none" w:color="auto" w:sz="0" w:space="0"/>
          <w:shd w:val="clear" w:fill="FFFFFF"/>
        </w:rPr>
        <w:t>农机中心农机购置补贴违规通报专栏、黑名单数据库中登记的有关违规问题的联动查处，如发现异常情况的，应及时向市农机中心报告。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rPr>
          <w:rFonts w:hint="default" w:ascii="仿宋_GB2312" w:eastAsia="仿宋_GB2312" w:cs="仿宋_GB2312"/>
          <w:color w:val="333333"/>
          <w:sz w:val="31"/>
          <w:szCs w:val="31"/>
          <w:bdr w:val="none" w:color="auto" w:sz="0" w:space="0"/>
          <w:shd w:val="clear" w:fill="FFFFFF"/>
        </w:rPr>
      </w:pPr>
      <w:r>
        <w:rPr>
          <w:rFonts w:hint="default" w:ascii="仿宋_GB2312" w:eastAsia="仿宋_GB2312" w:cs="仿宋_GB2312"/>
          <w:color w:val="333333"/>
          <w:sz w:val="31"/>
          <w:szCs w:val="31"/>
          <w:bdr w:val="none" w:color="auto" w:sz="0" w:space="0"/>
          <w:shd w:val="clear" w:fill="FFFFFF"/>
        </w:rPr>
        <w:t>6、如涉及到全局性、系统性风险问题，</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w:t>
      </w:r>
      <w:r>
        <w:rPr>
          <w:rFonts w:hint="eastAsia" w:ascii="仿宋_GB2312" w:eastAsia="仿宋_GB2312" w:cs="仿宋_GB2312"/>
          <w:color w:val="333333"/>
          <w:sz w:val="31"/>
          <w:szCs w:val="31"/>
          <w:shd w:val="clear" w:fill="FFFFFF"/>
          <w:lang w:val="en-US" w:eastAsia="zh-CN"/>
        </w:rPr>
        <w:t>机部门</w:t>
      </w:r>
      <w:r>
        <w:rPr>
          <w:rFonts w:hint="default" w:ascii="仿宋_GB2312" w:eastAsia="仿宋_GB2312" w:cs="仿宋_GB2312"/>
          <w:color w:val="333333"/>
          <w:sz w:val="31"/>
          <w:szCs w:val="31"/>
          <w:bdr w:val="none" w:color="auto" w:sz="0" w:space="0"/>
          <w:shd w:val="clear" w:fill="FFFFFF"/>
        </w:rPr>
        <w:t>应先向</w:t>
      </w:r>
      <w:r>
        <w:rPr>
          <w:rFonts w:hint="eastAsia" w:ascii="仿宋_GB2312" w:eastAsia="仿宋_GB2312" w:cs="仿宋_GB2312"/>
          <w:color w:val="333333"/>
          <w:sz w:val="31"/>
          <w:szCs w:val="31"/>
          <w:bdr w:val="none" w:color="auto" w:sz="0" w:space="0"/>
          <w:shd w:val="clear" w:fill="FFFFFF"/>
          <w:lang w:val="en-US" w:eastAsia="zh-CN"/>
        </w:rPr>
        <w:t>县农机购置补贴领导小组</w:t>
      </w:r>
      <w:r>
        <w:rPr>
          <w:rFonts w:hint="default" w:ascii="仿宋_GB2312" w:eastAsia="仿宋_GB2312" w:cs="仿宋_GB2312"/>
          <w:color w:val="333333"/>
          <w:sz w:val="31"/>
          <w:szCs w:val="31"/>
          <w:bdr w:val="none" w:color="auto" w:sz="0" w:space="0"/>
          <w:shd w:val="clear" w:fill="FFFFFF"/>
        </w:rPr>
        <w:t>书面申请采取暂停补贴等措施。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Style w:val="6"/>
          <w:rFonts w:hint="default" w:ascii="仿宋_GB2312" w:eastAsia="仿宋_GB2312" w:cs="仿宋_GB2312"/>
          <w:color w:val="525353"/>
          <w:sz w:val="31"/>
          <w:szCs w:val="31"/>
          <w:bdr w:val="none" w:color="auto" w:sz="0" w:space="0"/>
          <w:shd w:val="clear" w:fill="FFFFFF"/>
        </w:rPr>
        <w:t>第五条</w:t>
      </w:r>
      <w:r>
        <w:rPr>
          <w:rFonts w:hint="default" w:ascii="仿宋_GB2312" w:eastAsia="仿宋_GB2312" w:cs="仿宋_GB2312"/>
          <w:color w:val="525353"/>
          <w:sz w:val="31"/>
          <w:szCs w:val="31"/>
          <w:bdr w:val="none" w:color="auto" w:sz="0" w:space="0"/>
          <w:shd w:val="clear" w:fill="FFFFFF"/>
        </w:rPr>
        <w:t> </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w:t>
      </w:r>
      <w:r>
        <w:rPr>
          <w:rFonts w:hint="eastAsia" w:ascii="仿宋_GB2312" w:eastAsia="仿宋_GB2312" w:cs="仿宋_GB2312"/>
          <w:color w:val="333333"/>
          <w:sz w:val="31"/>
          <w:szCs w:val="31"/>
          <w:shd w:val="clear" w:fill="FFFFFF"/>
          <w:lang w:val="en-US" w:eastAsia="zh-CN"/>
        </w:rPr>
        <w:t>机部门</w:t>
      </w:r>
      <w:r>
        <w:rPr>
          <w:rFonts w:hint="default" w:ascii="仿宋_GB2312" w:eastAsia="仿宋_GB2312" w:cs="仿宋_GB2312"/>
          <w:color w:val="333333"/>
          <w:sz w:val="31"/>
          <w:szCs w:val="31"/>
          <w:bdr w:val="none" w:color="auto" w:sz="0" w:space="0"/>
          <w:shd w:val="clear" w:fill="FFFFFF"/>
        </w:rPr>
        <w:t>负责全</w:t>
      </w:r>
      <w:r>
        <w:rPr>
          <w:rFonts w:hint="eastAsia" w:ascii="仿宋_GB2312" w:eastAsia="仿宋_GB2312" w:cs="仿宋_GB2312"/>
          <w:color w:val="333333"/>
          <w:sz w:val="31"/>
          <w:szCs w:val="31"/>
          <w:bdr w:val="none" w:color="auto" w:sz="0" w:space="0"/>
          <w:shd w:val="clear" w:fill="FFFFFF"/>
          <w:lang w:val="en-US" w:eastAsia="zh-CN"/>
        </w:rPr>
        <w:t>县</w:t>
      </w:r>
      <w:r>
        <w:rPr>
          <w:rFonts w:hint="default" w:ascii="仿宋_GB2312" w:eastAsia="仿宋_GB2312" w:cs="仿宋_GB2312"/>
          <w:color w:val="333333"/>
          <w:sz w:val="31"/>
          <w:szCs w:val="31"/>
          <w:bdr w:val="none" w:color="auto" w:sz="0" w:space="0"/>
          <w:shd w:val="clear" w:fill="FFFFFF"/>
        </w:rPr>
        <w:t>农机购置补贴异常情况报告工作，对于工作中发现的违规行为，应按相应管理权限和本办法有关规定调查处理，并及时向上级农机购置补贴主管部门报告。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Style w:val="6"/>
          <w:rFonts w:hint="default" w:ascii="仿宋_GB2312" w:eastAsia="仿宋_GB2312" w:cs="仿宋_GB2312"/>
          <w:color w:val="525353"/>
          <w:sz w:val="31"/>
          <w:szCs w:val="31"/>
          <w:bdr w:val="none" w:color="auto" w:sz="0" w:space="0"/>
          <w:shd w:val="clear" w:fill="FFFFFF"/>
        </w:rPr>
        <w:t>第</w:t>
      </w:r>
      <w:r>
        <w:rPr>
          <w:rStyle w:val="6"/>
          <w:rFonts w:hint="eastAsia" w:ascii="仿宋_GB2312" w:eastAsia="仿宋_GB2312" w:cs="仿宋_GB2312"/>
          <w:color w:val="525353"/>
          <w:sz w:val="31"/>
          <w:szCs w:val="31"/>
          <w:bdr w:val="none" w:color="auto" w:sz="0" w:space="0"/>
          <w:shd w:val="clear" w:fill="FFFFFF"/>
          <w:lang w:val="en-US" w:eastAsia="zh-CN"/>
        </w:rPr>
        <w:t>六</w:t>
      </w:r>
      <w:r>
        <w:rPr>
          <w:rStyle w:val="6"/>
          <w:rFonts w:hint="default" w:ascii="仿宋_GB2312" w:eastAsia="仿宋_GB2312" w:cs="仿宋_GB2312"/>
          <w:color w:val="525353"/>
          <w:sz w:val="31"/>
          <w:szCs w:val="31"/>
          <w:bdr w:val="none" w:color="auto" w:sz="0" w:space="0"/>
          <w:shd w:val="clear" w:fill="FFFFFF"/>
        </w:rPr>
        <w:t>条</w:t>
      </w:r>
      <w:r>
        <w:rPr>
          <w:rFonts w:hint="default" w:ascii="仿宋_GB2312" w:eastAsia="仿宋_GB2312" w:cs="仿宋_GB2312"/>
          <w:color w:val="525353"/>
          <w:sz w:val="31"/>
          <w:szCs w:val="31"/>
          <w:bdr w:val="none" w:color="auto" w:sz="0" w:space="0"/>
          <w:shd w:val="clear" w:fill="FFFFFF"/>
        </w:rPr>
        <w:t>  </w:t>
      </w:r>
      <w:r>
        <w:rPr>
          <w:rFonts w:hint="default" w:ascii="仿宋_GB2312" w:eastAsia="仿宋_GB2312" w:cs="仿宋_GB2312"/>
          <w:color w:val="333333"/>
          <w:sz w:val="31"/>
          <w:szCs w:val="31"/>
          <w:bdr w:val="none" w:color="auto" w:sz="0" w:space="0"/>
          <w:shd w:val="clear" w:fill="FFFFFF"/>
        </w:rPr>
        <w:t>本制度自发布之日起施行。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57B70"/>
    <w:rsid w:val="4A1263B6"/>
    <w:rsid w:val="4C957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2021-12-16T00:55:00Z</dcterms:created>
  <dc:creator>Dell</dc:creator>
  <cp:lastModifiedBy>Dell</cp:lastModifiedBy>
  <dcterms:modified xsi:type="dcterms:W3CDTF">2021-12-16T01:21:29Z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3CCF3B7A517C48D89458468EBD400750</vt:lpwstr>
  </property>
</Properties>
</file>