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0" w:beforeAutospacing="0" w:after="0" w:afterAutospacing="0"/>
        <w:jc w:val="center"/>
        <w:rPr>
          <w:rStyle w:val="7"/>
          <w:rFonts w:ascii="仿宋" w:hAnsi="仿宋" w:eastAsia="仿宋"/>
          <w:b w:val="0"/>
          <w:color w:val="FF0000"/>
          <w:sz w:val="44"/>
          <w:szCs w:val="44"/>
        </w:rPr>
      </w:pPr>
      <w:r>
        <w:rPr>
          <w:rStyle w:val="7"/>
          <w:rFonts w:hint="eastAsia" w:ascii="仿宋" w:hAnsi="仿宋" w:eastAsia="仿宋"/>
          <w:b w:val="0"/>
          <w:color w:val="333333"/>
          <w:sz w:val="44"/>
          <w:szCs w:val="44"/>
          <w:lang w:val="en-US" w:eastAsia="zh-CN"/>
        </w:rPr>
        <w:t>鲁山县</w:t>
      </w:r>
      <w:r>
        <w:rPr>
          <w:rStyle w:val="7"/>
          <w:rFonts w:ascii="仿宋" w:hAnsi="仿宋" w:eastAsia="仿宋"/>
          <w:b w:val="0"/>
          <w:color w:val="333333"/>
          <w:sz w:val="44"/>
          <w:szCs w:val="44"/>
        </w:rPr>
        <w:t>农业机械购置补贴异常情形</w:t>
      </w:r>
    </w:p>
    <w:p>
      <w:pPr>
        <w:pStyle w:val="4"/>
        <w:widowControl/>
        <w:wordWrap w:val="0"/>
        <w:spacing w:before="0" w:beforeAutospacing="0" w:after="0" w:afterAutospacing="0"/>
        <w:jc w:val="center"/>
        <w:rPr>
          <w:rStyle w:val="7"/>
          <w:rFonts w:ascii="仿宋" w:hAnsi="仿宋" w:eastAsia="仿宋"/>
          <w:b w:val="0"/>
          <w:color w:val="333333"/>
          <w:sz w:val="44"/>
          <w:szCs w:val="44"/>
        </w:rPr>
      </w:pPr>
      <w:r>
        <w:rPr>
          <w:rStyle w:val="7"/>
          <w:rFonts w:ascii="仿宋" w:hAnsi="仿宋" w:eastAsia="仿宋"/>
          <w:b w:val="0"/>
          <w:color w:val="333333"/>
          <w:sz w:val="44"/>
          <w:szCs w:val="44"/>
        </w:rPr>
        <w:t>报告制度</w:t>
      </w:r>
    </w:p>
    <w:p>
      <w:pPr>
        <w:rPr>
          <w:rFonts w:hint="eastAsia"/>
        </w:rPr>
      </w:pPr>
    </w:p>
    <w:p>
      <w:pPr>
        <w:widowControl/>
        <w:jc w:val="left"/>
        <w:rPr>
          <w:rFonts w:hint="eastAsia" w:ascii="仿宋" w:hAnsi="仿宋" w:eastAsia="仿宋"/>
          <w:color w:val="333333"/>
          <w:kern w:val="0"/>
          <w:sz w:val="32"/>
          <w:szCs w:val="32"/>
          <w:lang w:bidi="ar"/>
        </w:rPr>
      </w:pPr>
      <w:r>
        <w:rPr>
          <w:rFonts w:hint="eastAsia" w:ascii="仿宋" w:hAnsi="仿宋" w:eastAsia="仿宋"/>
          <w:color w:val="333333"/>
          <w:kern w:val="0"/>
          <w:sz w:val="32"/>
          <w:szCs w:val="32"/>
          <w:lang w:bidi="ar"/>
        </w:rPr>
        <w:t>     为进一步规范农机购置补贴实施工作，加大农机购置补贴违规行为监督和打击力度，根据省农业机械技术中心《河南省农业机械购置补贴异常情形报告制度》（试行）的通知（豫农机文[2020]45号）的要求，结合我区实际和职责范围制定本制度。</w:t>
      </w:r>
      <w:r>
        <w:rPr>
          <w:rFonts w:hint="eastAsia" w:ascii="微软雅黑" w:hAnsi="微软雅黑" w:eastAsia="微软雅黑"/>
          <w:color w:val="333333"/>
          <w:kern w:val="0"/>
          <w:szCs w:val="21"/>
          <w:lang w:bidi="ar"/>
        </w:rPr>
        <w:br w:type="textWrapping"/>
      </w:r>
      <w:r>
        <w:rPr>
          <w:rFonts w:ascii="Times New Roman" w:hAnsi="Times New Roman" w:eastAsia="微软雅黑"/>
          <w:color w:val="333333"/>
          <w:kern w:val="0"/>
          <w:szCs w:val="21"/>
          <w:lang w:bidi="ar"/>
        </w:rPr>
        <w:t>  </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宋体" w:hAnsi="宋体" w:eastAsia="宋体" w:cs="宋体"/>
          <w:color w:val="333333"/>
          <w:kern w:val="0"/>
          <w:sz w:val="36"/>
          <w:szCs w:val="36"/>
          <w:lang w:bidi="ar"/>
        </w:rPr>
        <w:t xml:space="preserve"> </w:t>
      </w:r>
      <w:r>
        <w:rPr>
          <w:rFonts w:hint="eastAsia" w:ascii="宋体" w:hAnsi="宋体" w:eastAsia="宋体" w:cs="宋体"/>
          <w:color w:val="333333"/>
          <w:kern w:val="0"/>
          <w:sz w:val="36"/>
          <w:szCs w:val="36"/>
          <w:lang w:val="en-US" w:eastAsia="zh-CN" w:bidi="ar"/>
        </w:rPr>
        <w:t>鲁山县</w:t>
      </w:r>
      <w:r>
        <w:rPr>
          <w:rStyle w:val="7"/>
          <w:rFonts w:hint="eastAsia" w:ascii="宋体" w:hAnsi="宋体" w:eastAsia="宋体" w:cs="宋体"/>
          <w:color w:val="333333"/>
          <w:kern w:val="0"/>
          <w:sz w:val="36"/>
          <w:szCs w:val="36"/>
          <w:lang w:bidi="ar"/>
        </w:rPr>
        <w:t>农机购置补贴异常情形报告制度（试行）</w:t>
      </w:r>
      <w:r>
        <w:rPr>
          <w:rFonts w:hint="eastAsia" w:ascii="微软雅黑" w:hAnsi="微软雅黑" w:eastAsia="微软雅黑"/>
          <w:color w:val="333333"/>
          <w:kern w:val="0"/>
          <w:szCs w:val="21"/>
          <w:lang w:bidi="ar"/>
        </w:rPr>
        <w:br w:type="textWrapping"/>
      </w:r>
      <w:r>
        <w:rPr>
          <w:rStyle w:val="7"/>
          <w:rFonts w:hint="eastAsia" w:ascii="微软雅黑" w:hAnsi="微软雅黑" w:eastAsia="微软雅黑"/>
          <w:color w:val="333333"/>
          <w:kern w:val="0"/>
          <w:sz w:val="32"/>
          <w:szCs w:val="32"/>
          <w:lang w:bidi="ar"/>
        </w:rPr>
        <w:t xml:space="preserve">                            </w:t>
      </w:r>
      <w:r>
        <w:rPr>
          <w:rStyle w:val="7"/>
          <w:rFonts w:hint="eastAsia" w:ascii="仿宋" w:hAnsi="仿宋" w:eastAsia="仿宋"/>
          <w:color w:val="333333"/>
          <w:kern w:val="0"/>
          <w:sz w:val="32"/>
          <w:szCs w:val="32"/>
          <w:lang w:bidi="ar"/>
        </w:rPr>
        <w:t>第一章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总则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第一条   为进一步做好农机购置补贴政策实施工作，规范操作强化监督，根据省农业机械技术中心《关于印发的&lt;河南省农业机械购置补贴异常情形报告制度（试行）&gt;的通知》（豫农机文[2020]45号），年度农机购置补贴实施指导意见的有关规定制定本办法。</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第二条   本办法适用于机具核验、政策实施等过程中所发生的异常情形，以及其它与补贴有关的异常情形。</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第三条   本办法所称异常情形是指在农机购置政策实施过程中出现的与补贴政策不符或者有悖于常规操作的行为及情形等。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第四条   本办法的报告主体含区级农机主管部门、农机生产企业、经销企业、购机户等。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第二章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异常情形类型与处理</w:t>
      </w:r>
    </w:p>
    <w:p>
      <w:pPr>
        <w:widowControl/>
        <w:numPr>
          <w:ilvl w:val="0"/>
          <w:numId w:val="1"/>
        </w:numPr>
        <w:jc w:val="left"/>
        <w:rPr>
          <w:rFonts w:hint="eastAsia" w:ascii="微软雅黑" w:hAnsi="微软雅黑" w:eastAsia="微软雅黑"/>
          <w:color w:val="333333"/>
          <w:kern w:val="0"/>
          <w:szCs w:val="21"/>
          <w:lang w:val="en-US" w:eastAsia="zh-CN" w:bidi="ar"/>
        </w:rPr>
      </w:pPr>
      <w:r>
        <w:rPr>
          <w:rFonts w:hint="eastAsia" w:ascii="仿宋" w:hAnsi="仿宋" w:eastAsia="仿宋"/>
          <w:color w:val="333333"/>
          <w:kern w:val="0"/>
          <w:sz w:val="32"/>
          <w:szCs w:val="32"/>
          <w:lang w:bidi="ar"/>
        </w:rPr>
        <w:t>机具核验</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（一）购机者身份信息有效身份证明（个人凭身份证、农业生产经营组织凭组织机构代码证或工商营业执照）原件、复印件。</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（二）购买信息。购买补贴机具税控发票等信息。</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（三）补贴机具信息。机具实物上的固定铭牌信息，农机购置补贴辅助管理系统所对应的机具信息、牌证管理机具的行驶证信息等。</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（四）其它信息。补贴机具使用情况、补贴资金兑付等。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3、报告要求：区级农机主管部门在机具核验过程中收集相关材料，及时将异常情形和处理建议报告区农机购置补贴领导小组，经研究决定后报市级农机主管部门。</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二、政策实施</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2、报告主体：区级农机主管部门，农机生产企业、经销企业及购机者等。</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3、报告要求：区级农机主管部门对在补贴申请、日常监督、违规查处等过程中发现的异常情形进行收集，及时将异常情形的表现形式及处理建议报告区农机购置补贴领导小组，经研究决定后报市级农机主管部门；农机生产企业和经销企业发现影响补贴政策实施的异常情况，应主动报告区农机主管部门，及时采取防范补救措施，加强整改；鼓励购机户对补贴实施过程中异常情形进行报告，并对报告证明属实的购机户予以适当形式的奖励。</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第三章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相关要求</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Fonts w:hint="eastAsia" w:ascii="仿宋" w:hAnsi="仿宋" w:eastAsia="仿宋"/>
          <w:color w:val="333333"/>
          <w:kern w:val="0"/>
          <w:sz w:val="32"/>
          <w:szCs w:val="32"/>
          <w:lang w:bidi="ar"/>
        </w:rPr>
        <w:t>第五条   异常情形报告制度有助于将违规行为消灭于萌芽状态，对补贴风险防控至关重要，同时对补贴工作人员提出更高要求，区农机主管部门选配责任心强、业务素质高、作风优良的干部从事补贴工作，定期开展廉洁从政、业务技能等方面的教育培训，提升政策实施和风险防控能力。</w:t>
      </w:r>
      <w:r>
        <w:rPr>
          <w:rFonts w:hint="eastAsia" w:ascii="微软雅黑" w:hAnsi="微软雅黑" w:eastAsia="微软雅黑"/>
          <w:color w:val="333333"/>
          <w:kern w:val="0"/>
          <w:szCs w:val="21"/>
          <w:lang w:bidi="ar"/>
        </w:rPr>
        <w:br w:type="textWrapping"/>
      </w:r>
      <w:r>
        <w:rPr>
          <w:rFonts w:hint="eastAsia" w:ascii="微软雅黑" w:hAnsi="微软雅黑" w:eastAsia="微软雅黑"/>
          <w:color w:val="333333"/>
          <w:kern w:val="0"/>
          <w:szCs w:val="21"/>
          <w:lang w:bidi="ar"/>
        </w:rPr>
        <w:t xml:space="preserve">                        </w:t>
      </w:r>
      <w:r>
        <w:rPr>
          <w:rStyle w:val="7"/>
          <w:rFonts w:hint="eastAsia" w:ascii="仿宋" w:hAnsi="仿宋" w:eastAsia="仿宋"/>
          <w:color w:val="333333"/>
          <w:kern w:val="0"/>
          <w:sz w:val="32"/>
          <w:szCs w:val="32"/>
          <w:lang w:bidi="ar"/>
        </w:rPr>
        <w:t>第四章</w:t>
      </w:r>
      <w:r>
        <w:rPr>
          <w:rStyle w:val="7"/>
          <w:rFonts w:hint="eastAsia" w:ascii="微软雅黑" w:hAnsi="微软雅黑" w:eastAsia="微软雅黑"/>
          <w:color w:val="333333"/>
          <w:kern w:val="0"/>
          <w:sz w:val="32"/>
          <w:szCs w:val="32"/>
          <w:lang w:bidi="ar"/>
        </w:rPr>
        <w:t>   </w:t>
      </w:r>
      <w:r>
        <w:rPr>
          <w:rStyle w:val="7"/>
          <w:rFonts w:hint="eastAsia" w:ascii="仿宋" w:hAnsi="仿宋" w:eastAsia="仿宋"/>
          <w:color w:val="333333"/>
          <w:kern w:val="0"/>
          <w:sz w:val="32"/>
          <w:szCs w:val="32"/>
          <w:lang w:bidi="ar"/>
        </w:rPr>
        <w:t>附则</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第六条    本制度由</w:t>
      </w:r>
      <w:r>
        <w:rPr>
          <w:rFonts w:hint="eastAsia" w:ascii="仿宋" w:hAnsi="仿宋" w:eastAsia="仿宋"/>
          <w:color w:val="333333"/>
          <w:kern w:val="0"/>
          <w:sz w:val="32"/>
          <w:szCs w:val="32"/>
          <w:lang w:val="en-US" w:eastAsia="zh-CN" w:bidi="ar"/>
        </w:rPr>
        <w:t>鲁山县</w:t>
      </w:r>
      <w:r>
        <w:rPr>
          <w:rFonts w:hint="eastAsia" w:ascii="仿宋" w:hAnsi="仿宋" w:eastAsia="仿宋"/>
          <w:color w:val="333333"/>
          <w:kern w:val="0"/>
          <w:sz w:val="32"/>
          <w:szCs w:val="32"/>
          <w:lang w:bidi="ar"/>
        </w:rPr>
        <w:t>农业机械技术中心负责解释。</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第七条    本制度自发布之日起施行。</w:t>
      </w:r>
      <w:r>
        <w:rPr>
          <w:rFonts w:hint="eastAsia" w:ascii="微软雅黑" w:hAnsi="微软雅黑" w:eastAsia="微软雅黑"/>
          <w:color w:val="333333"/>
          <w:kern w:val="0"/>
          <w:szCs w:val="21"/>
          <w:lang w:val="en-US" w:eastAsia="zh-CN" w:bidi="ar"/>
        </w:rPr>
        <w:t xml:space="preserve">  </w:t>
      </w:r>
    </w:p>
    <w:p>
      <w:pPr>
        <w:widowControl/>
        <w:numPr>
          <w:numId w:val="0"/>
        </w:numPr>
        <w:ind w:firstLine="3840" w:firstLineChars="1200"/>
        <w:jc w:val="left"/>
        <w:rPr>
          <w:rFonts w:hint="eastAsia" w:ascii="仿宋" w:hAnsi="仿宋" w:eastAsia="仿宋"/>
          <w:color w:val="333333"/>
          <w:kern w:val="0"/>
          <w:sz w:val="32"/>
          <w:szCs w:val="32"/>
          <w:lang w:bidi="ar"/>
        </w:rPr>
      </w:pPr>
      <w:bookmarkStart w:id="0" w:name="_GoBack"/>
      <w:bookmarkEnd w:id="0"/>
      <w:r>
        <w:rPr>
          <w:rFonts w:hint="eastAsia" w:ascii="仿宋" w:hAnsi="仿宋" w:eastAsia="仿宋"/>
          <w:color w:val="333333"/>
          <w:kern w:val="0"/>
          <w:sz w:val="32"/>
          <w:szCs w:val="32"/>
          <w:lang w:val="en-US" w:eastAsia="zh-CN" w:bidi="ar"/>
        </w:rPr>
        <w:t>鲁山县</w:t>
      </w:r>
      <w:r>
        <w:rPr>
          <w:rFonts w:hint="eastAsia" w:ascii="仿宋" w:hAnsi="仿宋" w:eastAsia="仿宋"/>
          <w:color w:val="333333"/>
          <w:kern w:val="0"/>
          <w:sz w:val="32"/>
          <w:szCs w:val="32"/>
          <w:lang w:bidi="ar"/>
        </w:rPr>
        <w:t>农业机械技术中心</w:t>
      </w:r>
      <w:r>
        <w:rPr>
          <w:rFonts w:hint="eastAsia" w:ascii="微软雅黑" w:hAnsi="微软雅黑" w:eastAsia="微软雅黑"/>
          <w:color w:val="333333"/>
          <w:kern w:val="0"/>
          <w:szCs w:val="21"/>
          <w:lang w:bidi="ar"/>
        </w:rPr>
        <w:br w:type="textWrapping"/>
      </w:r>
      <w:r>
        <w:rPr>
          <w:rFonts w:hint="eastAsia" w:ascii="仿宋" w:hAnsi="仿宋" w:eastAsia="仿宋"/>
          <w:color w:val="333333"/>
          <w:kern w:val="0"/>
          <w:sz w:val="32"/>
          <w:szCs w:val="32"/>
          <w:lang w:bidi="ar"/>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2B27"/>
    <w:multiLevelType w:val="singleLevel"/>
    <w:tmpl w:val="582D2B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isplayHorizontalDrawingGridEvery w:val="1"/>
  <w:displayVerticalDrawingGridEvery w:val="1"/>
  <w:compat>
    <w:useFELayout/>
    <w:compatSetting w:name="compatibilityMode" w:uri="http://schemas.microsoft.com/office/word" w:val="11"/>
  </w:compat>
  <w:docVars>
    <w:docVar w:name="commondata" w:val="eyJoZGlkIjoiNzU1M2E0ZWU0ZWI4YTAxZmM3YmNmMmIxYTA2MTIzNWQifQ=="/>
  </w:docVars>
  <w:rsids>
    <w:rsidRoot w:val="00000000"/>
    <w:rsid w:val="255256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5">
    <w:name w:val="默认段落字体1"/>
    <w:link w:val="1"/>
    <w:semiHidden/>
    <w:uiPriority w:val="0"/>
  </w:style>
  <w:style w:type="table" w:customStyle="1" w:styleId="6">
    <w:name w:val="普通表格1"/>
    <w:semiHidden/>
    <w:uiPriority w:val="0"/>
  </w:style>
  <w:style w:type="character" w:customStyle="1" w:styleId="7">
    <w:name w:val="要点1"/>
    <w:link w:val="1"/>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2023-09-16T12:57:46Z</dcterms:created>
  <dc:creator>笑风轻</dc:creator>
  <cp:lastModifiedBy>笑风轻</cp:lastModifiedBy>
  <dcterms:modified xsi:type="dcterms:W3CDTF">2023-09-16T12:59:00Z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F7335FD090CC4B3BB8173C5B2C39EDB5_12</vt:lpwstr>
  </property>
</Properties>
</file>