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atLeast"/>
        <w:ind w:firstLine="723" w:firstLineChars="200"/>
        <w:jc w:val="center"/>
        <w:rPr>
          <w:rFonts w:ascii="仿宋" w:hAnsi="仿宋" w:eastAsia="仿宋" w:cs="宋体"/>
          <w:b/>
          <w:color w:val="333333"/>
          <w:sz w:val="36"/>
          <w:szCs w:val="36"/>
        </w:rPr>
      </w:pPr>
      <w:r>
        <w:rPr>
          <w:rFonts w:hint="eastAsia" w:ascii="仿宋" w:hAnsi="仿宋" w:eastAsia="仿宋" w:cs="宋体"/>
          <w:b/>
          <w:color w:val="333333"/>
          <w:sz w:val="36"/>
          <w:szCs w:val="36"/>
        </w:rPr>
        <w:t>正阳县202</w:t>
      </w:r>
      <w:r>
        <w:rPr>
          <w:rFonts w:hint="eastAsia" w:ascii="仿宋" w:hAnsi="仿宋" w:eastAsia="仿宋" w:cs="宋体"/>
          <w:b/>
          <w:color w:val="333333"/>
          <w:sz w:val="36"/>
          <w:szCs w:val="36"/>
          <w:lang w:val="en-US" w:eastAsia="zh-CN"/>
        </w:rPr>
        <w:t>2</w:t>
      </w:r>
      <w:r>
        <w:rPr>
          <w:rFonts w:hint="eastAsia" w:ascii="仿宋" w:hAnsi="仿宋" w:eastAsia="仿宋" w:cs="宋体"/>
          <w:b/>
          <w:color w:val="333333"/>
          <w:sz w:val="36"/>
          <w:szCs w:val="36"/>
        </w:rPr>
        <w:t>年农机购置补贴工作流程</w:t>
      </w:r>
    </w:p>
    <w:p>
      <w:pPr>
        <w:spacing w:line="432" w:lineRule="atLeast"/>
        <w:rPr>
          <w:rFonts w:ascii="仿宋" w:hAnsi="仿宋" w:eastAsia="仿宋" w:cs="宋体"/>
          <w:color w:val="333333"/>
          <w:sz w:val="32"/>
          <w:szCs w:val="32"/>
        </w:rPr>
      </w:pPr>
      <w:r>
        <w:rPr>
          <w:rFonts w:hint="eastAsia" w:ascii="仿宋" w:hAnsi="仿宋" w:eastAsia="仿宋" w:cs="宋体"/>
          <w:color w:val="333333"/>
          <w:sz w:val="32"/>
          <w:szCs w:val="32"/>
        </w:rPr>
        <w:t xml:space="preserve">    根据《农业农村部办公厅关于进一步做好农机购置补贴机具投档与核验等工作的通知》、《河南省2021-2023年农业机械购置补贴实施指导意见》、《河南省农业农村厅 河南省财政厅关于进一步加强惠农补贴政策监管强化纪律约束的通知》等文件要求，结合我县农机购置补贴工作的实际，制定202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年农机购置补贴工作流程如下：</w:t>
      </w:r>
    </w:p>
    <w:p>
      <w:pPr>
        <w:numPr>
          <w:ilvl w:val="0"/>
          <w:numId w:val="1"/>
        </w:numPr>
        <w:adjustRightInd/>
        <w:snapToGrid/>
        <w:spacing w:after="0" w:line="432" w:lineRule="atLeast"/>
        <w:rPr>
          <w:rFonts w:ascii="仿宋" w:hAnsi="仿宋" w:eastAsia="仿宋" w:cs="宋体"/>
          <w:color w:val="333333"/>
          <w:sz w:val="32"/>
          <w:szCs w:val="32"/>
        </w:rPr>
      </w:pPr>
      <w:r>
        <w:rPr>
          <w:rFonts w:hint="eastAsia" w:ascii="仿宋" w:hAnsi="仿宋" w:eastAsia="仿宋" w:cs="宋体"/>
          <w:color w:val="333333"/>
          <w:sz w:val="32"/>
          <w:szCs w:val="32"/>
        </w:rPr>
        <w:t>制定实施方案</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县农机中心会同县财政局共同制定我县《2021-2023年农机购置补贴实施方案》，经县农机购置补贴领导小组审核同意后，以县政府办文件下发实施。</w:t>
      </w:r>
    </w:p>
    <w:p>
      <w:pPr>
        <w:numPr>
          <w:ilvl w:val="0"/>
          <w:numId w:val="1"/>
        </w:numPr>
        <w:adjustRightInd/>
        <w:snapToGrid/>
        <w:spacing w:after="0" w:line="432" w:lineRule="atLeast"/>
        <w:rPr>
          <w:rFonts w:ascii="仿宋" w:hAnsi="仿宋" w:eastAsia="仿宋" w:cs="宋体"/>
          <w:color w:val="333333"/>
          <w:sz w:val="32"/>
          <w:szCs w:val="32"/>
        </w:rPr>
      </w:pPr>
      <w:r>
        <w:rPr>
          <w:rFonts w:hint="eastAsia" w:ascii="仿宋" w:hAnsi="仿宋" w:eastAsia="仿宋" w:cs="宋体"/>
          <w:color w:val="333333"/>
          <w:sz w:val="32"/>
          <w:szCs w:val="32"/>
        </w:rPr>
        <w:t>补贴资金申请受理</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（一）由县农机中心、财政局对各乡镇农业服务中心和乡财所负责农机购置补贴的经办人员进行培训。</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（二）购机者使用APP客户端进行补贴资金申请。</w:t>
      </w:r>
    </w:p>
    <w:p>
      <w:pPr>
        <w:spacing w:line="580" w:lineRule="exact"/>
        <w:ind w:firstLine="640" w:firstLineChars="200"/>
        <w:rPr>
          <w:rFonts w:hint="eastAsia" w:ascii="仿宋" w:hAnsi="仿宋" w:eastAsia="仿宋" w:cs="宋体"/>
          <w:color w:val="333333"/>
          <w:sz w:val="32"/>
          <w:szCs w:val="32"/>
        </w:rPr>
      </w:pPr>
      <w:r>
        <w:rPr>
          <w:rFonts w:hint="eastAsia" w:ascii="仿宋" w:hAnsi="仿宋" w:eastAsia="仿宋" w:cs="宋体"/>
          <w:color w:val="333333"/>
          <w:sz w:val="32"/>
          <w:szCs w:val="32"/>
        </w:rPr>
        <w:t>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年补贴资金申请在依托农机购置补贴辅助管理系统下，采取农机购置补贴APP,实现农户自主购机后自主申请补贴、简化办事流程、购机者自主购机后即可在APP客户端进行补贴申请的录入。</w:t>
      </w:r>
    </w:p>
    <w:p>
      <w:pPr>
        <w:spacing w:line="58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年农机购置补贴，根据资金量的多少，在2021-2023系统中，根据购机者通过APP客户端录入的信息，按照购买的先后顺序（</w:t>
      </w:r>
      <w:bookmarkStart w:id="0" w:name="_GoBack"/>
      <w:bookmarkEnd w:id="0"/>
      <w:r>
        <w:rPr>
          <w:rFonts w:hint="eastAsia" w:ascii="仿宋" w:hAnsi="仿宋" w:eastAsia="仿宋" w:cs="宋体"/>
          <w:color w:val="333333"/>
          <w:sz w:val="32"/>
          <w:szCs w:val="32"/>
        </w:rPr>
        <w:t>购机日期），受理补贴资金申请，直至资金用完为止。</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四、补贴资金兑付</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（一）按照“见机、见人、见发票”的要求，县农机</w:t>
      </w:r>
      <w:r>
        <w:rPr>
          <w:rFonts w:hint="eastAsia" w:ascii="仿宋" w:hAnsi="仿宋" w:eastAsia="仿宋" w:cs="宋体"/>
          <w:color w:val="333333"/>
          <w:sz w:val="32"/>
          <w:szCs w:val="32"/>
          <w:lang w:val="en-US" w:eastAsia="zh-CN"/>
        </w:rPr>
        <w:t>中心</w:t>
      </w:r>
      <w:r>
        <w:rPr>
          <w:rFonts w:hint="eastAsia" w:ascii="仿宋" w:hAnsi="仿宋" w:eastAsia="仿宋" w:cs="宋体"/>
          <w:color w:val="333333"/>
          <w:sz w:val="32"/>
          <w:szCs w:val="32"/>
        </w:rPr>
        <w:t>组织农机、乡镇（街道）农业服务中心、乡镇（街道）财所核验、核查所有机具，对实行牌证管理的补贴机具，由县农机中心安全管理股首先在《正阳县202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年农机购置补贴核查表》上签字核验；入户核验时购机者向核查组提交购机补贴申请纸质资料，并在《农机购置补贴资金申请表》和《正阳县202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年农机购置补贴核查表》上签字。</w:t>
      </w:r>
    </w:p>
    <w:p>
      <w:pPr>
        <w:spacing w:line="432" w:lineRule="atLeast"/>
        <w:ind w:firstLine="480" w:firstLineChars="150"/>
        <w:rPr>
          <w:rFonts w:ascii="仿宋" w:hAnsi="仿宋" w:eastAsia="仿宋" w:cs="宋体"/>
          <w:color w:val="333333"/>
          <w:sz w:val="32"/>
          <w:szCs w:val="32"/>
        </w:rPr>
      </w:pPr>
      <w:r>
        <w:rPr>
          <w:rFonts w:hint="eastAsia" w:ascii="仿宋" w:hAnsi="仿宋" w:eastAsia="仿宋" w:cs="宋体"/>
          <w:color w:val="333333"/>
          <w:sz w:val="32"/>
          <w:szCs w:val="32"/>
        </w:rPr>
        <w:t>（二）县财政局根据县农机</w:t>
      </w:r>
      <w:r>
        <w:rPr>
          <w:rFonts w:hint="eastAsia" w:ascii="仿宋" w:hAnsi="仿宋" w:eastAsia="仿宋" w:cs="宋体"/>
          <w:color w:val="333333"/>
          <w:sz w:val="32"/>
          <w:szCs w:val="32"/>
          <w:lang w:val="en-US" w:eastAsia="zh-CN"/>
        </w:rPr>
        <w:t>中心</w:t>
      </w:r>
      <w:r>
        <w:rPr>
          <w:rFonts w:hint="eastAsia" w:ascii="仿宋" w:hAnsi="仿宋" w:eastAsia="仿宋" w:cs="宋体"/>
          <w:color w:val="333333"/>
          <w:sz w:val="32"/>
          <w:szCs w:val="32"/>
        </w:rPr>
        <w:t>提供的补贴相关申请资料，经公示后，分期分批向符合要求的购机者发放补贴资金，把补贴资金存入购机者的</w:t>
      </w:r>
      <w:r>
        <w:rPr>
          <w:rFonts w:hint="eastAsia" w:ascii="仿宋" w:hAnsi="仿宋" w:eastAsia="仿宋" w:cs="宋体"/>
          <w:color w:val="333333"/>
          <w:sz w:val="32"/>
          <w:szCs w:val="32"/>
          <w:lang w:val="en-US" w:eastAsia="zh-CN"/>
        </w:rPr>
        <w:t>社保卡账户中</w:t>
      </w:r>
      <w:r>
        <w:rPr>
          <w:rFonts w:hint="eastAsia" w:ascii="仿宋" w:hAnsi="仿宋" w:eastAsia="仿宋" w:cs="宋体"/>
          <w:color w:val="333333"/>
          <w:sz w:val="32"/>
          <w:szCs w:val="32"/>
        </w:rPr>
        <w:t>。</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五、事后抽查核验</w:t>
      </w:r>
    </w:p>
    <w:p>
      <w:pPr>
        <w:spacing w:line="432" w:lineRule="atLeas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年农机购置补贴工作结束后，组织核查人员对重点机具进行抽查，强化补贴政策实施的全程监管，按照《农业部办公厅 财政部办公厅关于印发〈农业机械购置补贴产品违规经营行为处理办法（试行）〉的通知》精神，加大违规行为查处力度。</w:t>
      </w:r>
    </w:p>
    <w:p>
      <w:pPr>
        <w:spacing w:line="432" w:lineRule="atLeast"/>
        <w:ind w:firstLine="2880" w:firstLineChars="900"/>
        <w:rPr>
          <w:rFonts w:ascii="仿宋" w:hAnsi="仿宋" w:eastAsia="仿宋" w:cs="宋体"/>
          <w:color w:val="333333"/>
          <w:sz w:val="32"/>
          <w:szCs w:val="32"/>
        </w:rPr>
      </w:pPr>
      <w:r>
        <w:rPr>
          <w:rFonts w:hint="eastAsia" w:ascii="仿宋" w:hAnsi="仿宋" w:eastAsia="仿宋" w:cs="宋体"/>
          <w:color w:val="333333"/>
          <w:sz w:val="32"/>
          <w:szCs w:val="32"/>
        </w:rPr>
        <w:t>正阳县农机购置补贴领导小组办公室</w:t>
      </w:r>
    </w:p>
    <w:p>
      <w:pPr>
        <w:spacing w:line="432" w:lineRule="atLeast"/>
        <w:rPr>
          <w:rFonts w:ascii="仿宋" w:hAnsi="仿宋" w:eastAsia="仿宋" w:cs="宋体"/>
          <w:color w:val="333333"/>
          <w:sz w:val="32"/>
          <w:szCs w:val="32"/>
        </w:rPr>
      </w:pPr>
      <w:r>
        <w:rPr>
          <w:rFonts w:hint="eastAsia" w:ascii="仿宋" w:hAnsi="仿宋" w:eastAsia="仿宋" w:cs="宋体"/>
          <w:color w:val="333333"/>
          <w:sz w:val="32"/>
          <w:szCs w:val="32"/>
        </w:rPr>
        <w:t xml:space="preserve">                           202</w:t>
      </w:r>
      <w:r>
        <w:rPr>
          <w:rFonts w:hint="eastAsia" w:ascii="仿宋" w:hAnsi="仿宋" w:eastAsia="仿宋" w:cs="宋体"/>
          <w:color w:val="333333"/>
          <w:sz w:val="32"/>
          <w:szCs w:val="32"/>
          <w:lang w:val="en-US" w:eastAsia="zh-CN"/>
        </w:rPr>
        <w:t>2</w:t>
      </w:r>
      <w:r>
        <w:rPr>
          <w:rFonts w:hint="eastAsia" w:ascii="仿宋" w:hAnsi="仿宋" w:eastAsia="仿宋" w:cs="宋体"/>
          <w:color w:val="333333"/>
          <w:sz w:val="32"/>
          <w:szCs w:val="32"/>
        </w:rPr>
        <w:t>年9月8日</w:t>
      </w:r>
    </w:p>
    <w:p>
      <w:pPr>
        <w:spacing w:line="432" w:lineRule="atLeast"/>
        <w:rPr>
          <w:rFonts w:ascii="仿宋" w:hAnsi="仿宋" w:eastAsia="仿宋" w:cs="宋体"/>
          <w:color w:val="333333"/>
          <w:sz w:val="32"/>
          <w:szCs w:val="32"/>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4287F"/>
    <w:multiLevelType w:val="multilevel"/>
    <w:tmpl w:val="63C4287F"/>
    <w:lvl w:ilvl="0" w:tentative="0">
      <w:start w:val="1"/>
      <w:numFmt w:val="japaneseCounting"/>
      <w:lvlText w:val="%1、"/>
      <w:lvlJc w:val="left"/>
      <w:pPr>
        <w:tabs>
          <w:tab w:val="left" w:pos="1376"/>
        </w:tabs>
        <w:ind w:left="1376" w:hanging="720"/>
      </w:pPr>
      <w:rPr>
        <w:rFonts w:hint="default"/>
      </w:rPr>
    </w:lvl>
    <w:lvl w:ilvl="1" w:tentative="0">
      <w:start w:val="1"/>
      <w:numFmt w:val="lowerLetter"/>
      <w:lvlText w:val="%2)"/>
      <w:lvlJc w:val="left"/>
      <w:pPr>
        <w:tabs>
          <w:tab w:val="left" w:pos="1496"/>
        </w:tabs>
        <w:ind w:left="1496" w:hanging="420"/>
      </w:pPr>
    </w:lvl>
    <w:lvl w:ilvl="2" w:tentative="0">
      <w:start w:val="1"/>
      <w:numFmt w:val="lowerRoman"/>
      <w:lvlText w:val="%3."/>
      <w:lvlJc w:val="right"/>
      <w:pPr>
        <w:tabs>
          <w:tab w:val="left" w:pos="1916"/>
        </w:tabs>
        <w:ind w:left="1916" w:hanging="420"/>
      </w:pPr>
    </w:lvl>
    <w:lvl w:ilvl="3" w:tentative="0">
      <w:start w:val="1"/>
      <w:numFmt w:val="decimal"/>
      <w:lvlText w:val="%4."/>
      <w:lvlJc w:val="left"/>
      <w:pPr>
        <w:tabs>
          <w:tab w:val="left" w:pos="2336"/>
        </w:tabs>
        <w:ind w:left="2336" w:hanging="420"/>
      </w:pPr>
    </w:lvl>
    <w:lvl w:ilvl="4" w:tentative="0">
      <w:start w:val="1"/>
      <w:numFmt w:val="lowerLetter"/>
      <w:lvlText w:val="%5)"/>
      <w:lvlJc w:val="left"/>
      <w:pPr>
        <w:tabs>
          <w:tab w:val="left" w:pos="2756"/>
        </w:tabs>
        <w:ind w:left="2756" w:hanging="420"/>
      </w:pPr>
    </w:lvl>
    <w:lvl w:ilvl="5" w:tentative="0">
      <w:start w:val="1"/>
      <w:numFmt w:val="lowerRoman"/>
      <w:lvlText w:val="%6."/>
      <w:lvlJc w:val="right"/>
      <w:pPr>
        <w:tabs>
          <w:tab w:val="left" w:pos="3176"/>
        </w:tabs>
        <w:ind w:left="3176" w:hanging="420"/>
      </w:pPr>
    </w:lvl>
    <w:lvl w:ilvl="6" w:tentative="0">
      <w:start w:val="1"/>
      <w:numFmt w:val="decimal"/>
      <w:lvlText w:val="%7."/>
      <w:lvlJc w:val="left"/>
      <w:pPr>
        <w:tabs>
          <w:tab w:val="left" w:pos="3596"/>
        </w:tabs>
        <w:ind w:left="3596" w:hanging="420"/>
      </w:pPr>
    </w:lvl>
    <w:lvl w:ilvl="7" w:tentative="0">
      <w:start w:val="1"/>
      <w:numFmt w:val="lowerLetter"/>
      <w:lvlText w:val="%8)"/>
      <w:lvlJc w:val="left"/>
      <w:pPr>
        <w:tabs>
          <w:tab w:val="left" w:pos="4016"/>
        </w:tabs>
        <w:ind w:left="4016" w:hanging="420"/>
      </w:pPr>
    </w:lvl>
    <w:lvl w:ilvl="8" w:tentative="0">
      <w:start w:val="1"/>
      <w:numFmt w:val="lowerRoman"/>
      <w:lvlText w:val="%9."/>
      <w:lvlJc w:val="right"/>
      <w:pPr>
        <w:tabs>
          <w:tab w:val="left" w:pos="4436"/>
        </w:tabs>
        <w:ind w:left="44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ViYmFmZGRlZDg5ZjRjNzU4ZWM1NTNiYjkyMmRiNWEifQ=="/>
  </w:docVars>
  <w:rsids>
    <w:rsidRoot w:val="000E0E54"/>
    <w:rsid w:val="0006538E"/>
    <w:rsid w:val="000E0E54"/>
    <w:rsid w:val="00323B43"/>
    <w:rsid w:val="003D37D8"/>
    <w:rsid w:val="004358AB"/>
    <w:rsid w:val="006F1F4A"/>
    <w:rsid w:val="008B7726"/>
    <w:rsid w:val="0FC47022"/>
    <w:rsid w:val="12F77E1B"/>
    <w:rsid w:val="1B8800D9"/>
    <w:rsid w:val="201D1F23"/>
    <w:rsid w:val="23EB5808"/>
    <w:rsid w:val="30DD6C58"/>
    <w:rsid w:val="618E3DDD"/>
    <w:rsid w:val="731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839</Words>
  <Characters>896</Characters>
  <Lines>8</Lines>
  <Paragraphs>2</Paragraphs>
  <TotalTime>28</TotalTime>
  <ScaleCrop>false</ScaleCrop>
  <LinksUpToDate>false</LinksUpToDate>
  <CharactersWithSpaces>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2021-12-10T02:27:00Z</dcterms:created>
  <dc:creator>Administrator</dc:creator>
  <cp:lastModifiedBy>Administrator</cp:lastModifiedBy>
  <dcterms:modified xsi:type="dcterms:W3CDTF">2023-05-12T03:43:54Z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1ACFDE079C53458B8ADAA8709B5481C4_12</vt:lpwstr>
  </property>
</Properties>
</file>