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A76C" w14:textId="23F1DABD" w:rsidR="0074369F" w:rsidRDefault="00E46EB9">
      <w:pPr>
        <w:widowControl/>
        <w:snapToGrid w:val="0"/>
        <w:spacing w:line="360" w:lineRule="auto"/>
        <w:jc w:val="center"/>
        <w:rPr>
          <w:rFonts w:ascii="宋体" w:cs="Times New Roman"/>
          <w:kern w:val="0"/>
          <w:sz w:val="28"/>
          <w:szCs w:val="28"/>
        </w:rPr>
      </w:pPr>
      <w:r>
        <w:rPr>
          <w:rFonts w:ascii="方正小标宋简体" w:eastAsia="方正小标宋简体" w:hAnsi="方正小标宋简体" w:cs="方正小标宋简体" w:hint="eastAsia"/>
          <w:sz w:val="44"/>
          <w:szCs w:val="44"/>
        </w:rPr>
        <w:t>航空港区</w:t>
      </w:r>
      <w:r w:rsidR="007B110A">
        <w:rPr>
          <w:rFonts w:ascii="方正小标宋简体" w:eastAsia="方正小标宋简体" w:hAnsi="方正小标宋简体" w:cs="方正小标宋简体" w:hint="eastAsia"/>
          <w:sz w:val="44"/>
          <w:szCs w:val="44"/>
        </w:rPr>
        <w:t>农机购置补贴机具核验制度</w:t>
      </w:r>
    </w:p>
    <w:p w14:paraId="5A93E1A1" w14:textId="77777777" w:rsidR="0074369F" w:rsidRDefault="00000000" w:rsidP="00E46EB9">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加强农机购置补贴机具核验管理，是确保补贴资金安全和政策效益充分发挥的关键举措。</w:t>
      </w:r>
      <w:r>
        <w:rPr>
          <w:rFonts w:ascii="仿宋_GB2312" w:eastAsia="仿宋_GB2312" w:hAnsi="仿宋_GB2312" w:cs="仿宋_GB2312" w:hint="eastAsia"/>
          <w:sz w:val="32"/>
          <w:szCs w:val="32"/>
        </w:rPr>
        <w:t>根据《河南省2021-2023年农业机械购置补贴实施指导意见》要求，制定本制度。</w:t>
      </w:r>
    </w:p>
    <w:p w14:paraId="7643C004" w14:textId="77777777" w:rsidR="0074369F" w:rsidRDefault="00000000" w:rsidP="00E46EB9">
      <w:pPr>
        <w:widowControl/>
        <w:snapToGrid w:val="0"/>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一、核验内容</w:t>
      </w:r>
    </w:p>
    <w:p w14:paraId="202A5430" w14:textId="00F1F781" w:rsidR="0074369F" w:rsidRDefault="00000000" w:rsidP="00E46EB9">
      <w:pPr>
        <w:widowControl/>
        <w:snapToGrid w:val="0"/>
        <w:spacing w:line="560" w:lineRule="exact"/>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补贴机具核验是指</w:t>
      </w:r>
      <w:r w:rsidR="00E46EB9">
        <w:rPr>
          <w:rFonts w:ascii="仿宋_GB2312" w:eastAsia="仿宋_GB2312" w:hAnsi="宋体" w:cs="仿宋_GB2312" w:hint="eastAsia"/>
          <w:kern w:val="0"/>
          <w:sz w:val="32"/>
          <w:szCs w:val="32"/>
        </w:rPr>
        <w:t>航空港区</w:t>
      </w:r>
      <w:r>
        <w:rPr>
          <w:rFonts w:ascii="仿宋_GB2312" w:eastAsia="仿宋_GB2312" w:hAnsi="宋体" w:cs="仿宋_GB2312" w:hint="eastAsia"/>
          <w:kern w:val="0"/>
          <w:sz w:val="32"/>
          <w:szCs w:val="32"/>
        </w:rPr>
        <w:t>农机</w:t>
      </w:r>
      <w:proofErr w:type="gramStart"/>
      <w:r>
        <w:rPr>
          <w:rFonts w:ascii="仿宋_GB2312" w:eastAsia="仿宋_GB2312" w:hAnsi="宋体" w:cs="仿宋_GB2312" w:hint="eastAsia"/>
          <w:kern w:val="0"/>
          <w:sz w:val="32"/>
          <w:szCs w:val="32"/>
        </w:rPr>
        <w:t>化主管</w:t>
      </w:r>
      <w:proofErr w:type="gramEnd"/>
      <w:r>
        <w:rPr>
          <w:rFonts w:ascii="仿宋_GB2312" w:eastAsia="仿宋_GB2312" w:hAnsi="宋体" w:cs="仿宋_GB2312" w:hint="eastAsia"/>
          <w:kern w:val="0"/>
          <w:sz w:val="32"/>
          <w:szCs w:val="32"/>
        </w:rPr>
        <w:t>部门对从事农业生产的个人和农业生产经营组织（以下简称“购机者”）申报农机购置补贴时提供的相关资料进行形式审核、对机具进行核查的工作。核验的主要内容包括：</w:t>
      </w:r>
    </w:p>
    <w:p w14:paraId="12EC7D4C" w14:textId="77777777" w:rsidR="0074369F" w:rsidRDefault="00000000" w:rsidP="00E46EB9">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14:paraId="158F8782" w14:textId="77777777" w:rsidR="0074369F" w:rsidRDefault="00000000" w:rsidP="00E46EB9">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14:paraId="3E4E30DC" w14:textId="77777777" w:rsidR="0074369F" w:rsidRDefault="00000000" w:rsidP="00E46EB9">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14:paraId="58B54F52" w14:textId="77777777" w:rsidR="0074369F" w:rsidRDefault="00000000" w:rsidP="00E46EB9">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w:t>
      </w:r>
      <w:proofErr w:type="gramStart"/>
      <w:r>
        <w:rPr>
          <w:rFonts w:ascii="仿宋_GB2312" w:eastAsia="仿宋_GB2312" w:hAnsi="宋体" w:cs="仿宋_GB2312" w:hint="eastAsia"/>
          <w:kern w:val="0"/>
          <w:sz w:val="32"/>
          <w:szCs w:val="32"/>
        </w:rPr>
        <w:t>者银行</w:t>
      </w:r>
      <w:proofErr w:type="gramEnd"/>
      <w:r>
        <w:rPr>
          <w:rFonts w:ascii="仿宋_GB2312" w:eastAsia="仿宋_GB2312" w:hAnsi="宋体" w:cs="仿宋_GB2312" w:hint="eastAsia"/>
          <w:kern w:val="0"/>
          <w:sz w:val="32"/>
          <w:szCs w:val="32"/>
        </w:rPr>
        <w:t>卡（折）账号、开户名等信息，以及政策实施要求提供的其他必要信息。</w:t>
      </w:r>
    </w:p>
    <w:p w14:paraId="3EB0F01B" w14:textId="77777777" w:rsidR="0074369F" w:rsidRDefault="00000000" w:rsidP="00E46EB9">
      <w:pPr>
        <w:widowControl/>
        <w:snapToGrid w:val="0"/>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r>
        <w:rPr>
          <w:rFonts w:ascii="仿宋_GB2312" w:eastAsia="仿宋_GB2312" w:hAnsi="宋体" w:cs="仿宋_GB2312"/>
          <w:kern w:val="0"/>
          <w:sz w:val="32"/>
          <w:szCs w:val="32"/>
        </w:rPr>
        <w:t xml:space="preserve">   </w:t>
      </w:r>
    </w:p>
    <w:p w14:paraId="24F80431" w14:textId="77777777" w:rsidR="0074369F" w:rsidRDefault="00000000" w:rsidP="00E46EB9">
      <w:pPr>
        <w:widowControl/>
        <w:snapToGrid w:val="0"/>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二、核验程序及要求</w:t>
      </w:r>
    </w:p>
    <w:p w14:paraId="59C5911C" w14:textId="77777777" w:rsidR="0074369F" w:rsidRDefault="00000000" w:rsidP="00E46EB9">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（一）受理申请。</w:t>
      </w:r>
      <w:r>
        <w:rPr>
          <w:rFonts w:ascii="仿宋_GB2312" w:eastAsia="仿宋_GB2312" w:hAnsi="宋体" w:cs="仿宋_GB2312" w:hint="eastAsia"/>
          <w:kern w:val="0"/>
          <w:sz w:val="32"/>
          <w:szCs w:val="32"/>
        </w:rPr>
        <w:t>对购机者自主提出的补贴申请，主管部门应按规定及时受理。通过手机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14:paraId="0B5CB9B0" w14:textId="77777777" w:rsidR="0074369F" w:rsidRDefault="00000000" w:rsidP="00E46EB9">
      <w:pPr>
        <w:pStyle w:val="af1"/>
        <w:snapToGrid w:val="0"/>
        <w:spacing w:line="560" w:lineRule="exact"/>
        <w:ind w:firstLineChars="0" w:firstLine="0"/>
        <w:rPr>
          <w:rFonts w:ascii="仿宋_GB2312" w:eastAsia="仿宋_GB2312" w:cs="Times New Roman"/>
          <w:b/>
          <w:bCs/>
          <w:kern w:val="0"/>
          <w:sz w:val="32"/>
          <w:szCs w:val="32"/>
        </w:rPr>
      </w:pPr>
      <w:r>
        <w:rPr>
          <w:rFonts w:ascii="仿宋_GB2312" w:eastAsia="仿宋_GB2312" w:hAnsi="宋体" w:cs="仿宋_GB2312"/>
          <w:kern w:val="0"/>
          <w:sz w:val="32"/>
          <w:szCs w:val="32"/>
        </w:rPr>
        <w:lastRenderedPageBreak/>
        <w:t xml:space="preserve">    </w:t>
      </w: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w:t>
      </w:r>
      <w:proofErr w:type="gramStart"/>
      <w:r>
        <w:rPr>
          <w:rFonts w:ascii="仿宋_GB2312" w:eastAsia="仿宋_GB2312" w:hAnsi="宋体" w:cs="仿宋_GB2312" w:hint="eastAsia"/>
          <w:kern w:val="0"/>
          <w:sz w:val="32"/>
          <w:szCs w:val="32"/>
        </w:rPr>
        <w:t>认购机</w:t>
      </w:r>
      <w:proofErr w:type="gramEnd"/>
      <w:r>
        <w:rPr>
          <w:rFonts w:ascii="仿宋_GB2312" w:eastAsia="仿宋_GB2312" w:hAnsi="宋体" w:cs="仿宋_GB2312" w:hint="eastAsia"/>
          <w:kern w:val="0"/>
          <w:sz w:val="32"/>
          <w:szCs w:val="32"/>
        </w:rPr>
        <w:t>税控发票上的购机金额与其实际全部支付给经销企业的资金是否一致，以及隐瞒不报、提供虚假信息需承担的违规责任，提示购机者对购机价格的真实性签字确认。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14:paraId="7F4C5898" w14:textId="77777777" w:rsidR="0074369F" w:rsidRDefault="00000000" w:rsidP="00E46EB9">
      <w:pPr>
        <w:pStyle w:val="af1"/>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b/>
          <w:bCs/>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14:paraId="2EEFC03F" w14:textId="77777777" w:rsidR="0074369F" w:rsidRDefault="00000000" w:rsidP="00E46EB9">
      <w:pPr>
        <w:pStyle w:val="af1"/>
        <w:snapToGrid w:val="0"/>
        <w:spacing w:line="560" w:lineRule="exact"/>
        <w:ind w:firstLineChars="0" w:firstLine="0"/>
        <w:rPr>
          <w:rFonts w:ascii="仿宋_GB2312" w:eastAsia="仿宋_GB2312" w:cs="Times New Roman"/>
          <w:color w:val="FF0000"/>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w:t>
      </w:r>
      <w:r>
        <w:rPr>
          <w:rFonts w:ascii="仿宋_GB2312" w:eastAsia="仿宋_GB2312" w:hAnsi="宋体" w:cs="仿宋_GB2312" w:hint="eastAsia"/>
          <w:kern w:val="0"/>
          <w:sz w:val="32"/>
          <w:szCs w:val="32"/>
        </w:rPr>
        <w:lastRenderedPageBreak/>
        <w:t>合收割机行驶证》信息与农机安全监理系统推送给辅助管理系统的牌证信息、机具信息是否一致，购机税控发票所显示的经销企业与农机购置补贴辅助管理系统内对应的经销信息是否一致。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。对补贴额较低、风险可控度高的机具可采取补贴资金兑付后按比例抽查核验方式进行，</w:t>
      </w:r>
      <w:proofErr w:type="gramStart"/>
      <w:r>
        <w:rPr>
          <w:rFonts w:ascii="仿宋_GB2312" w:eastAsia="仿宋_GB2312" w:hAnsi="宋体" w:cs="仿宋_GB2312" w:hint="eastAsia"/>
          <w:kern w:val="0"/>
          <w:sz w:val="32"/>
          <w:szCs w:val="32"/>
        </w:rPr>
        <w:t>抽核内容</w:t>
      </w:r>
      <w:proofErr w:type="gramEnd"/>
      <w:r>
        <w:rPr>
          <w:rFonts w:ascii="仿宋_GB2312" w:eastAsia="仿宋_GB2312" w:hAnsi="宋体" w:cs="仿宋_GB2312" w:hint="eastAsia"/>
          <w:kern w:val="0"/>
          <w:sz w:val="32"/>
          <w:szCs w:val="32"/>
        </w:rPr>
        <w:t>同重点机具。</w:t>
      </w:r>
      <w:r>
        <w:rPr>
          <w:rFonts w:ascii="仿宋_GB2312" w:eastAsia="仿宋_GB2312" w:hAnsi="宋体" w:cs="仿宋_GB2312" w:hint="eastAsia"/>
          <w:b/>
          <w:bCs/>
          <w:kern w:val="0"/>
          <w:sz w:val="32"/>
          <w:szCs w:val="32"/>
        </w:rPr>
        <w:t>三是限时办理</w:t>
      </w:r>
      <w:r>
        <w:rPr>
          <w:rFonts w:ascii="仿宋_GB2312" w:eastAsia="仿宋_GB2312" w:hAnsi="宋体" w:cs="仿宋_GB2312" w:hint="eastAsia"/>
          <w:kern w:val="0"/>
          <w:sz w:val="32"/>
          <w:szCs w:val="32"/>
        </w:rPr>
        <w:t>。对符合条件可以受理的，应于13个工作日内（不含公示时间），完成相关核验工作。</w:t>
      </w:r>
    </w:p>
    <w:p w14:paraId="3EAF02A2" w14:textId="77777777" w:rsidR="0074369F" w:rsidRDefault="00000000" w:rsidP="00E46EB9">
      <w:pPr>
        <w:pStyle w:val="af1"/>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购机者以及设施安装类机具核验通过进村入户、提前预约等方式开展核验。核验结果由核验人员与购机者双方签字确认。实行双人交叉核验或个人核验、</w:t>
      </w:r>
      <w:r>
        <w:rPr>
          <w:rFonts w:ascii="仿宋_GB2312" w:eastAsia="仿宋_GB2312" w:hAnsi="宋体" w:cs="仿宋_GB2312" w:hint="eastAsia"/>
          <w:sz w:val="32"/>
          <w:szCs w:val="32"/>
        </w:rPr>
        <w:t>单位内部集体会审双重审核。</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14:paraId="5B04E135" w14:textId="77777777" w:rsidR="0074369F" w:rsidRDefault="00000000" w:rsidP="00E46EB9">
      <w:pPr>
        <w:pStyle w:val="af1"/>
        <w:snapToGrid w:val="0"/>
        <w:spacing w:line="560" w:lineRule="exact"/>
        <w:ind w:firstLineChars="0" w:firstLine="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14:paraId="65409EB8" w14:textId="77777777" w:rsidR="0074369F" w:rsidRDefault="00000000" w:rsidP="00E46EB9">
      <w:pPr>
        <w:pStyle w:val="af1"/>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14:paraId="7B15EB55" w14:textId="77777777" w:rsidR="0074369F" w:rsidRDefault="00000000" w:rsidP="00E46EB9">
      <w:pPr>
        <w:pStyle w:val="af1"/>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（五）公示报送。</w:t>
      </w:r>
      <w:r>
        <w:rPr>
          <w:rFonts w:ascii="仿宋_GB2312" w:eastAsia="仿宋_GB2312" w:hAnsi="宋体" w:cs="仿宋_GB2312" w:hint="eastAsia"/>
          <w:kern w:val="0"/>
          <w:sz w:val="32"/>
          <w:szCs w:val="32"/>
        </w:rPr>
        <w:t>对通过复核的补贴申请信息进行为期不少于30天的公示，公示无异议后报送同级财政部门。</w:t>
      </w:r>
    </w:p>
    <w:p w14:paraId="12F20AB3" w14:textId="77777777" w:rsidR="0074369F" w:rsidRDefault="00000000" w:rsidP="00E46EB9">
      <w:pPr>
        <w:pStyle w:val="af1"/>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14:paraId="6A914161" w14:textId="77777777" w:rsidR="0074369F" w:rsidRDefault="00000000" w:rsidP="00E46EB9">
      <w:pPr>
        <w:widowControl/>
        <w:snapToGrid w:val="0"/>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三、监督管理</w:t>
      </w:r>
    </w:p>
    <w:p w14:paraId="61860399" w14:textId="77777777" w:rsidR="0074369F" w:rsidRDefault="00000000" w:rsidP="00E46EB9">
      <w:pPr>
        <w:pStyle w:val="af1"/>
        <w:snapToGrid w:val="0"/>
        <w:spacing w:line="560" w:lineRule="exact"/>
        <w:ind w:firstLineChars="0" w:firstLine="0"/>
        <w:rPr>
          <w:rFonts w:ascii="仿宋_GB2312" w:eastAsia="仿宋_GB2312" w:cs="Times New Roman"/>
          <w:kern w:val="0"/>
          <w:sz w:val="32"/>
          <w:szCs w:val="32"/>
        </w:rPr>
      </w:pPr>
      <w:r>
        <w:rPr>
          <w:rFonts w:ascii="宋体" w:hAnsi="宋体" w:cs="宋体"/>
          <w:kern w:val="0"/>
          <w:sz w:val="32"/>
          <w:szCs w:val="32"/>
        </w:rPr>
        <w:t xml:space="preserve">   </w:t>
      </w: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w:t>
      </w:r>
      <w:r>
        <w:rPr>
          <w:rFonts w:ascii="仿宋_GB2312" w:eastAsia="仿宋_GB2312" w:hAnsi="宋体" w:cs="仿宋_GB2312" w:hint="eastAsia"/>
          <w:kern w:val="0"/>
          <w:sz w:val="32"/>
          <w:szCs w:val="32"/>
        </w:rPr>
        <w:lastRenderedPageBreak/>
        <w:t>实行补贴申请受理、补贴机具核验岗位分离，明确岗位职责。</w:t>
      </w:r>
    </w:p>
    <w:p w14:paraId="6D44EADB" w14:textId="77777777" w:rsidR="0074369F" w:rsidRDefault="00000000" w:rsidP="00E46EB9">
      <w:pPr>
        <w:pStyle w:val="af1"/>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07F2D171" w14:textId="77777777" w:rsidR="0074369F" w:rsidRDefault="00000000" w:rsidP="00E46EB9">
      <w:pPr>
        <w:pStyle w:val="af1"/>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w:t>
      </w:r>
      <w:proofErr w:type="gramStart"/>
      <w:r>
        <w:rPr>
          <w:rFonts w:ascii="仿宋_GB2312" w:eastAsia="仿宋_GB2312" w:hAnsi="宋体" w:cs="仿宋_GB2312" w:hint="eastAsia"/>
          <w:kern w:val="0"/>
          <w:sz w:val="32"/>
          <w:szCs w:val="32"/>
        </w:rPr>
        <w:t>由核机</w:t>
      </w:r>
      <w:proofErr w:type="gramEnd"/>
      <w:r>
        <w:rPr>
          <w:rFonts w:ascii="仿宋_GB2312" w:eastAsia="仿宋_GB2312" w:hAnsi="宋体" w:cs="仿宋_GB2312" w:hint="eastAsia"/>
          <w:kern w:val="0"/>
          <w:sz w:val="32"/>
          <w:szCs w:val="32"/>
        </w:rPr>
        <w:t>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14:paraId="09599586" w14:textId="77777777" w:rsidR="0074369F" w:rsidRDefault="00000000" w:rsidP="00E46EB9">
      <w:pPr>
        <w:pStyle w:val="af1"/>
        <w:snapToGrid w:val="0"/>
        <w:spacing w:line="560" w:lineRule="exact"/>
        <w:ind w:firstLineChars="0" w:firstLine="640"/>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w:t>
      </w:r>
    </w:p>
    <w:p w14:paraId="4CC9F55E" w14:textId="77777777" w:rsidR="0074369F" w:rsidRDefault="0074369F" w:rsidP="00E46EB9">
      <w:pPr>
        <w:pStyle w:val="af1"/>
        <w:snapToGrid w:val="0"/>
        <w:spacing w:line="560" w:lineRule="exact"/>
        <w:ind w:firstLineChars="0" w:firstLine="640"/>
        <w:rPr>
          <w:rFonts w:ascii="仿宋_GB2312" w:eastAsia="仿宋_GB2312" w:hAnsi="宋体" w:cs="仿宋_GB2312"/>
          <w:kern w:val="0"/>
          <w:sz w:val="32"/>
          <w:szCs w:val="32"/>
        </w:rPr>
      </w:pPr>
    </w:p>
    <w:p w14:paraId="7AD7001F" w14:textId="77777777" w:rsidR="0074369F" w:rsidRDefault="0074369F" w:rsidP="00E46EB9">
      <w:pPr>
        <w:pStyle w:val="af1"/>
        <w:snapToGrid w:val="0"/>
        <w:spacing w:line="560" w:lineRule="exact"/>
        <w:ind w:firstLineChars="0" w:firstLine="640"/>
        <w:rPr>
          <w:rFonts w:ascii="仿宋_GB2312" w:eastAsia="仿宋_GB2312" w:hAnsi="宋体" w:cs="仿宋_GB2312"/>
          <w:kern w:val="0"/>
          <w:sz w:val="32"/>
          <w:szCs w:val="32"/>
        </w:rPr>
      </w:pPr>
    </w:p>
    <w:p w14:paraId="252C9176" w14:textId="7A5F5496" w:rsidR="0074369F" w:rsidRDefault="00E46EB9" w:rsidP="00E46EB9">
      <w:pPr>
        <w:pStyle w:val="af1"/>
        <w:snapToGrid w:val="0"/>
        <w:spacing w:line="560" w:lineRule="exact"/>
        <w:ind w:right="640" w:firstLineChars="0" w:firstLine="640"/>
        <w:jc w:val="righ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郑州航空港区社会事业局</w:t>
      </w:r>
    </w:p>
    <w:sectPr w:rsidR="0074369F">
      <w:footerReference w:type="default" r:id="rId6"/>
      <w:type w:val="continuous"/>
      <w:pgSz w:w="11906" w:h="16838"/>
      <w:pgMar w:top="1474" w:right="1531" w:bottom="1304"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CBA4" w14:textId="77777777" w:rsidR="00C77992" w:rsidRDefault="00C77992">
      <w:r>
        <w:separator/>
      </w:r>
    </w:p>
  </w:endnote>
  <w:endnote w:type="continuationSeparator" w:id="0">
    <w:p w14:paraId="210F30C8" w14:textId="77777777" w:rsidR="00C77992" w:rsidRDefault="00C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64B8" w14:textId="77777777" w:rsidR="0074369F" w:rsidRDefault="00000000">
    <w:pPr>
      <w:pStyle w:val="a7"/>
      <w:framePr w:wrap="auto" w:vAnchor="text" w:hAnchor="margin" w:xAlign="center" w:y="1"/>
      <w:rPr>
        <w:rStyle w:val="ae"/>
        <w:rFonts w:cs="Times New Roman"/>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14:paraId="5863B2E5" w14:textId="77777777" w:rsidR="0074369F" w:rsidRDefault="0074369F">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C245" w14:textId="77777777" w:rsidR="00C77992" w:rsidRDefault="00C77992">
      <w:r>
        <w:separator/>
      </w:r>
    </w:p>
  </w:footnote>
  <w:footnote w:type="continuationSeparator" w:id="0">
    <w:p w14:paraId="30085C18" w14:textId="77777777" w:rsidR="00C77992" w:rsidRDefault="00C77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ThmMmZhZmVlZmZhYTYyNDUxYThhZWEwODdlMWJlY2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77992"/>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46EB9"/>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2F1CDB"/>
  <w15:docId w15:val="{B24E8735-3919-49FA-8400-FB8FAB00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alloon Text"/>
    <w:basedOn w:val="a"/>
    <w:link w:val="a6"/>
    <w:uiPriority w:val="99"/>
    <w:semiHidden/>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rPr>
      <w:b/>
      <w:bCs/>
    </w:rPr>
  </w:style>
  <w:style w:type="character" w:styleId="ae">
    <w:name w:val="page number"/>
    <w:basedOn w:val="a0"/>
    <w:uiPriority w:val="99"/>
    <w:qFormat/>
  </w:style>
  <w:style w:type="character" w:styleId="af">
    <w:name w:val="annotation reference"/>
    <w:uiPriority w:val="99"/>
    <w:semiHidden/>
    <w:qFormat/>
    <w:rPr>
      <w:sz w:val="21"/>
      <w:szCs w:val="21"/>
    </w:rPr>
  </w:style>
  <w:style w:type="character" w:customStyle="1" w:styleId="a4">
    <w:name w:val="批注文字 字符"/>
    <w:basedOn w:val="a0"/>
    <w:link w:val="a3"/>
    <w:uiPriority w:val="99"/>
    <w:semiHidden/>
    <w:locked/>
  </w:style>
  <w:style w:type="character" w:customStyle="1" w:styleId="ad">
    <w:name w:val="批注主题 字符"/>
    <w:link w:val="ac"/>
    <w:uiPriority w:val="99"/>
    <w:semiHidden/>
    <w:locked/>
    <w:rPr>
      <w:b/>
      <w:bCs/>
    </w:rPr>
  </w:style>
  <w:style w:type="character" w:customStyle="1" w:styleId="a6">
    <w:name w:val="批注框文本 字符"/>
    <w:link w:val="a5"/>
    <w:uiPriority w:val="99"/>
    <w:semiHidden/>
    <w:qFormat/>
    <w:locked/>
    <w:rPr>
      <w:sz w:val="18"/>
      <w:szCs w:val="18"/>
    </w:rPr>
  </w:style>
  <w:style w:type="character" w:customStyle="1" w:styleId="a8">
    <w:name w:val="页脚 字符"/>
    <w:link w:val="a7"/>
    <w:uiPriority w:val="99"/>
    <w:qFormat/>
    <w:locked/>
    <w:rPr>
      <w:sz w:val="18"/>
      <w:szCs w:val="18"/>
    </w:rPr>
  </w:style>
  <w:style w:type="character" w:customStyle="1" w:styleId="aa">
    <w:name w:val="页眉 字符"/>
    <w:link w:val="a9"/>
    <w:uiPriority w:val="99"/>
    <w:locked/>
    <w:rPr>
      <w:sz w:val="18"/>
      <w:szCs w:val="18"/>
    </w:rPr>
  </w:style>
  <w:style w:type="paragraph" w:customStyle="1" w:styleId="Char">
    <w:name w:val="Char"/>
    <w:basedOn w:val="a"/>
    <w:uiPriority w:val="99"/>
    <w:qFormat/>
    <w:pPr>
      <w:widowControl/>
      <w:spacing w:after="160" w:line="240" w:lineRule="exact"/>
      <w:jc w:val="left"/>
    </w:pPr>
    <w:rPr>
      <w:rFonts w:ascii="Arial" w:hAnsi="Arial" w:cs="Arial"/>
      <w:b/>
      <w:bCs/>
      <w:kern w:val="0"/>
      <w:sz w:val="24"/>
      <w:szCs w:val="24"/>
      <w:lang w:eastAsia="en-US"/>
    </w:rPr>
  </w:style>
  <w:style w:type="paragraph" w:customStyle="1" w:styleId="Char1">
    <w:name w:val="Char1"/>
    <w:basedOn w:val="a"/>
    <w:uiPriority w:val="99"/>
    <w:qFormat/>
    <w:pPr>
      <w:widowControl/>
      <w:spacing w:after="160" w:line="240" w:lineRule="exact"/>
      <w:jc w:val="left"/>
    </w:pPr>
    <w:rPr>
      <w:rFonts w:ascii="Arial" w:hAnsi="Arial" w:cs="Arial"/>
      <w:b/>
      <w:bCs/>
      <w:kern w:val="0"/>
      <w:sz w:val="24"/>
      <w:szCs w:val="24"/>
      <w:lang w:eastAsia="en-US"/>
    </w:rPr>
  </w:style>
  <w:style w:type="paragraph" w:styleId="af0">
    <w:name w:val="No Spacing"/>
    <w:uiPriority w:val="99"/>
    <w:qFormat/>
    <w:pPr>
      <w:widowControl w:val="0"/>
      <w:jc w:val="both"/>
    </w:pPr>
    <w:rPr>
      <w:rFonts w:ascii="Times New Roman" w:eastAsia="仿宋_GB2312" w:hAnsi="Times New Roman"/>
      <w:kern w:val="2"/>
      <w:sz w:val="32"/>
      <w:szCs w:val="32"/>
    </w:rPr>
  </w:style>
  <w:style w:type="paragraph" w:styleId="af1">
    <w:name w:val="List Paragraph"/>
    <w:basedOn w:val="a"/>
    <w:uiPriority w:val="99"/>
    <w:qFormat/>
    <w:pPr>
      <w:ind w:firstLineChars="200" w:firstLine="420"/>
    </w:pPr>
  </w:style>
  <w:style w:type="paragraph" w:customStyle="1" w:styleId="1">
    <w:name w:val="修订1"/>
    <w:hidden/>
    <w:uiPriority w:val="99"/>
    <w:semiHidden/>
    <w:qFormat/>
    <w:rPr>
      <w:rFonts w:cs="Calibri"/>
      <w:kern w:val="2"/>
      <w:sz w:val="21"/>
      <w:szCs w:val="21"/>
    </w:rPr>
  </w:style>
  <w:style w:type="paragraph" w:customStyle="1" w:styleId="10">
    <w:name w:val="列出段落1"/>
    <w:basedOn w:val="a"/>
    <w:uiPriority w:val="99"/>
    <w:qFormat/>
    <w:pPr>
      <w:ind w:firstLineChars="200" w:firstLine="420"/>
    </w:pPr>
  </w:style>
  <w:style w:type="paragraph" w:customStyle="1" w:styleId="CharChar3CharCharCharChar">
    <w:name w:val="Char Char3 Char Char Char Char"/>
    <w:basedOn w:val="a"/>
    <w:uiPriority w:val="99"/>
    <w:qFormat/>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317</Words>
  <Characters>1813</Characters>
  <Application>Microsoft Office Word</Application>
  <DocSecurity>0</DocSecurity>
  <Lines>15</Lines>
  <Paragraphs>4</Paragraphs>
  <ScaleCrop>false</ScaleCrop>
  <Company>china</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lenovo</cp:lastModifiedBy>
  <cp:revision>8</cp:revision>
  <cp:lastPrinted>2019-03-11T06:06:00Z</cp:lastPrinted>
  <dcterms:created xsi:type="dcterms:W3CDTF">2019-04-10T02:43:00Z</dcterms:created>
  <dcterms:modified xsi:type="dcterms:W3CDTF">2023-09-18T01:15:00Z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