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9F" w:rsidRDefault="00051933">
      <w:pPr>
        <w:widowControl/>
        <w:snapToGrid w:val="0"/>
        <w:spacing w:line="360" w:lineRule="auto"/>
        <w:jc w:val="center"/>
        <w:rPr>
          <w:rFonts w:ascii="宋体" w:cs="Times New Roman"/>
          <w:kern w:val="0"/>
          <w:sz w:val="28"/>
          <w:szCs w:val="28"/>
        </w:rPr>
      </w:pPr>
      <w:r>
        <w:rPr>
          <w:rFonts w:ascii="方正小标宋简体" w:eastAsia="方正小标宋简体" w:hAnsi="方正小标宋简体" w:cs="方正小标宋简体" w:hint="eastAsia"/>
          <w:sz w:val="44"/>
          <w:szCs w:val="44"/>
        </w:rPr>
        <w:t>鼓楼区</w:t>
      </w:r>
      <w:r w:rsidR="007B110A">
        <w:rPr>
          <w:rFonts w:ascii="方正小标宋简体" w:eastAsia="方正小标宋简体" w:hAnsi="方正小标宋简体" w:cs="方正小标宋简体" w:hint="eastAsia"/>
          <w:sz w:val="44"/>
          <w:szCs w:val="44"/>
        </w:rPr>
        <w:t>农机购置补贴机具核验制度</w:t>
      </w:r>
    </w:p>
    <w:p w:rsidR="0074369F" w:rsidRDefault="000151FD">
      <w:pPr>
        <w:widowControl/>
        <w:snapToGrid w:val="0"/>
        <w:spacing w:line="360" w:lineRule="auto"/>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加强农机购置补贴机具核验管理，是确保补贴资金安全和政策效益充分发挥的关键举措。</w:t>
      </w:r>
      <w:r>
        <w:rPr>
          <w:rFonts w:ascii="仿宋_GB2312" w:eastAsia="仿宋_GB2312" w:hAnsi="仿宋_GB2312" w:cs="仿宋_GB2312" w:hint="eastAsia"/>
          <w:sz w:val="32"/>
          <w:szCs w:val="32"/>
        </w:rPr>
        <w:t>根据《河南省</w:t>
      </w:r>
      <w:r>
        <w:rPr>
          <w:rFonts w:ascii="仿宋_GB2312" w:eastAsia="仿宋_GB2312" w:hAnsi="仿宋_GB2312" w:cs="仿宋_GB2312" w:hint="eastAsia"/>
          <w:sz w:val="32"/>
          <w:szCs w:val="32"/>
        </w:rPr>
        <w:t>2021-2023</w:t>
      </w:r>
      <w:r>
        <w:rPr>
          <w:rFonts w:ascii="仿宋_GB2312" w:eastAsia="仿宋_GB2312" w:hAnsi="仿宋_GB2312" w:cs="仿宋_GB2312" w:hint="eastAsia"/>
          <w:sz w:val="32"/>
          <w:szCs w:val="32"/>
        </w:rPr>
        <w:t>年农业机械购置补贴实施指导意见》要求，制定本制度。</w:t>
      </w:r>
    </w:p>
    <w:p w:rsidR="0074369F" w:rsidRDefault="000151FD">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一、核验内容</w:t>
      </w:r>
    </w:p>
    <w:p w:rsidR="0074369F" w:rsidRDefault="000151FD">
      <w:pPr>
        <w:widowControl/>
        <w:snapToGrid w:val="0"/>
        <w:spacing w:line="360" w:lineRule="auto"/>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rsidR="0074369F" w:rsidRDefault="000151FD">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74369F" w:rsidRDefault="000151FD">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74369F" w:rsidRDefault="000151FD">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74369F" w:rsidRDefault="000151FD">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购机者银行卡（折）账号、开户名等信息，以及政策实施要求提供的其他必要信息。</w:t>
      </w:r>
    </w:p>
    <w:p w:rsidR="0074369F" w:rsidRDefault="000151FD">
      <w:pPr>
        <w:widowControl/>
        <w:snapToGrid w:val="0"/>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p>
    <w:p w:rsidR="0074369F" w:rsidRDefault="000151FD">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二、核验程序及要求</w:t>
      </w:r>
    </w:p>
    <w:p w:rsidR="0074369F" w:rsidRDefault="000151FD">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lastRenderedPageBreak/>
        <w:t>（一）受理申请。</w:t>
      </w:r>
      <w:r>
        <w:rPr>
          <w:rFonts w:ascii="仿宋_GB2312" w:eastAsia="仿宋_GB2312" w:hAnsi="宋体" w:cs="仿宋_GB2312" w:hint="eastAsia"/>
          <w:kern w:val="0"/>
          <w:sz w:val="32"/>
          <w:szCs w:val="32"/>
        </w:rPr>
        <w:t>对购机者自主提出的补贴申请，主管部门应按规定及时受理。通过手机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rsidR="0074369F" w:rsidRDefault="000151FD">
      <w:pPr>
        <w:pStyle w:val="ac"/>
        <w:snapToGrid w:val="0"/>
        <w:spacing w:line="360" w:lineRule="auto"/>
        <w:ind w:firstLineChars="0" w:firstLine="0"/>
        <w:rPr>
          <w:rFonts w:ascii="仿宋_GB2312" w:eastAsia="仿宋_GB2312" w:cs="Times New Roman"/>
          <w:b/>
          <w:bCs/>
          <w:kern w:val="0"/>
          <w:sz w:val="32"/>
          <w:szCs w:val="32"/>
        </w:rPr>
      </w:pP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重点核验购机者填写的银行卡（折）账号、开户名等信息与</w:t>
      </w:r>
      <w:r>
        <w:rPr>
          <w:rFonts w:ascii="仿宋_GB2312" w:eastAsia="仿宋_GB2312" w:hAnsi="宋体" w:cs="仿宋_GB2312" w:hint="eastAsia"/>
          <w:kern w:val="0"/>
          <w:sz w:val="32"/>
          <w:szCs w:val="32"/>
        </w:rPr>
        <w:t>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rsidR="0074369F" w:rsidRDefault="000151FD">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未通过核验的，应将所发现的问题一次性告知购机者，并说明完善方法。</w:t>
      </w:r>
    </w:p>
    <w:p w:rsidR="0074369F" w:rsidRDefault="000151FD">
      <w:pPr>
        <w:pStyle w:val="ac"/>
        <w:snapToGrid w:val="0"/>
        <w:spacing w:line="360" w:lineRule="auto"/>
        <w:ind w:firstLineChars="0" w:firstLine="0"/>
        <w:rPr>
          <w:rFonts w:ascii="仿宋_GB2312" w:eastAsia="仿宋_GB2312" w:cs="Times New Roman"/>
          <w:color w:val="FF0000"/>
          <w:kern w:val="0"/>
          <w:sz w:val="32"/>
          <w:szCs w:val="32"/>
        </w:rPr>
      </w:pP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重点核验购机税控发票所</w:t>
      </w:r>
      <w:r>
        <w:rPr>
          <w:rFonts w:ascii="仿宋_GB2312" w:eastAsia="仿宋_GB2312" w:hAnsi="宋体" w:cs="仿宋_GB2312" w:hint="eastAsia"/>
          <w:kern w:val="0"/>
          <w:sz w:val="32"/>
          <w:szCs w:val="32"/>
        </w:rPr>
        <w:lastRenderedPageBreak/>
        <w:t>显示的机具名称、生产企业、型号、发动机号（不带动力的可不核</w:t>
      </w:r>
      <w:r>
        <w:rPr>
          <w:rFonts w:ascii="仿宋_GB2312" w:eastAsia="仿宋_GB2312" w:hAnsi="宋体" w:cs="仿宋_GB2312" w:hint="eastAsia"/>
          <w:kern w:val="0"/>
          <w:sz w:val="32"/>
          <w:szCs w:val="32"/>
        </w:rPr>
        <w:t>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。对补贴额较低、风险可控度高的机具可采取补贴资金兑付后按</w:t>
      </w:r>
      <w:r>
        <w:rPr>
          <w:rFonts w:ascii="仿宋_GB2312" w:eastAsia="仿宋_GB2312" w:hAnsi="宋体" w:cs="仿宋_GB2312" w:hint="eastAsia"/>
          <w:kern w:val="0"/>
          <w:sz w:val="32"/>
          <w:szCs w:val="32"/>
        </w:rPr>
        <w:t>比例抽查核验方式进行，抽核内容同重点机具。</w:t>
      </w:r>
      <w:r>
        <w:rPr>
          <w:rFonts w:ascii="仿宋_GB2312" w:eastAsia="仿宋_GB2312" w:hAnsi="宋体" w:cs="仿宋_GB2312" w:hint="eastAsia"/>
          <w:b/>
          <w:bCs/>
          <w:kern w:val="0"/>
          <w:sz w:val="32"/>
          <w:szCs w:val="32"/>
        </w:rPr>
        <w:t>三是限时办理</w:t>
      </w:r>
      <w:r>
        <w:rPr>
          <w:rFonts w:ascii="仿宋_GB2312" w:eastAsia="仿宋_GB2312" w:hAnsi="宋体" w:cs="仿宋_GB2312" w:hint="eastAsia"/>
          <w:kern w:val="0"/>
          <w:sz w:val="32"/>
          <w:szCs w:val="32"/>
        </w:rPr>
        <w:t>。对符合条件可以受理的，应于</w:t>
      </w:r>
      <w:r>
        <w:rPr>
          <w:rFonts w:ascii="仿宋_GB2312" w:eastAsia="仿宋_GB2312" w:hAnsi="宋体" w:cs="仿宋_GB2312" w:hint="eastAsia"/>
          <w:kern w:val="0"/>
          <w:sz w:val="32"/>
          <w:szCs w:val="32"/>
        </w:rPr>
        <w:t>13</w:t>
      </w:r>
      <w:r>
        <w:rPr>
          <w:rFonts w:ascii="仿宋_GB2312" w:eastAsia="仿宋_GB2312" w:hAnsi="宋体" w:cs="仿宋_GB2312" w:hint="eastAsia"/>
          <w:kern w:val="0"/>
          <w:sz w:val="32"/>
          <w:szCs w:val="32"/>
        </w:rPr>
        <w:t>个工作日内（不含公示时间），完成相关核验工作。</w:t>
      </w:r>
    </w:p>
    <w:p w:rsidR="0074369F" w:rsidRDefault="000151FD">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购机者以及设施安装类机具核验通过进村入户、提前预约等方式开展核验。核验结果由核验人员与购机者双方签字确认。实行双人交叉核验或个人核验、</w:t>
      </w:r>
      <w:r>
        <w:rPr>
          <w:rFonts w:ascii="仿宋_GB2312" w:eastAsia="仿宋_GB2312" w:hAnsi="宋体" w:cs="仿宋_GB2312" w:hint="eastAsia"/>
          <w:sz w:val="32"/>
          <w:szCs w:val="32"/>
        </w:rPr>
        <w:t>单位内部集体会审双重审核。</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74369F" w:rsidRDefault="000151FD">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hint="eastAsia"/>
          <w:kern w:val="0"/>
          <w:sz w:val="32"/>
          <w:szCs w:val="32"/>
        </w:rPr>
        <w:t>未通过核验的，应将所发现的问题一次性告知购机者，并说明完善方法。</w:t>
      </w:r>
    </w:p>
    <w:p w:rsidR="0074369F" w:rsidRDefault="000151FD">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rsidR="0074369F" w:rsidRDefault="000151FD">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lastRenderedPageBreak/>
        <w:t>（五）公示报送。</w:t>
      </w:r>
      <w:r>
        <w:rPr>
          <w:rFonts w:ascii="仿宋_GB2312" w:eastAsia="仿宋_GB2312" w:hAnsi="宋体" w:cs="仿宋_GB2312" w:hint="eastAsia"/>
          <w:kern w:val="0"/>
          <w:sz w:val="32"/>
          <w:szCs w:val="32"/>
        </w:rPr>
        <w:t>对通过复核的补贴申请信息进行为期不少于</w:t>
      </w:r>
      <w:r>
        <w:rPr>
          <w:rFonts w:ascii="仿宋_GB2312" w:eastAsia="仿宋_GB2312" w:hAnsi="宋体" w:cs="仿宋_GB2312" w:hint="eastAsia"/>
          <w:kern w:val="0"/>
          <w:sz w:val="32"/>
          <w:szCs w:val="32"/>
        </w:rPr>
        <w:t>30</w:t>
      </w:r>
      <w:r>
        <w:rPr>
          <w:rFonts w:ascii="仿宋_GB2312" w:eastAsia="仿宋_GB2312" w:hAnsi="宋体" w:cs="仿宋_GB2312" w:hint="eastAsia"/>
          <w:kern w:val="0"/>
          <w:sz w:val="32"/>
          <w:szCs w:val="32"/>
        </w:rPr>
        <w:t>天的公示，公示无异议后报送同级财政部门。</w:t>
      </w:r>
    </w:p>
    <w:p w:rsidR="0074369F" w:rsidRDefault="000151FD">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rsidR="0074369F" w:rsidRDefault="000151FD">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三、监督管理</w:t>
      </w:r>
    </w:p>
    <w:p w:rsidR="0074369F" w:rsidRDefault="000151FD">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w:t>
      </w:r>
      <w:r>
        <w:rPr>
          <w:rFonts w:ascii="仿宋_GB2312" w:eastAsia="仿宋_GB2312" w:hAnsi="宋体" w:cs="仿宋_GB2312" w:hint="eastAsia"/>
          <w:kern w:val="0"/>
          <w:sz w:val="32"/>
          <w:szCs w:val="32"/>
        </w:rPr>
        <w:t>，明确岗位职责。</w:t>
      </w:r>
    </w:p>
    <w:p w:rsidR="0074369F" w:rsidRDefault="000151FD">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74369F" w:rsidRDefault="000151FD">
      <w:pPr>
        <w:pStyle w:val="ac"/>
        <w:snapToGrid w:val="0"/>
        <w:spacing w:line="360" w:lineRule="auto"/>
        <w:ind w:firstLineChars="0" w:firstLine="0"/>
        <w:rPr>
          <w:rFonts w:ascii="仿宋_GB2312" w:eastAsia="仿宋_GB2312" w:cs="Times New Roman"/>
          <w:kern w:val="0"/>
          <w:sz w:val="32"/>
          <w:szCs w:val="32"/>
        </w:rPr>
      </w:pP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rsidR="0074369F" w:rsidRDefault="000151FD">
      <w:pPr>
        <w:pStyle w:val="ac"/>
        <w:snapToGrid w:val="0"/>
        <w:spacing w:line="360" w:lineRule="auto"/>
        <w:ind w:firstLineChars="0" w:firstLine="640"/>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w:t>
      </w:r>
    </w:p>
    <w:p w:rsidR="0074369F" w:rsidRDefault="0074369F">
      <w:pPr>
        <w:pStyle w:val="ac"/>
        <w:snapToGrid w:val="0"/>
        <w:spacing w:line="360" w:lineRule="auto"/>
        <w:ind w:firstLineChars="0" w:firstLine="640"/>
        <w:rPr>
          <w:rFonts w:ascii="仿宋_GB2312" w:eastAsia="仿宋_GB2312" w:hAnsi="宋体" w:cs="仿宋_GB2312"/>
          <w:kern w:val="0"/>
          <w:sz w:val="32"/>
          <w:szCs w:val="32"/>
        </w:rPr>
      </w:pPr>
    </w:p>
    <w:p w:rsidR="0074369F" w:rsidRDefault="0074369F">
      <w:pPr>
        <w:pStyle w:val="ac"/>
        <w:snapToGrid w:val="0"/>
        <w:spacing w:line="360" w:lineRule="auto"/>
        <w:ind w:firstLineChars="0" w:firstLine="640"/>
        <w:rPr>
          <w:rFonts w:ascii="仿宋_GB2312" w:eastAsia="仿宋_GB2312" w:hAnsi="宋体" w:cs="仿宋_GB2312"/>
          <w:kern w:val="0"/>
          <w:sz w:val="32"/>
          <w:szCs w:val="32"/>
        </w:rPr>
      </w:pPr>
    </w:p>
    <w:p w:rsidR="0074369F" w:rsidRDefault="00051933">
      <w:pPr>
        <w:pStyle w:val="ac"/>
        <w:snapToGrid w:val="0"/>
        <w:spacing w:line="360" w:lineRule="auto"/>
        <w:ind w:firstLineChars="0" w:firstLine="640"/>
        <w:jc w:val="right"/>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鼓楼区农业农村局</w:t>
      </w:r>
    </w:p>
    <w:sectPr w:rsidR="0074369F" w:rsidSect="002B5A7B">
      <w:footerReference w:type="default" r:id="rId6"/>
      <w:type w:val="continuous"/>
      <w:pgSz w:w="11906" w:h="16838"/>
      <w:pgMar w:top="1474" w:right="1531" w:bottom="1304"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1FD" w:rsidRDefault="000151FD">
      <w:r>
        <w:separator/>
      </w:r>
    </w:p>
  </w:endnote>
  <w:endnote w:type="continuationSeparator" w:id="1">
    <w:p w:rsidR="000151FD" w:rsidRDefault="00015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00000" w:csb1="00000000"/>
  </w:font>
  <w:font w:name="方正小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9F" w:rsidRDefault="002B5A7B">
    <w:pPr>
      <w:pStyle w:val="a5"/>
      <w:framePr w:wrap="auto" w:vAnchor="text" w:hAnchor="margin" w:xAlign="center" w:y="1"/>
      <w:rPr>
        <w:rStyle w:val="a9"/>
        <w:rFonts w:cs="Times New Roman"/>
      </w:rPr>
    </w:pPr>
    <w:r>
      <w:rPr>
        <w:rStyle w:val="a9"/>
      </w:rPr>
      <w:fldChar w:fldCharType="begin"/>
    </w:r>
    <w:r w:rsidR="000151FD">
      <w:rPr>
        <w:rStyle w:val="a9"/>
      </w:rPr>
      <w:instrText xml:space="preserve">PAGE  </w:instrText>
    </w:r>
    <w:r>
      <w:rPr>
        <w:rStyle w:val="a9"/>
      </w:rPr>
      <w:fldChar w:fldCharType="separate"/>
    </w:r>
    <w:r w:rsidR="00051933">
      <w:rPr>
        <w:rStyle w:val="a9"/>
        <w:noProof/>
      </w:rPr>
      <w:t>5</w:t>
    </w:r>
    <w:r>
      <w:rPr>
        <w:rStyle w:val="a9"/>
      </w:rPr>
      <w:fldChar w:fldCharType="end"/>
    </w:r>
  </w:p>
  <w:p w:rsidR="0074369F" w:rsidRDefault="0074369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1FD" w:rsidRDefault="000151FD">
      <w:r>
        <w:separator/>
      </w:r>
    </w:p>
  </w:footnote>
  <w:footnote w:type="continuationSeparator" w:id="1">
    <w:p w:rsidR="000151FD" w:rsidRDefault="00015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hmMmZhZmVlZmZhYTYyNDUxYThhZWEwODdlMWJlY2UifQ=="/>
  </w:docVars>
  <w:rsids>
    <w:rsidRoot w:val="000B4A6C"/>
    <w:rsid w:val="00002071"/>
    <w:rsid w:val="000020DB"/>
    <w:rsid w:val="00003519"/>
    <w:rsid w:val="00006B2E"/>
    <w:rsid w:val="000151FD"/>
    <w:rsid w:val="000158BB"/>
    <w:rsid w:val="00024343"/>
    <w:rsid w:val="0002748C"/>
    <w:rsid w:val="00034EB6"/>
    <w:rsid w:val="00035BB8"/>
    <w:rsid w:val="000404C4"/>
    <w:rsid w:val="000475C4"/>
    <w:rsid w:val="00050F65"/>
    <w:rsid w:val="00051933"/>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B5A7B"/>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annotation subject" w:unhideWhenUsed="0"/>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7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2B5A7B"/>
    <w:pPr>
      <w:jc w:val="left"/>
    </w:pPr>
  </w:style>
  <w:style w:type="paragraph" w:styleId="a4">
    <w:name w:val="Balloon Text"/>
    <w:basedOn w:val="a"/>
    <w:link w:val="Char0"/>
    <w:uiPriority w:val="99"/>
    <w:semiHidden/>
    <w:rsid w:val="002B5A7B"/>
    <w:rPr>
      <w:sz w:val="18"/>
      <w:szCs w:val="18"/>
    </w:rPr>
  </w:style>
  <w:style w:type="paragraph" w:styleId="a5">
    <w:name w:val="footer"/>
    <w:basedOn w:val="a"/>
    <w:link w:val="Char1"/>
    <w:uiPriority w:val="99"/>
    <w:rsid w:val="002B5A7B"/>
    <w:pPr>
      <w:tabs>
        <w:tab w:val="center" w:pos="4153"/>
        <w:tab w:val="right" w:pos="8306"/>
      </w:tabs>
      <w:snapToGrid w:val="0"/>
      <w:jc w:val="left"/>
    </w:pPr>
    <w:rPr>
      <w:sz w:val="18"/>
      <w:szCs w:val="18"/>
    </w:rPr>
  </w:style>
  <w:style w:type="paragraph" w:styleId="a6">
    <w:name w:val="header"/>
    <w:basedOn w:val="a"/>
    <w:link w:val="Char2"/>
    <w:uiPriority w:val="99"/>
    <w:qFormat/>
    <w:rsid w:val="002B5A7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rsid w:val="002B5A7B"/>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rsid w:val="002B5A7B"/>
    <w:rPr>
      <w:b/>
      <w:bCs/>
    </w:rPr>
  </w:style>
  <w:style w:type="character" w:styleId="a9">
    <w:name w:val="page number"/>
    <w:basedOn w:val="a0"/>
    <w:uiPriority w:val="99"/>
    <w:qFormat/>
    <w:rsid w:val="002B5A7B"/>
  </w:style>
  <w:style w:type="character" w:styleId="aa">
    <w:name w:val="annotation reference"/>
    <w:uiPriority w:val="99"/>
    <w:semiHidden/>
    <w:qFormat/>
    <w:rsid w:val="002B5A7B"/>
    <w:rPr>
      <w:sz w:val="21"/>
      <w:szCs w:val="21"/>
    </w:rPr>
  </w:style>
  <w:style w:type="character" w:customStyle="1" w:styleId="Char">
    <w:name w:val="批注文字 Char"/>
    <w:basedOn w:val="a0"/>
    <w:link w:val="a3"/>
    <w:uiPriority w:val="99"/>
    <w:semiHidden/>
    <w:locked/>
    <w:rsid w:val="002B5A7B"/>
  </w:style>
  <w:style w:type="character" w:customStyle="1" w:styleId="Char3">
    <w:name w:val="批注主题 Char"/>
    <w:link w:val="a8"/>
    <w:uiPriority w:val="99"/>
    <w:semiHidden/>
    <w:locked/>
    <w:rsid w:val="002B5A7B"/>
    <w:rPr>
      <w:b/>
      <w:bCs/>
    </w:rPr>
  </w:style>
  <w:style w:type="character" w:customStyle="1" w:styleId="Char0">
    <w:name w:val="批注框文本 Char"/>
    <w:link w:val="a4"/>
    <w:uiPriority w:val="99"/>
    <w:semiHidden/>
    <w:qFormat/>
    <w:locked/>
    <w:rsid w:val="002B5A7B"/>
    <w:rPr>
      <w:sz w:val="18"/>
      <w:szCs w:val="18"/>
    </w:rPr>
  </w:style>
  <w:style w:type="character" w:customStyle="1" w:styleId="Char1">
    <w:name w:val="页脚 Char"/>
    <w:link w:val="a5"/>
    <w:uiPriority w:val="99"/>
    <w:qFormat/>
    <w:locked/>
    <w:rsid w:val="002B5A7B"/>
    <w:rPr>
      <w:sz w:val="18"/>
      <w:szCs w:val="18"/>
    </w:rPr>
  </w:style>
  <w:style w:type="character" w:customStyle="1" w:styleId="Char2">
    <w:name w:val="页眉 Char"/>
    <w:link w:val="a6"/>
    <w:uiPriority w:val="99"/>
    <w:locked/>
    <w:rsid w:val="002B5A7B"/>
    <w:rPr>
      <w:sz w:val="18"/>
      <w:szCs w:val="18"/>
    </w:rPr>
  </w:style>
  <w:style w:type="paragraph" w:customStyle="1" w:styleId="Char4">
    <w:name w:val="Char"/>
    <w:basedOn w:val="a"/>
    <w:uiPriority w:val="99"/>
    <w:qFormat/>
    <w:rsid w:val="002B5A7B"/>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qFormat/>
    <w:rsid w:val="002B5A7B"/>
    <w:pPr>
      <w:widowControl/>
      <w:spacing w:after="160" w:line="240" w:lineRule="exact"/>
      <w:jc w:val="left"/>
    </w:pPr>
    <w:rPr>
      <w:rFonts w:ascii="Arial" w:hAnsi="Arial" w:cs="Arial"/>
      <w:b/>
      <w:bCs/>
      <w:kern w:val="0"/>
      <w:sz w:val="24"/>
      <w:szCs w:val="24"/>
      <w:lang w:eastAsia="en-US"/>
    </w:rPr>
  </w:style>
  <w:style w:type="paragraph" w:styleId="ab">
    <w:name w:val="No Spacing"/>
    <w:uiPriority w:val="99"/>
    <w:qFormat/>
    <w:rsid w:val="002B5A7B"/>
    <w:pPr>
      <w:widowControl w:val="0"/>
      <w:jc w:val="both"/>
    </w:pPr>
    <w:rPr>
      <w:rFonts w:ascii="Times New Roman" w:eastAsia="仿宋_GB2312" w:hAnsi="Times New Roman"/>
      <w:kern w:val="2"/>
      <w:sz w:val="32"/>
      <w:szCs w:val="32"/>
    </w:rPr>
  </w:style>
  <w:style w:type="paragraph" w:styleId="ac">
    <w:name w:val="List Paragraph"/>
    <w:basedOn w:val="a"/>
    <w:uiPriority w:val="99"/>
    <w:qFormat/>
    <w:rsid w:val="002B5A7B"/>
    <w:pPr>
      <w:ind w:firstLineChars="200" w:firstLine="420"/>
    </w:pPr>
  </w:style>
  <w:style w:type="paragraph" w:customStyle="1" w:styleId="1">
    <w:name w:val="修订1"/>
    <w:hidden/>
    <w:uiPriority w:val="99"/>
    <w:semiHidden/>
    <w:qFormat/>
    <w:rsid w:val="002B5A7B"/>
    <w:rPr>
      <w:rFonts w:cs="Calibri"/>
      <w:kern w:val="2"/>
      <w:sz w:val="21"/>
      <w:szCs w:val="21"/>
    </w:rPr>
  </w:style>
  <w:style w:type="paragraph" w:customStyle="1" w:styleId="10">
    <w:name w:val="列出段落1"/>
    <w:basedOn w:val="a"/>
    <w:uiPriority w:val="99"/>
    <w:qFormat/>
    <w:rsid w:val="002B5A7B"/>
    <w:pPr>
      <w:ind w:firstLineChars="200" w:firstLine="420"/>
    </w:pPr>
  </w:style>
  <w:style w:type="paragraph" w:customStyle="1" w:styleId="CharChar3CharCharCharChar">
    <w:name w:val="Char Char3 Char Char Char Char"/>
    <w:basedOn w:val="a"/>
    <w:uiPriority w:val="99"/>
    <w:qFormat/>
    <w:rsid w:val="002B5A7B"/>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310</Words>
  <Characters>1767</Characters>
  <Application>Microsoft Office Word</Application>
  <DocSecurity>0</DocSecurity>
  <Lines>14</Lines>
  <Paragraphs>4</Paragraphs>
  <ScaleCrop>false</ScaleCrop>
  <Company>china</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DELL</cp:lastModifiedBy>
  <cp:revision>8</cp:revision>
  <cp:lastPrinted>2019-03-11T06:06:00Z</cp:lastPrinted>
  <dcterms:created xsi:type="dcterms:W3CDTF">2019-04-10T02:43:00Z</dcterms:created>
  <dcterms:modified xsi:type="dcterms:W3CDTF">2023-09-18T01:10:00Z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