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" w:lineRule="atLeast"/>
        <w:jc w:val="center"/>
        <w:rPr>
          <w:rFonts w:hint="default" w:ascii="微软雅黑" w:hAnsi="微软雅黑" w:eastAsia="微软雅黑"/>
          <w:b/>
          <w:snapToGrid/>
          <w:color w:val="3E3E3E"/>
          <w:sz w:val="39"/>
          <w:lang w:eastAsia="zh-CN"/>
        </w:rPr>
      </w:pPr>
      <w:r>
        <w:rPr>
          <w:rFonts w:hint="eastAsia" w:ascii="微软雅黑" w:hAnsi="微软雅黑" w:eastAsia="微软雅黑"/>
          <w:b/>
          <w:snapToGrid/>
          <w:color w:val="3E3E3E"/>
          <w:sz w:val="39"/>
          <w:lang w:eastAsia="zh-CN"/>
        </w:rPr>
        <w:t>郏县</w:t>
      </w:r>
      <w:bookmarkStart w:id="0" w:name="_GoBack"/>
      <w:bookmarkEnd w:id="0"/>
      <w:r>
        <w:rPr>
          <w:rFonts w:hint="default" w:ascii="微软雅黑" w:hAnsi="微软雅黑" w:eastAsia="微软雅黑"/>
          <w:b/>
          <w:snapToGrid/>
          <w:color w:val="3E3E3E"/>
          <w:sz w:val="39"/>
          <w:lang w:eastAsia="zh-CN"/>
        </w:rPr>
        <w:t>资金进度</w:t>
      </w:r>
    </w:p>
    <w:p>
      <w:pPr>
        <w:ind w:firstLine="640"/>
        <w:rPr>
          <w:rFonts w:hint="eastAsia" w:ascii="微软雅黑" w:hAnsi="微软雅黑" w:eastAsia="微软雅黑"/>
          <w:snapToGrid/>
          <w:color w:val="333333"/>
          <w:sz w:val="32"/>
          <w:lang w:eastAsia="zh-CN"/>
        </w:rPr>
      </w:pPr>
      <w:r>
        <w:rPr>
          <w:rFonts w:hint="eastAsia" w:ascii="微软雅黑" w:hAnsi="微软雅黑" w:eastAsia="微软雅黑"/>
          <w:snapToGrid/>
          <w:color w:val="333333"/>
          <w:sz w:val="32"/>
          <w:lang w:eastAsia="zh-CN"/>
        </w:rPr>
        <w:t>截止2023年11月7日</w:t>
      </w:r>
      <w:r>
        <w:rPr>
          <w:rFonts w:hint="eastAsia" w:ascii="微软雅黑" w:hAnsi="微软雅黑" w:eastAsia="微软雅黑"/>
          <w:snapToGrid/>
          <w:color w:val="333333"/>
          <w:sz w:val="32"/>
          <w:lang w:val="en-US" w:eastAsia="zh-CN"/>
        </w:rPr>
        <w:t>手机app录入机具数1345台，受益农户988户，</w:t>
      </w:r>
      <w:r>
        <w:rPr>
          <w:rFonts w:hint="default" w:ascii="微软雅黑" w:hAnsi="微软雅黑" w:eastAsia="微软雅黑"/>
          <w:snapToGrid/>
          <w:color w:val="333333"/>
          <w:sz w:val="32"/>
          <w:lang w:eastAsia="zh-CN"/>
        </w:rPr>
        <w:t>中央购置补贴资金</w:t>
      </w:r>
      <w:r>
        <w:rPr>
          <w:rFonts w:hint="eastAsia" w:ascii="微软雅黑" w:hAnsi="微软雅黑" w:eastAsia="微软雅黑"/>
          <w:snapToGrid/>
          <w:color w:val="333333"/>
          <w:sz w:val="32"/>
          <w:lang w:val="en-US" w:eastAsia="zh-CN"/>
        </w:rPr>
        <w:t>672.026</w:t>
      </w:r>
      <w:r>
        <w:rPr>
          <w:rFonts w:hint="default" w:ascii="微软雅黑" w:hAnsi="微软雅黑" w:eastAsia="微软雅黑"/>
          <w:snapToGrid/>
          <w:color w:val="333333"/>
          <w:sz w:val="32"/>
          <w:lang w:eastAsia="zh-CN"/>
        </w:rPr>
        <w:t>万元</w:t>
      </w:r>
      <w:r>
        <w:rPr>
          <w:rFonts w:hint="eastAsia" w:ascii="微软雅黑" w:hAnsi="微软雅黑" w:eastAsia="微软雅黑"/>
          <w:snapToGrid/>
          <w:color w:val="333333"/>
          <w:sz w:val="32"/>
          <w:lang w:eastAsia="zh-CN"/>
        </w:rPr>
        <w:t>。</w:t>
      </w:r>
    </w:p>
    <w:p>
      <w:pPr>
        <w:ind w:firstLine="640"/>
        <w:rPr>
          <w:rFonts w:hint="default" w:ascii="微软雅黑" w:hAnsi="微软雅黑" w:eastAsia="微软雅黑"/>
          <w:snapToGrid/>
          <w:color w:val="333333"/>
          <w:sz w:val="32"/>
          <w:lang w:val="en-US" w:eastAsia="zh-CN"/>
        </w:rPr>
      </w:pPr>
      <w:r>
        <w:rPr>
          <w:rFonts w:hint="eastAsia" w:ascii="微软雅黑" w:hAnsi="微软雅黑" w:eastAsia="微软雅黑"/>
          <w:snapToGrid/>
          <w:color w:val="333333"/>
          <w:sz w:val="32"/>
          <w:lang w:val="en-US" w:eastAsia="zh-CN"/>
        </w:rPr>
        <w:t>2022年超录机具数1199台，受益农户832户，</w:t>
      </w:r>
      <w:r>
        <w:rPr>
          <w:rFonts w:hint="default" w:ascii="微软雅黑" w:hAnsi="微软雅黑" w:eastAsia="微软雅黑"/>
          <w:snapToGrid/>
          <w:color w:val="333333"/>
          <w:sz w:val="32"/>
          <w:lang w:eastAsia="zh-CN"/>
        </w:rPr>
        <w:t>中央购置补贴资金</w:t>
      </w:r>
      <w:r>
        <w:rPr>
          <w:rFonts w:hint="eastAsia" w:ascii="微软雅黑" w:hAnsi="微软雅黑" w:eastAsia="微软雅黑"/>
          <w:snapToGrid/>
          <w:color w:val="333333"/>
          <w:sz w:val="32"/>
          <w:lang w:val="en-US" w:eastAsia="zh-CN"/>
        </w:rPr>
        <w:t>898.375万元。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TZmMmU4NjFlY2Y2NjM5ZDhkMDRhYzkzZGNiMmMifQ=="/>
  </w:docVars>
  <w:rsids>
    <w:rsidRoot w:val="727927A8"/>
    <w:rsid w:val="72792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2023-11-07T03:35:00Z</dcterms:created>
  <dc:creator>Ｅmīnem  ‐</dc:creator>
  <cp:lastModifiedBy>Ｅmīnem  ‐</cp:lastModifiedBy>
  <dcterms:modified xsi:type="dcterms:W3CDTF">2023-11-07T03:50:10Z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28FB728B45E7491C936D50BCC2C7BD43_11</vt:lpwstr>
  </property>
</Properties>
</file>