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7A21C">
      <w:pPr>
        <w:widowControl/>
        <w:spacing w:line="160" w:lineRule="atLeast"/>
        <w:rPr>
          <w:rFonts w:ascii="方正小标宋简体" w:hAnsi="微软雅黑" w:eastAsia="方正小标宋简体" w:cs="宋体"/>
          <w:color w:val="000000"/>
          <w:kern w:val="0"/>
          <w:sz w:val="44"/>
          <w:szCs w:val="44"/>
        </w:rPr>
      </w:pPr>
      <w:r>
        <w:rPr>
          <w:rFonts w:hint="eastAsia" w:ascii="宋体" w:hAnsi="宋体"/>
          <w:b/>
          <w:bCs/>
          <w:color w:val="FF0000"/>
          <w:kern w:val="0"/>
          <w:sz w:val="22"/>
          <w:szCs w:val="84"/>
          <w:lang w:val="en-US" w:eastAsia="zh-CN"/>
        </w:rPr>
        <w:t xml:space="preserve">   </w:t>
      </w:r>
      <w:bookmarkStart w:id="0" w:name="_GoBack"/>
      <w:bookmarkEnd w:id="0"/>
      <w:r>
        <w:rPr>
          <w:rFonts w:hint="eastAsia" w:ascii="方正小标宋简体" w:hAnsi="微软雅黑" w:eastAsia="方正小标宋简体" w:cs="宋体"/>
          <w:bCs/>
          <w:color w:val="000000"/>
          <w:kern w:val="0"/>
          <w:sz w:val="44"/>
          <w:szCs w:val="44"/>
          <w:lang w:val="en-US" w:eastAsia="zh-CN"/>
        </w:rPr>
        <w:t>北关区</w:t>
      </w:r>
      <w:r>
        <w:rPr>
          <w:rFonts w:hint="eastAsia" w:ascii="方正小标宋简体" w:hAnsi="微软雅黑" w:eastAsia="方正小标宋简体" w:cs="宋体"/>
          <w:bCs/>
          <w:color w:val="000000"/>
          <w:kern w:val="0"/>
          <w:sz w:val="44"/>
          <w:szCs w:val="44"/>
        </w:rPr>
        <w:t>农业机械报废更新补贴实施方案</w:t>
      </w:r>
    </w:p>
    <w:p w14:paraId="028D21B9">
      <w:pPr>
        <w:keepNext w:val="0"/>
        <w:keepLines w:val="0"/>
        <w:pageBreakBefore w:val="0"/>
        <w:kinsoku/>
        <w:overflowPunct/>
        <w:topLinePunct w:val="0"/>
        <w:autoSpaceDE w:val="0"/>
        <w:autoSpaceDN w:val="0"/>
        <w:bidi w:val="0"/>
        <w:adjustRightInd w:val="0"/>
        <w:snapToGrid/>
        <w:spacing w:line="590" w:lineRule="exact"/>
        <w:ind w:firstLine="640" w:firstLineChars="200"/>
        <w:jc w:val="center"/>
        <w:rPr>
          <w:rFonts w:hint="default" w:ascii="仿宋_GB2312" w:eastAsia="仿宋_GB2312" w:cs="仿宋_GB2312"/>
          <w:kern w:val="0"/>
          <w:sz w:val="32"/>
          <w:szCs w:val="32"/>
          <w:lang w:val="en-US" w:eastAsia="zh-CN"/>
        </w:rPr>
      </w:pPr>
    </w:p>
    <w:p w14:paraId="01FB5747">
      <w:pPr>
        <w:keepNext w:val="0"/>
        <w:keepLines w:val="0"/>
        <w:pageBreakBefore w:val="0"/>
        <w:widowControl/>
        <w:kinsoku/>
        <w:overflowPunct/>
        <w:topLinePunct w:val="0"/>
        <w:bidi w:val="0"/>
        <w:snapToGrid/>
        <w:spacing w:line="590" w:lineRule="exact"/>
        <w:ind w:firstLine="800" w:firstLineChars="250"/>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为持续实施好我</w:t>
      </w:r>
      <w:r>
        <w:rPr>
          <w:rFonts w:hint="eastAsia" w:ascii="仿宋" w:hAnsi="仿宋" w:eastAsia="仿宋" w:cs="仿宋"/>
          <w:color w:val="auto"/>
          <w:kern w:val="0"/>
          <w:sz w:val="32"/>
          <w:szCs w:val="32"/>
          <w:highlight w:val="none"/>
          <w:lang w:val="en-US" w:eastAsia="zh-CN"/>
        </w:rPr>
        <w:t>区农业机械</w:t>
      </w:r>
      <w:r>
        <w:rPr>
          <w:rFonts w:hint="eastAsia" w:ascii="仿宋" w:hAnsi="仿宋" w:eastAsia="仿宋" w:cs="仿宋"/>
          <w:color w:val="auto"/>
          <w:kern w:val="0"/>
          <w:sz w:val="32"/>
          <w:szCs w:val="32"/>
          <w:highlight w:val="none"/>
          <w:lang w:eastAsia="zh-CN"/>
        </w:rPr>
        <w:t>报废更新补贴</w:t>
      </w:r>
      <w:r>
        <w:rPr>
          <w:rFonts w:hint="eastAsia" w:ascii="仿宋" w:hAnsi="仿宋" w:eastAsia="仿宋" w:cs="仿宋"/>
          <w:color w:val="auto"/>
          <w:kern w:val="0"/>
          <w:sz w:val="32"/>
          <w:szCs w:val="32"/>
          <w:highlight w:val="none"/>
          <w:lang w:val="en-US" w:eastAsia="zh-CN"/>
        </w:rPr>
        <w:t>政策</w:t>
      </w:r>
      <w:r>
        <w:rPr>
          <w:rFonts w:hint="eastAsia" w:ascii="仿宋" w:hAnsi="仿宋" w:eastAsia="仿宋" w:cs="仿宋"/>
          <w:color w:val="auto"/>
          <w:kern w:val="0"/>
          <w:sz w:val="32"/>
          <w:szCs w:val="32"/>
          <w:highlight w:val="none"/>
          <w:lang w:eastAsia="zh-CN"/>
        </w:rPr>
        <w:t>，加快</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lang w:eastAsia="zh-CN"/>
        </w:rPr>
        <w:t>结构调整，提升农机高端化、智能化、绿色化水平，</w:t>
      </w:r>
      <w:r>
        <w:rPr>
          <w:rFonts w:hint="eastAsia" w:ascii="仿宋" w:hAnsi="仿宋" w:eastAsia="仿宋" w:cs="仿宋"/>
          <w:color w:val="auto"/>
          <w:kern w:val="0"/>
          <w:sz w:val="32"/>
          <w:szCs w:val="32"/>
          <w:highlight w:val="none"/>
          <w:lang w:val="en-US" w:eastAsia="zh-CN"/>
        </w:rPr>
        <w:t>现制定我区农业机械报废更新补贴实施方案如下</w:t>
      </w:r>
      <w:r>
        <w:rPr>
          <w:rFonts w:hint="eastAsia" w:ascii="仿宋" w:hAnsi="仿宋" w:eastAsia="仿宋" w:cs="仿宋"/>
          <w:color w:val="auto"/>
          <w:kern w:val="0"/>
          <w:sz w:val="32"/>
          <w:szCs w:val="32"/>
          <w:highlight w:val="none"/>
          <w:lang w:eastAsia="zh-CN"/>
        </w:rPr>
        <w:t>。</w:t>
      </w:r>
    </w:p>
    <w:p w14:paraId="0FB20E48">
      <w:pPr>
        <w:keepNext w:val="0"/>
        <w:keepLines w:val="0"/>
        <w:pageBreakBefore w:val="0"/>
        <w:widowControl/>
        <w:kinsoku/>
        <w:overflowPunct/>
        <w:topLinePunct w:val="0"/>
        <w:bidi w:val="0"/>
        <w:snapToGrid/>
        <w:spacing w:line="590" w:lineRule="exact"/>
        <w:ind w:firstLine="800" w:firstLineChars="250"/>
        <w:jc w:val="left"/>
        <w:rPr>
          <w:rFonts w:ascii="黑体" w:hAnsi="黑体" w:eastAsia="黑体" w:cs="宋体"/>
          <w:color w:val="000000"/>
          <w:kern w:val="0"/>
          <w:sz w:val="32"/>
          <w:szCs w:val="32"/>
        </w:rPr>
      </w:pPr>
      <w:r>
        <w:rPr>
          <w:rFonts w:hint="eastAsia" w:ascii="黑体" w:hAnsi="黑体" w:eastAsia="黑体" w:cs="宋体"/>
          <w:bCs/>
          <w:color w:val="000000"/>
          <w:kern w:val="0"/>
          <w:sz w:val="32"/>
          <w:szCs w:val="32"/>
        </w:rPr>
        <w:t>一、总体要求</w:t>
      </w:r>
    </w:p>
    <w:p w14:paraId="1B0E6AF8">
      <w:pPr>
        <w:keepNext w:val="0"/>
        <w:keepLines w:val="0"/>
        <w:pageBreakBefore w:val="0"/>
        <w:widowControl/>
        <w:kinsoku/>
        <w:wordWrap w:val="0"/>
        <w:overflowPunct/>
        <w:topLinePunct w:val="0"/>
        <w:bidi w:val="0"/>
        <w:snapToGrid/>
        <w:spacing w:line="59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深入贯彻党的二十大精神，完整准确全面贯彻新发展理念，落实加快发展新质生产力要求，按照推动高质量发展决策部署，</w:t>
      </w:r>
      <w:r>
        <w:rPr>
          <w:rFonts w:hint="eastAsia" w:ascii="仿宋" w:hAnsi="仿宋" w:eastAsia="仿宋" w:cs="仿宋"/>
          <w:color w:val="auto"/>
          <w:kern w:val="0"/>
          <w:sz w:val="32"/>
          <w:szCs w:val="32"/>
          <w:highlight w:val="none"/>
        </w:rPr>
        <w:t>坚持“农民自愿、政策支持、方便高效、安全环保”的原则，通过政策支持进一步加大耗能高、污染重、安全性能低的老旧农机淘汰力度，加快先进适用、节能环保、安全可靠</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rPr>
        <w:t>的推广应用，努力优化农机装备结构，推进</w:t>
      </w:r>
      <w:r>
        <w:rPr>
          <w:rFonts w:hint="eastAsia" w:ascii="仿宋" w:hAnsi="仿宋" w:eastAsia="仿宋" w:cs="仿宋"/>
          <w:color w:val="auto"/>
          <w:kern w:val="0"/>
          <w:sz w:val="32"/>
          <w:szCs w:val="32"/>
          <w:highlight w:val="none"/>
          <w:lang w:eastAsia="zh-CN"/>
        </w:rPr>
        <w:t>农</w:t>
      </w:r>
      <w:r>
        <w:rPr>
          <w:rFonts w:hint="eastAsia" w:ascii="仿宋" w:hAnsi="仿宋" w:eastAsia="仿宋" w:cs="仿宋"/>
          <w:color w:val="auto"/>
          <w:kern w:val="0"/>
          <w:sz w:val="32"/>
          <w:szCs w:val="32"/>
          <w:highlight w:val="none"/>
          <w:lang w:val="en-US" w:eastAsia="zh-CN"/>
        </w:rPr>
        <w:t>业</w:t>
      </w:r>
      <w:r>
        <w:rPr>
          <w:rFonts w:hint="eastAsia" w:ascii="仿宋" w:hAnsi="仿宋" w:eastAsia="仿宋" w:cs="仿宋"/>
          <w:color w:val="auto"/>
          <w:kern w:val="0"/>
          <w:sz w:val="32"/>
          <w:szCs w:val="32"/>
          <w:highlight w:val="none"/>
          <w:lang w:eastAsia="zh-CN"/>
        </w:rPr>
        <w:t>机械</w:t>
      </w:r>
      <w:r>
        <w:rPr>
          <w:rFonts w:hint="eastAsia" w:ascii="仿宋" w:hAnsi="仿宋" w:eastAsia="仿宋" w:cs="仿宋"/>
          <w:color w:val="auto"/>
          <w:kern w:val="0"/>
          <w:sz w:val="32"/>
          <w:szCs w:val="32"/>
          <w:highlight w:val="none"/>
          <w:lang w:val="en-US" w:eastAsia="zh-CN"/>
        </w:rPr>
        <w:t>化</w:t>
      </w:r>
      <w:r>
        <w:rPr>
          <w:rFonts w:hint="eastAsia" w:ascii="仿宋" w:hAnsi="仿宋" w:eastAsia="仿宋" w:cs="仿宋"/>
          <w:color w:val="auto"/>
          <w:kern w:val="0"/>
          <w:sz w:val="32"/>
          <w:szCs w:val="32"/>
          <w:highlight w:val="none"/>
        </w:rPr>
        <w:t>转型升级和农业绿色发展。</w:t>
      </w:r>
    </w:p>
    <w:p w14:paraId="1A8875F4">
      <w:pPr>
        <w:keepNext w:val="0"/>
        <w:keepLines w:val="0"/>
        <w:pageBreakBefore w:val="0"/>
        <w:widowControl/>
        <w:kinsoku/>
        <w:overflowPunct/>
        <w:topLinePunct w:val="0"/>
        <w:bidi w:val="0"/>
        <w:snapToGrid/>
        <w:spacing w:line="59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二、补贴对象</w:t>
      </w:r>
    </w:p>
    <w:p w14:paraId="05AE37CB">
      <w:pPr>
        <w:keepNext w:val="0"/>
        <w:keepLines w:val="0"/>
        <w:pageBreakBefore w:val="0"/>
        <w:widowControl/>
        <w:kinsoku/>
        <w:wordWrap w:val="0"/>
        <w:overflowPunct/>
        <w:topLinePunct w:val="0"/>
        <w:bidi w:val="0"/>
        <w:snapToGrid/>
        <w:spacing w:line="590" w:lineRule="exact"/>
        <w:ind w:firstLine="640" w:firstLineChars="200"/>
        <w:jc w:val="both"/>
        <w:textAlignment w:val="auto"/>
        <w:rPr>
          <w:rFonts w:ascii="仿宋_GB2312" w:hAnsi="微软雅黑" w:eastAsia="仿宋_GB2312" w:cs="宋体"/>
          <w:color w:val="000000"/>
          <w:kern w:val="0"/>
          <w:sz w:val="32"/>
          <w:szCs w:val="32"/>
        </w:rPr>
      </w:pPr>
      <w:r>
        <w:rPr>
          <w:rFonts w:hint="eastAsia" w:ascii="仿宋" w:hAnsi="仿宋" w:eastAsia="仿宋" w:cs="仿宋"/>
          <w:color w:val="auto"/>
          <w:kern w:val="0"/>
          <w:sz w:val="32"/>
          <w:szCs w:val="32"/>
          <w:highlight w:val="none"/>
        </w:rPr>
        <w:t>补贴对象为从事农业生产的</w:t>
      </w:r>
      <w:r>
        <w:rPr>
          <w:rFonts w:hint="eastAsia" w:ascii="仿宋" w:hAnsi="仿宋" w:eastAsia="仿宋" w:cs="仿宋"/>
          <w:color w:val="auto"/>
          <w:kern w:val="0"/>
          <w:sz w:val="32"/>
          <w:szCs w:val="32"/>
          <w:highlight w:val="none"/>
          <w:lang w:eastAsia="zh-CN"/>
        </w:rPr>
        <w:t>农民</w:t>
      </w:r>
      <w:r>
        <w:rPr>
          <w:rFonts w:hint="eastAsia" w:ascii="仿宋" w:hAnsi="仿宋" w:eastAsia="仿宋" w:cs="仿宋"/>
          <w:color w:val="auto"/>
          <w:kern w:val="0"/>
          <w:sz w:val="32"/>
          <w:szCs w:val="32"/>
          <w:highlight w:val="none"/>
        </w:rPr>
        <w:t>和农业生产经营组织</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农业生产经营组织包括农村集体经济组织、农民专业合作经济组织、农业企业和其他从事农业生产经营的组织</w:t>
      </w:r>
      <w:r>
        <w:rPr>
          <w:rFonts w:hint="eastAsia" w:ascii="仿宋_GB2312" w:hAnsi="微软雅黑" w:eastAsia="仿宋_GB2312" w:cs="宋体"/>
          <w:color w:val="000000"/>
          <w:kern w:val="0"/>
          <w:sz w:val="32"/>
          <w:szCs w:val="32"/>
        </w:rPr>
        <w:t>。</w:t>
      </w:r>
    </w:p>
    <w:p w14:paraId="2C394E01">
      <w:pPr>
        <w:keepNext w:val="0"/>
        <w:keepLines w:val="0"/>
        <w:pageBreakBefore w:val="0"/>
        <w:widowControl/>
        <w:kinsoku/>
        <w:overflowPunct/>
        <w:topLinePunct w:val="0"/>
        <w:bidi w:val="0"/>
        <w:snapToGrid/>
        <w:spacing w:line="59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三、报废补贴种类及条件</w:t>
      </w:r>
    </w:p>
    <w:p w14:paraId="3F1605CA">
      <w:pPr>
        <w:pStyle w:val="4"/>
        <w:keepNext w:val="0"/>
        <w:keepLines w:val="0"/>
        <w:pageBreakBefore w:val="0"/>
        <w:shd w:val="clear" w:color="auto" w:fill="FFFFFF"/>
        <w:kinsoku/>
        <w:wordWrap w:val="0"/>
        <w:overflowPunct/>
        <w:topLinePunct w:val="0"/>
        <w:bidi w:val="0"/>
        <w:snapToGrid/>
        <w:spacing w:before="0" w:beforeAutospacing="0" w:after="0" w:afterAutospacing="0" w:line="590" w:lineRule="exact"/>
        <w:ind w:firstLine="643" w:firstLineChars="200"/>
        <w:jc w:val="both"/>
        <w:textAlignment w:val="top"/>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仿宋" w:hAnsi="仿宋" w:eastAsia="仿宋" w:cs="仿宋"/>
          <w:color w:val="auto"/>
          <w:kern w:val="0"/>
          <w:sz w:val="32"/>
          <w:szCs w:val="32"/>
          <w:highlight w:val="none"/>
        </w:rPr>
        <w:t>我</w:t>
      </w:r>
      <w:r>
        <w:rPr>
          <w:rFonts w:hint="eastAsia" w:ascii="仿宋" w:hAnsi="仿宋" w:eastAsia="仿宋" w:cs="仿宋"/>
          <w:color w:val="auto"/>
          <w:kern w:val="0"/>
          <w:sz w:val="32"/>
          <w:szCs w:val="32"/>
          <w:highlight w:val="none"/>
          <w:lang w:val="en-US" w:eastAsia="zh-CN"/>
        </w:rPr>
        <w:t>区</w:t>
      </w:r>
      <w:r>
        <w:rPr>
          <w:rFonts w:hint="eastAsia" w:ascii="仿宋" w:hAnsi="仿宋" w:eastAsia="仿宋" w:cs="仿宋"/>
          <w:color w:val="auto"/>
          <w:kern w:val="0"/>
          <w:sz w:val="32"/>
          <w:szCs w:val="32"/>
          <w:highlight w:val="none"/>
        </w:rPr>
        <w:t>补贴报废农机种类为《农业机械安全监督管理条例》规定的危及人身财产安全的农业机械</w:t>
      </w:r>
      <w:r>
        <w:rPr>
          <w:rFonts w:hint="eastAsia" w:ascii="仿宋" w:hAnsi="仿宋" w:eastAsia="仿宋" w:cs="仿宋"/>
          <w:color w:val="auto"/>
          <w:kern w:val="0"/>
          <w:sz w:val="32"/>
          <w:szCs w:val="32"/>
          <w:highlight w:val="none"/>
          <w:lang w:eastAsia="zh-CN"/>
        </w:rPr>
        <w:t>及其他重点机具</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详见附件1</w:t>
      </w:r>
      <w:r>
        <w:rPr>
          <w:rFonts w:hint="eastAsia" w:ascii="仿宋" w:hAnsi="仿宋" w:eastAsia="仿宋" w:cs="仿宋"/>
          <w:color w:val="auto"/>
          <w:kern w:val="0"/>
          <w:sz w:val="32"/>
          <w:szCs w:val="32"/>
          <w:highlight w:val="none"/>
          <w:lang w:eastAsia="zh-CN"/>
        </w:rPr>
        <w:t>。</w:t>
      </w:r>
    </w:p>
    <w:p w14:paraId="7915D1F9">
      <w:pPr>
        <w:keepNext w:val="0"/>
        <w:keepLines w:val="0"/>
        <w:pageBreakBefore w:val="0"/>
        <w:kinsoku/>
        <w:overflowPunct/>
        <w:topLinePunct w:val="0"/>
        <w:bidi w:val="0"/>
        <w:snapToGrid/>
        <w:spacing w:line="590" w:lineRule="exact"/>
        <w:ind w:firstLine="643" w:firstLineChars="200"/>
        <w:jc w:val="both"/>
        <w:rPr>
          <w:rFonts w:ascii="仿宋_GB2312" w:hAnsi="仿宋_GB2312" w:eastAsia="仿宋_GB2312"/>
          <w:color w:val="000000"/>
          <w:sz w:val="32"/>
        </w:rPr>
      </w:pPr>
      <w:r>
        <w:rPr>
          <w:rFonts w:hint="eastAsia" w:ascii="楷体" w:hAnsi="楷体" w:eastAsia="楷体" w:cs="宋体"/>
          <w:b/>
          <w:color w:val="000000"/>
          <w:kern w:val="0"/>
          <w:sz w:val="32"/>
          <w:szCs w:val="32"/>
        </w:rPr>
        <w:t>（二）报废条件。</w:t>
      </w:r>
      <w:r>
        <w:rPr>
          <w:rFonts w:hint="eastAsia" w:ascii="仿宋" w:hAnsi="仿宋" w:eastAsia="仿宋" w:cs="仿宋"/>
          <w:color w:val="auto"/>
          <w:kern w:val="0"/>
          <w:sz w:val="32"/>
          <w:szCs w:val="32"/>
          <w:highlight w:val="none"/>
          <w:lang w:val="en-US" w:eastAsia="zh-CN"/>
        </w:rPr>
        <w:t>申请补贴的报废农机的发动机等主要</w:t>
      </w:r>
      <w:r>
        <w:rPr>
          <w:rFonts w:hint="eastAsia" w:ascii="仿宋" w:hAnsi="仿宋" w:eastAsia="仿宋" w:cs="仿宋"/>
          <w:color w:val="auto"/>
          <w:kern w:val="0"/>
          <w:sz w:val="32"/>
          <w:szCs w:val="32"/>
          <w:highlight w:val="none"/>
        </w:rPr>
        <w:t>部件</w:t>
      </w:r>
      <w:r>
        <w:rPr>
          <w:rFonts w:hint="eastAsia" w:ascii="仿宋" w:hAnsi="仿宋" w:eastAsia="仿宋" w:cs="仿宋"/>
          <w:color w:val="auto"/>
          <w:kern w:val="0"/>
          <w:sz w:val="32"/>
          <w:szCs w:val="32"/>
          <w:highlight w:val="none"/>
          <w:lang w:val="en-US" w:eastAsia="zh-CN"/>
        </w:rPr>
        <w:t>应</w:t>
      </w:r>
      <w:r>
        <w:rPr>
          <w:rFonts w:hint="eastAsia" w:ascii="仿宋" w:hAnsi="仿宋" w:eastAsia="仿宋" w:cs="仿宋"/>
          <w:color w:val="auto"/>
          <w:kern w:val="0"/>
          <w:sz w:val="32"/>
          <w:szCs w:val="32"/>
          <w:highlight w:val="none"/>
        </w:rPr>
        <w:t>齐全，来源清楚合法，</w:t>
      </w:r>
      <w:r>
        <w:rPr>
          <w:rFonts w:hint="eastAsia" w:ascii="仿宋" w:hAnsi="仿宋" w:eastAsia="仿宋" w:cs="仿宋"/>
          <w:color w:val="auto"/>
          <w:kern w:val="0"/>
          <w:sz w:val="32"/>
          <w:szCs w:val="32"/>
          <w:highlight w:val="none"/>
          <w:lang w:eastAsia="zh-CN"/>
        </w:rPr>
        <w:t>机主（指合法拥有机具的从事农业生产的农民和农业生产经营组织，以下统称“机主”）应就机具来源、归属等做出书面承诺。</w:t>
      </w:r>
      <w:r>
        <w:rPr>
          <w:rFonts w:hint="eastAsia" w:ascii="仿宋" w:hAnsi="仿宋" w:eastAsia="仿宋" w:cs="仿宋"/>
          <w:color w:val="auto"/>
          <w:kern w:val="0"/>
          <w:sz w:val="32"/>
          <w:szCs w:val="32"/>
          <w:highlight w:val="none"/>
        </w:rPr>
        <w:t>纳入牌证管理的农机需要提供</w:t>
      </w:r>
      <w:r>
        <w:rPr>
          <w:rFonts w:hint="eastAsia" w:ascii="仿宋" w:hAnsi="仿宋" w:eastAsia="仿宋" w:cs="仿宋"/>
          <w:color w:val="auto"/>
          <w:kern w:val="0"/>
          <w:sz w:val="32"/>
          <w:szCs w:val="32"/>
          <w:highlight w:val="none"/>
          <w:lang w:val="en-US" w:eastAsia="zh-CN"/>
        </w:rPr>
        <w:t>农机安全</w:t>
      </w:r>
      <w:r>
        <w:rPr>
          <w:rFonts w:hint="eastAsia" w:ascii="仿宋" w:hAnsi="仿宋" w:eastAsia="仿宋" w:cs="仿宋"/>
          <w:color w:val="auto"/>
          <w:kern w:val="0"/>
          <w:sz w:val="32"/>
          <w:szCs w:val="32"/>
          <w:highlight w:val="none"/>
        </w:rPr>
        <w:t>监理机构核发的牌证；无牌证或未纳入牌证管理的，应当具有铭牌或出厂编号、车架号等机具身份信息。</w:t>
      </w:r>
      <w:r>
        <w:rPr>
          <w:rFonts w:hint="eastAsia" w:ascii="仿宋" w:hAnsi="仿宋" w:eastAsia="仿宋" w:cs="仿宋"/>
          <w:color w:val="auto"/>
          <w:kern w:val="0"/>
          <w:sz w:val="32"/>
          <w:szCs w:val="32"/>
          <w:highlight w:val="none"/>
          <w:lang w:val="en-US" w:eastAsia="zh-CN"/>
        </w:rPr>
        <w:t>农业机械报废的具体条件详见附件2。</w:t>
      </w:r>
    </w:p>
    <w:p w14:paraId="7859FC24">
      <w:pPr>
        <w:keepNext w:val="0"/>
        <w:keepLines w:val="0"/>
        <w:pageBreakBefore w:val="0"/>
        <w:widowControl/>
        <w:kinsoku/>
        <w:wordWrap w:val="0"/>
        <w:overflowPunct/>
        <w:topLinePunct w:val="0"/>
        <w:bidi w:val="0"/>
        <w:snapToGrid/>
        <w:spacing w:line="590" w:lineRule="exact"/>
        <w:ind w:firstLine="640" w:firstLineChars="200"/>
        <w:jc w:val="both"/>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w:t>
      </w:r>
      <w:r>
        <w:rPr>
          <w:rFonts w:hint="eastAsia" w:ascii="黑体" w:hAnsi="黑体" w:eastAsia="黑体" w:cs="黑体"/>
          <w:bCs/>
          <w:color w:val="auto"/>
          <w:kern w:val="0"/>
          <w:sz w:val="32"/>
          <w:szCs w:val="32"/>
          <w:highlight w:val="none"/>
        </w:rPr>
        <w:t>补贴标准</w:t>
      </w:r>
      <w:r>
        <w:rPr>
          <w:rFonts w:hint="eastAsia" w:ascii="黑体" w:hAnsi="黑体" w:eastAsia="黑体" w:cs="黑体"/>
          <w:bCs/>
          <w:color w:val="auto"/>
          <w:kern w:val="0"/>
          <w:sz w:val="32"/>
          <w:szCs w:val="32"/>
          <w:highlight w:val="none"/>
          <w:lang w:eastAsia="zh-CN"/>
        </w:rPr>
        <w:t>和资金安排</w:t>
      </w:r>
    </w:p>
    <w:p w14:paraId="7D0A21E6">
      <w:pPr>
        <w:keepNext w:val="0"/>
        <w:keepLines w:val="0"/>
        <w:pageBreakBefore w:val="0"/>
        <w:kinsoku/>
        <w:overflowPunct/>
        <w:topLinePunct w:val="0"/>
        <w:bidi w:val="0"/>
        <w:snapToGrid/>
        <w:spacing w:line="59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b/>
          <w:bCs/>
          <w:color w:val="auto"/>
          <w:sz w:val="32"/>
          <w:szCs w:val="32"/>
          <w:lang w:val="en-US" w:eastAsia="zh-CN"/>
        </w:rPr>
        <w:t>（一）补贴标准。</w:t>
      </w:r>
      <w:r>
        <w:rPr>
          <w:rFonts w:hint="eastAsia" w:ascii="仿宋" w:hAnsi="仿宋" w:eastAsia="仿宋" w:cs="仿宋"/>
          <w:color w:val="auto"/>
          <w:kern w:val="0"/>
          <w:sz w:val="32"/>
          <w:szCs w:val="32"/>
          <w:highlight w:val="none"/>
        </w:rPr>
        <w:t>农机报废更新补贴由报废部分补贴与更新部分补贴两部分构成。报废部分补贴实行定额补贴</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包含仅报废、报废并新购置同类机具两种类型，补贴额一览表详见</w:t>
      </w:r>
      <w:r>
        <w:rPr>
          <w:rFonts w:hint="eastAsia" w:ascii="仿宋" w:hAnsi="仿宋" w:eastAsia="仿宋" w:cs="仿宋"/>
          <w:color w:val="auto"/>
          <w:kern w:val="0"/>
          <w:sz w:val="32"/>
          <w:szCs w:val="32"/>
          <w:highlight w:val="none"/>
        </w:rPr>
        <w:t>附件1</w:t>
      </w:r>
      <w:r>
        <w:rPr>
          <w:rFonts w:hint="eastAsia" w:ascii="仿宋" w:hAnsi="仿宋" w:eastAsia="仿宋" w:cs="仿宋"/>
          <w:color w:val="auto"/>
          <w:kern w:val="0"/>
          <w:sz w:val="32"/>
          <w:szCs w:val="32"/>
          <w:highlight w:val="none"/>
          <w:u w:val="none" w:color="auto"/>
          <w:lang w:eastAsia="zh-CN"/>
        </w:rPr>
        <w:t>。</w:t>
      </w:r>
      <w:r>
        <w:rPr>
          <w:rFonts w:hint="eastAsia" w:ascii="仿宋" w:hAnsi="仿宋" w:eastAsia="仿宋" w:cs="仿宋"/>
          <w:color w:val="auto"/>
          <w:kern w:val="0"/>
          <w:sz w:val="32"/>
          <w:szCs w:val="32"/>
          <w:highlight w:val="none"/>
          <w:u w:val="none" w:color="auto"/>
          <w:lang w:val="en-US" w:eastAsia="zh-CN"/>
        </w:rPr>
        <w:t>农机更新</w:t>
      </w:r>
      <w:r>
        <w:rPr>
          <w:rFonts w:hint="eastAsia" w:ascii="仿宋" w:hAnsi="仿宋" w:eastAsia="仿宋" w:cs="仿宋"/>
          <w:color w:val="auto"/>
          <w:kern w:val="0"/>
          <w:sz w:val="32"/>
          <w:szCs w:val="32"/>
          <w:highlight w:val="none"/>
        </w:rPr>
        <w:t>补贴标准按我省</w:t>
      </w:r>
      <w:r>
        <w:rPr>
          <w:rFonts w:hint="eastAsia" w:ascii="仿宋" w:hAnsi="仿宋" w:eastAsia="仿宋" w:cs="仿宋"/>
          <w:color w:val="auto"/>
          <w:kern w:val="0"/>
          <w:sz w:val="32"/>
          <w:szCs w:val="32"/>
          <w:highlight w:val="none"/>
          <w:lang w:val="en-US" w:eastAsia="zh-CN"/>
        </w:rPr>
        <w:t>农机购置与应用补贴</w:t>
      </w:r>
      <w:r>
        <w:rPr>
          <w:rFonts w:hint="eastAsia" w:ascii="仿宋" w:hAnsi="仿宋" w:eastAsia="仿宋" w:cs="仿宋"/>
          <w:color w:val="auto"/>
          <w:kern w:val="0"/>
          <w:sz w:val="32"/>
          <w:szCs w:val="32"/>
          <w:highlight w:val="none"/>
        </w:rPr>
        <w:t>政策</w:t>
      </w:r>
      <w:r>
        <w:rPr>
          <w:rFonts w:hint="eastAsia" w:ascii="仿宋" w:hAnsi="仿宋" w:eastAsia="仿宋" w:cs="仿宋"/>
          <w:color w:val="auto"/>
          <w:kern w:val="0"/>
          <w:sz w:val="32"/>
          <w:szCs w:val="32"/>
          <w:highlight w:val="none"/>
          <w:lang w:eastAsia="zh-CN"/>
        </w:rPr>
        <w:t>相关规定</w:t>
      </w:r>
      <w:r>
        <w:rPr>
          <w:rFonts w:hint="eastAsia" w:ascii="仿宋" w:hAnsi="仿宋" w:eastAsia="仿宋" w:cs="仿宋"/>
          <w:color w:val="auto"/>
          <w:kern w:val="0"/>
          <w:sz w:val="32"/>
          <w:szCs w:val="32"/>
          <w:highlight w:val="none"/>
        </w:rPr>
        <w:t>执行。</w:t>
      </w:r>
    </w:p>
    <w:p w14:paraId="7CF98E4F">
      <w:pPr>
        <w:keepNext w:val="0"/>
        <w:keepLines w:val="0"/>
        <w:pageBreakBefore w:val="0"/>
        <w:widowControl/>
        <w:kinsoku/>
        <w:wordWrap w:val="0"/>
        <w:overflowPunct/>
        <w:topLinePunct w:val="0"/>
        <w:bidi w:val="0"/>
        <w:snapToGrid/>
        <w:spacing w:line="590" w:lineRule="exact"/>
        <w:ind w:firstLine="643" w:firstLineChars="200"/>
        <w:jc w:val="both"/>
        <w:textAlignment w:val="auto"/>
        <w:rPr>
          <w:rFonts w:hint="eastAsia" w:ascii="仿宋" w:hAnsi="仿宋" w:eastAsia="仿宋" w:cs="仿宋"/>
          <w:color w:val="000000" w:themeColor="text1"/>
          <w:kern w:val="0"/>
          <w:sz w:val="32"/>
          <w:szCs w:val="32"/>
          <w:highlight w:val="yellow"/>
          <w:u w:val="single" w:color="FF0000"/>
          <w14:textFill>
            <w14:solidFill>
              <w14:schemeClr w14:val="tx1"/>
            </w14:solidFill>
          </w14:textFill>
        </w:rPr>
      </w:pPr>
      <w:r>
        <w:rPr>
          <w:rFonts w:hint="eastAsia" w:ascii="楷体" w:hAnsi="楷体" w:eastAsia="楷体"/>
          <w:b/>
          <w:bCs/>
          <w:color w:val="auto"/>
          <w:sz w:val="32"/>
          <w:szCs w:val="32"/>
          <w:lang w:val="en-US" w:eastAsia="zh-CN"/>
        </w:rPr>
        <w:t>（二）资金安排。</w:t>
      </w:r>
      <w:r>
        <w:rPr>
          <w:rFonts w:hint="eastAsia" w:ascii="仿宋" w:hAnsi="仿宋" w:eastAsia="仿宋" w:cs="仿宋"/>
          <w:color w:val="auto"/>
          <w:kern w:val="0"/>
          <w:sz w:val="32"/>
          <w:szCs w:val="32"/>
          <w:highlight w:val="none"/>
        </w:rPr>
        <w:t>农机报废</w:t>
      </w:r>
      <w:r>
        <w:rPr>
          <w:rFonts w:hint="eastAsia" w:ascii="仿宋" w:hAnsi="仿宋" w:eastAsia="仿宋" w:cs="仿宋"/>
          <w:color w:val="auto"/>
          <w:kern w:val="0"/>
          <w:sz w:val="32"/>
          <w:szCs w:val="32"/>
          <w:highlight w:val="none"/>
          <w:lang w:val="en-US" w:eastAsia="zh-CN"/>
        </w:rPr>
        <w:t>更新</w:t>
      </w:r>
      <w:r>
        <w:rPr>
          <w:rFonts w:hint="eastAsia" w:ascii="仿宋" w:hAnsi="仿宋" w:eastAsia="仿宋" w:cs="仿宋"/>
          <w:color w:val="auto"/>
          <w:kern w:val="0"/>
          <w:sz w:val="32"/>
          <w:szCs w:val="32"/>
          <w:highlight w:val="none"/>
        </w:rPr>
        <w:t>补贴</w:t>
      </w:r>
      <w:r>
        <w:rPr>
          <w:rFonts w:hint="eastAsia" w:ascii="仿宋" w:hAnsi="仿宋" w:eastAsia="仿宋" w:cs="仿宋"/>
          <w:color w:val="auto"/>
          <w:kern w:val="0"/>
          <w:sz w:val="32"/>
          <w:szCs w:val="32"/>
          <w:highlight w:val="none"/>
          <w:lang w:val="en-US" w:eastAsia="zh-CN"/>
        </w:rPr>
        <w:t>资金来源为中央财政农机购置与应用补贴资金、</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超长期特别国债专项资金和省财政安排的补贴配套资金</w:t>
      </w:r>
      <w:r>
        <w:rPr>
          <w:rFonts w:hint="eastAsia" w:ascii="仿宋" w:hAnsi="仿宋" w:eastAsia="仿宋" w:cs="仿宋"/>
          <w:color w:val="000000" w:themeColor="text1"/>
          <w:kern w:val="0"/>
          <w:sz w:val="32"/>
          <w:szCs w:val="32"/>
          <w:highlight w:val="none"/>
          <w14:textFill>
            <w14:solidFill>
              <w14:schemeClr w14:val="tx1"/>
            </w14:solidFill>
          </w14:textFill>
        </w:rPr>
        <w:t>。</w:t>
      </w:r>
    </w:p>
    <w:p w14:paraId="0A91369A">
      <w:pPr>
        <w:keepNext w:val="0"/>
        <w:keepLines w:val="0"/>
        <w:pageBreakBefore w:val="0"/>
        <w:kinsoku/>
        <w:overflowPunct/>
        <w:topLinePunct w:val="0"/>
        <w:bidi w:val="0"/>
        <w:snapToGrid/>
        <w:spacing w:line="59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2024年已分配下达我区的中央农机购置与应用补贴资金中，专门测算安排用于老旧农机报废补贴资金，具体额度为中央补贴资金的3.5%。</w:t>
      </w:r>
    </w:p>
    <w:p w14:paraId="03B024D9">
      <w:pPr>
        <w:keepNext w:val="0"/>
        <w:keepLines w:val="0"/>
        <w:pageBreakBefore w:val="0"/>
        <w:kinsoku/>
        <w:overflowPunct/>
        <w:topLinePunct w:val="0"/>
        <w:bidi w:val="0"/>
        <w:snapToGrid/>
        <w:spacing w:line="590" w:lineRule="exact"/>
        <w:ind w:firstLine="640" w:firstLineChars="200"/>
        <w:jc w:val="both"/>
        <w:textAlignment w:val="auto"/>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2024年中央财政已下达的农业机械报废更新相关资金，支持老旧农机报废补贴和报废并购置同种类机具更新补贴兑付。</w:t>
      </w:r>
    </w:p>
    <w:p w14:paraId="0ED0D25D">
      <w:pPr>
        <w:keepNext w:val="0"/>
        <w:keepLines w:val="0"/>
        <w:pageBreakBefore w:val="0"/>
        <w:widowControl/>
        <w:kinsoku/>
        <w:overflowPunct/>
        <w:topLinePunct w:val="0"/>
        <w:bidi w:val="0"/>
        <w:snapToGrid/>
        <w:spacing w:line="59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五、</w:t>
      </w:r>
      <w:r>
        <w:rPr>
          <w:rFonts w:hint="eastAsia" w:ascii="黑体" w:hAnsi="黑体" w:eastAsia="黑体" w:cs="宋体"/>
          <w:bCs/>
          <w:color w:val="000000"/>
          <w:kern w:val="0"/>
          <w:sz w:val="32"/>
          <w:szCs w:val="32"/>
          <w:lang w:val="en-US" w:eastAsia="zh-CN"/>
        </w:rPr>
        <w:t>确定</w:t>
      </w:r>
      <w:r>
        <w:rPr>
          <w:rFonts w:hint="eastAsia" w:ascii="黑体" w:hAnsi="黑体" w:eastAsia="黑体" w:cs="宋体"/>
          <w:bCs/>
          <w:color w:val="000000"/>
          <w:kern w:val="0"/>
          <w:sz w:val="32"/>
          <w:szCs w:val="32"/>
        </w:rPr>
        <w:t>回收</w:t>
      </w:r>
      <w:r>
        <w:rPr>
          <w:rFonts w:hint="eastAsia" w:ascii="黑体" w:hAnsi="黑体" w:eastAsia="黑体" w:cs="宋体"/>
          <w:bCs/>
          <w:color w:val="000000"/>
          <w:kern w:val="0"/>
          <w:sz w:val="32"/>
          <w:szCs w:val="32"/>
          <w:lang w:val="en-US" w:eastAsia="zh-CN"/>
        </w:rPr>
        <w:t>拆解</w:t>
      </w:r>
      <w:r>
        <w:rPr>
          <w:rFonts w:hint="eastAsia" w:ascii="黑体" w:hAnsi="黑体" w:eastAsia="黑体" w:cs="宋体"/>
          <w:bCs/>
          <w:color w:val="000000"/>
          <w:kern w:val="0"/>
          <w:sz w:val="32"/>
          <w:szCs w:val="32"/>
        </w:rPr>
        <w:t>企业</w:t>
      </w:r>
    </w:p>
    <w:p w14:paraId="14A29D40">
      <w:pPr>
        <w:keepNext w:val="0"/>
        <w:keepLines w:val="0"/>
        <w:pageBreakBefore w:val="0"/>
        <w:widowControl/>
        <w:numPr>
          <w:ilvl w:val="0"/>
          <w:numId w:val="0"/>
        </w:numPr>
        <w:kinsoku/>
        <w:wordWrap w:val="0"/>
        <w:overflowPunct/>
        <w:topLinePunct w:val="0"/>
        <w:bidi w:val="0"/>
        <w:snapToGrid/>
        <w:spacing w:line="590" w:lineRule="exact"/>
        <w:ind w:firstLine="640" w:firstLineChars="200"/>
        <w:jc w:val="both"/>
        <w:textAlignment w:val="auto"/>
        <w:rPr>
          <w:rFonts w:hint="eastAsia" w:ascii="仿宋" w:hAnsi="仿宋" w:eastAsia="仿宋" w:cs="仿宋"/>
          <w:color w:val="auto"/>
          <w:sz w:val="32"/>
          <w:szCs w:val="32"/>
          <w:highlight w:val="none"/>
          <w:u w:val="none" w:color="auto"/>
        </w:rPr>
      </w:pPr>
      <w:r>
        <w:rPr>
          <w:rFonts w:hint="eastAsia" w:ascii="仿宋" w:hAnsi="仿宋" w:eastAsia="仿宋" w:cs="仿宋"/>
          <w:color w:val="auto"/>
          <w:kern w:val="0"/>
          <w:sz w:val="32"/>
          <w:szCs w:val="32"/>
          <w:highlight w:val="none"/>
          <w:lang w:val="en-US" w:eastAsia="zh-CN"/>
        </w:rPr>
        <w:t>报废农机回收拆解企业应以具备资质的报废机动车回收拆解企业为主，也可选择依法具有农机回收拆解经营业务的其他企业或合作社。</w:t>
      </w:r>
    </w:p>
    <w:p w14:paraId="5B1841A7">
      <w:pPr>
        <w:keepNext w:val="0"/>
        <w:keepLines w:val="0"/>
        <w:pageBreakBefore w:val="0"/>
        <w:kinsoku/>
        <w:overflowPunct/>
        <w:topLinePunct w:val="0"/>
        <w:bidi w:val="0"/>
        <w:snapToGrid/>
        <w:spacing w:line="590" w:lineRule="exact"/>
        <w:ind w:firstLine="640" w:firstLineChars="200"/>
        <w:jc w:val="both"/>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报废农机回收拆解企业由所属地县级农机主管部门依据</w:t>
      </w:r>
      <w:r>
        <w:rPr>
          <w:rFonts w:hint="eastAsia" w:ascii="仿宋" w:hAnsi="仿宋" w:eastAsia="仿宋" w:cs="仿宋"/>
          <w:color w:val="auto"/>
          <w:kern w:val="0"/>
          <w:sz w:val="32"/>
          <w:szCs w:val="32"/>
          <w:highlight w:val="none"/>
        </w:rPr>
        <w:t>《报废</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rPr>
        <w:t>回收拆解技术规范》</w:t>
      </w:r>
      <w:r>
        <w:rPr>
          <w:rFonts w:hint="eastAsia" w:ascii="仿宋" w:hAnsi="仿宋" w:eastAsia="仿宋" w:cs="仿宋"/>
          <w:color w:val="auto"/>
          <w:kern w:val="0"/>
          <w:sz w:val="32"/>
          <w:szCs w:val="32"/>
          <w:highlight w:val="none"/>
          <w:lang w:eastAsia="zh-CN"/>
        </w:rPr>
        <w:t>（</w:t>
      </w:r>
      <w:r>
        <w:rPr>
          <w:rFonts w:hint="default" w:ascii="仿宋" w:hAnsi="仿宋" w:eastAsia="仿宋" w:cs="仿宋"/>
          <w:color w:val="auto"/>
          <w:kern w:val="0"/>
          <w:sz w:val="32"/>
          <w:szCs w:val="32"/>
          <w:highlight w:val="none"/>
          <w:lang w:val="en-US" w:eastAsia="zh-CN"/>
        </w:rPr>
        <w:t>NY/T2900-2022</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农业机械安全监督管理条例》等确定。其中，报废农机回收拆解企业营业执照要包含回收拆解业务，并通过环境影响评价，此两项为最基本的条件。报废农机回收拆解企业由县级农机主管部门确定后报市级审核同意，并报省级备案、公布。</w:t>
      </w:r>
    </w:p>
    <w:p w14:paraId="57269A73">
      <w:pPr>
        <w:keepNext w:val="0"/>
        <w:keepLines w:val="0"/>
        <w:pageBreakBefore w:val="0"/>
        <w:kinsoku/>
        <w:overflowPunct/>
        <w:topLinePunct w:val="0"/>
        <w:bidi w:val="0"/>
        <w:snapToGrid/>
        <w:spacing w:line="590" w:lineRule="exact"/>
        <w:ind w:firstLine="640" w:firstLineChars="200"/>
        <w:jc w:val="both"/>
        <w:rPr>
          <w:rFonts w:hint="default" w:ascii="仿宋" w:hAnsi="仿宋" w:eastAsia="仿宋" w:cs="仿宋"/>
          <w:color w:val="auto"/>
          <w:sz w:val="32"/>
          <w:szCs w:val="32"/>
          <w:highlight w:val="none"/>
          <w:u w:val="none" w:color="auto"/>
          <w:lang w:val="en-US" w:eastAsia="zh-CN"/>
        </w:rPr>
      </w:pPr>
      <w:r>
        <w:rPr>
          <w:rFonts w:hint="eastAsia" w:ascii="仿宋" w:hAnsi="仿宋" w:eastAsia="仿宋" w:cs="仿宋"/>
          <w:color w:val="auto"/>
          <w:kern w:val="0"/>
          <w:sz w:val="32"/>
          <w:szCs w:val="32"/>
          <w:highlight w:val="none"/>
          <w:lang w:val="en-US" w:eastAsia="zh-CN"/>
        </w:rPr>
        <w:t>报废农机回收拆解企业应当</w:t>
      </w:r>
      <w:r>
        <w:rPr>
          <w:rFonts w:hint="eastAsia" w:ascii="仿宋" w:hAnsi="仿宋" w:eastAsia="仿宋" w:cs="仿宋"/>
          <w:color w:val="auto"/>
          <w:kern w:val="0"/>
          <w:sz w:val="32"/>
          <w:szCs w:val="32"/>
          <w:highlight w:val="none"/>
          <w:lang w:eastAsia="zh-CN"/>
        </w:rPr>
        <w:t>遵守国家有关消</w:t>
      </w:r>
      <w:r>
        <w:rPr>
          <w:rFonts w:hint="eastAsia" w:ascii="仿宋" w:hAnsi="仿宋" w:eastAsia="仿宋" w:cs="仿宋"/>
          <w:color w:val="auto"/>
          <w:sz w:val="32"/>
          <w:szCs w:val="32"/>
          <w:highlight w:val="none"/>
          <w:u w:val="none" w:color="auto"/>
          <w:lang w:eastAsia="zh-CN"/>
        </w:rPr>
        <w:t>防、安全、环保的规定，参照</w:t>
      </w:r>
      <w:r>
        <w:rPr>
          <w:rFonts w:hint="eastAsia" w:ascii="仿宋" w:hAnsi="仿宋" w:eastAsia="仿宋" w:cs="仿宋"/>
          <w:color w:val="auto"/>
          <w:sz w:val="32"/>
          <w:szCs w:val="32"/>
          <w:highlight w:val="none"/>
          <w:u w:val="none" w:color="auto"/>
        </w:rPr>
        <w:t>《报废</w:t>
      </w:r>
      <w:r>
        <w:rPr>
          <w:rFonts w:hint="eastAsia" w:ascii="仿宋" w:hAnsi="仿宋" w:eastAsia="仿宋" w:cs="仿宋"/>
          <w:color w:val="auto"/>
          <w:sz w:val="32"/>
          <w:szCs w:val="32"/>
          <w:highlight w:val="none"/>
          <w:u w:val="none" w:color="auto"/>
          <w:lang w:val="en-US" w:eastAsia="zh-CN"/>
        </w:rPr>
        <w:t>农业机械</w:t>
      </w:r>
      <w:r>
        <w:rPr>
          <w:rFonts w:hint="eastAsia" w:ascii="仿宋" w:hAnsi="仿宋" w:eastAsia="仿宋" w:cs="仿宋"/>
          <w:color w:val="auto"/>
          <w:sz w:val="32"/>
          <w:szCs w:val="32"/>
          <w:highlight w:val="none"/>
          <w:u w:val="none" w:color="auto"/>
        </w:rPr>
        <w:t>回收拆解技术规范》</w:t>
      </w:r>
      <w:r>
        <w:rPr>
          <w:rFonts w:hint="eastAsia" w:ascii="仿宋" w:hAnsi="仿宋" w:eastAsia="仿宋" w:cs="仿宋"/>
          <w:color w:val="auto"/>
          <w:sz w:val="32"/>
          <w:szCs w:val="32"/>
          <w:highlight w:val="none"/>
          <w:u w:val="none" w:color="auto"/>
          <w:lang w:eastAsia="zh-CN"/>
        </w:rPr>
        <w:t>（</w:t>
      </w:r>
      <w:r>
        <w:rPr>
          <w:rFonts w:hint="default" w:ascii="Times New Roman" w:hAnsi="Times New Roman" w:eastAsia="仿宋" w:cs="Times New Roman"/>
          <w:color w:val="auto"/>
          <w:sz w:val="32"/>
          <w:szCs w:val="32"/>
          <w:highlight w:val="none"/>
          <w:u w:val="none" w:color="auto"/>
          <w:lang w:val="en-US" w:eastAsia="zh-CN"/>
        </w:rPr>
        <w:t>NY/T2900-2022</w:t>
      </w:r>
      <w:r>
        <w:rPr>
          <w:rFonts w:hint="eastAsia" w:ascii="仿宋" w:hAnsi="仿宋" w:eastAsia="仿宋" w:cs="仿宋"/>
          <w:color w:val="auto"/>
          <w:sz w:val="32"/>
          <w:szCs w:val="32"/>
          <w:highlight w:val="none"/>
          <w:u w:val="none" w:color="auto"/>
          <w:lang w:eastAsia="zh-CN"/>
        </w:rPr>
        <w:t>）等开展报废农机回收拆解工作，</w:t>
      </w:r>
      <w:r>
        <w:rPr>
          <w:rFonts w:hint="eastAsia" w:ascii="仿宋" w:hAnsi="仿宋" w:eastAsia="仿宋" w:cs="仿宋"/>
          <w:color w:val="auto"/>
          <w:sz w:val="32"/>
          <w:szCs w:val="32"/>
          <w:highlight w:val="none"/>
          <w:u w:val="none" w:color="auto"/>
          <w:lang w:val="en-US" w:eastAsia="zh-CN"/>
        </w:rPr>
        <w:t>并应逐步建立覆盖回收拆解全流程、可监控、可追溯的信息化监控系统。</w:t>
      </w:r>
    </w:p>
    <w:p w14:paraId="1E080195">
      <w:pPr>
        <w:keepNext w:val="0"/>
        <w:keepLines w:val="0"/>
        <w:pageBreakBefore w:val="0"/>
        <w:widowControl/>
        <w:numPr>
          <w:ilvl w:val="0"/>
          <w:numId w:val="0"/>
        </w:numPr>
        <w:kinsoku/>
        <w:wordWrap w:val="0"/>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没有报废农机回收拆解企业（或拆解能力不足）的，可通过市农机部门协调其他地区的农机回收拆解企业开展回收拆解工作。报废补贴资金占用我区额度。涉及报废拆解业务的两地间农机主管部门应建立工作联系、联合监督机制。</w:t>
      </w:r>
    </w:p>
    <w:p w14:paraId="1C7A2CDA">
      <w:pPr>
        <w:keepNext w:val="0"/>
        <w:keepLines w:val="0"/>
        <w:pageBreakBefore w:val="0"/>
        <w:widowControl/>
        <w:numPr>
          <w:ilvl w:val="0"/>
          <w:numId w:val="0"/>
        </w:numPr>
        <w:kinsoku/>
        <w:wordWrap w:val="0"/>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农用北斗辅助驾驶系统的回收拆解工作，待全省试点成熟推广后再实施。</w:t>
      </w:r>
    </w:p>
    <w:p w14:paraId="27240159">
      <w:pPr>
        <w:keepNext w:val="0"/>
        <w:keepLines w:val="0"/>
        <w:pageBreakBefore w:val="0"/>
        <w:widowControl/>
        <w:kinsoku/>
        <w:overflowPunct/>
        <w:topLinePunct w:val="0"/>
        <w:bidi w:val="0"/>
        <w:snapToGrid/>
        <w:spacing w:line="590" w:lineRule="exact"/>
        <w:ind w:firstLine="800" w:firstLineChars="250"/>
        <w:jc w:val="left"/>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六、操作程序</w:t>
      </w:r>
    </w:p>
    <w:p w14:paraId="72FF183F">
      <w:pPr>
        <w:keepNext w:val="0"/>
        <w:keepLines w:val="0"/>
        <w:pageBreakBefore w:val="0"/>
        <w:kinsoku/>
        <w:overflowPunct/>
        <w:topLinePunct w:val="0"/>
        <w:bidi w:val="0"/>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宋体"/>
          <w:b/>
          <w:color w:val="000000"/>
          <w:kern w:val="0"/>
          <w:sz w:val="32"/>
          <w:szCs w:val="32"/>
        </w:rPr>
        <w:t>（一）报废旧机。</w:t>
      </w:r>
      <w:r>
        <w:rPr>
          <w:rFonts w:hint="eastAsia" w:ascii="仿宋" w:hAnsi="仿宋" w:eastAsia="仿宋" w:cs="仿宋"/>
          <w:b w:val="0"/>
          <w:bCs w:val="0"/>
          <w:color w:val="auto"/>
          <w:sz w:val="32"/>
          <w:szCs w:val="32"/>
          <w:u w:val="none" w:color="auto"/>
          <w:lang w:eastAsia="zh-CN"/>
        </w:rPr>
        <w:t>机主</w:t>
      </w:r>
      <w:r>
        <w:rPr>
          <w:rFonts w:hint="eastAsia" w:ascii="仿宋" w:hAnsi="仿宋" w:eastAsia="仿宋" w:cs="仿宋"/>
          <w:b w:val="0"/>
          <w:bCs w:val="0"/>
          <w:color w:val="auto"/>
          <w:sz w:val="32"/>
          <w:szCs w:val="32"/>
          <w:u w:val="none" w:color="auto"/>
          <w:lang w:val="en-US" w:eastAsia="zh-CN"/>
        </w:rPr>
        <w:t>自愿将拟报废的农机交售给回收拆解企业，同时向机主所在地县级农机主管部门备案，如实提供相关信息并签署承诺书</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3</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w:t>
      </w:r>
      <w:r>
        <w:rPr>
          <w:rFonts w:hint="eastAsia" w:ascii="仿宋" w:hAnsi="仿宋" w:eastAsia="仿宋" w:cs="仿宋"/>
          <w:b w:val="0"/>
          <w:bCs w:val="0"/>
          <w:color w:val="auto"/>
          <w:sz w:val="32"/>
          <w:szCs w:val="32"/>
          <w:u w:val="none" w:color="auto"/>
          <w:lang w:eastAsia="zh-CN"/>
        </w:rPr>
        <w:t>回收拆解企业应当核对机主和拟报废的农机信息，向机主出具《报废农业机械回收确认表（样式）》（</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4</w:t>
      </w:r>
      <w:r>
        <w:rPr>
          <w:rFonts w:hint="eastAsia" w:ascii="仿宋" w:hAnsi="仿宋" w:eastAsia="仿宋" w:cs="仿宋"/>
          <w:b w:val="0"/>
          <w:bCs w:val="0"/>
          <w:color w:val="auto"/>
          <w:sz w:val="32"/>
          <w:szCs w:val="32"/>
          <w:u w:val="none" w:color="auto"/>
          <w:lang w:eastAsia="zh-CN"/>
        </w:rPr>
        <w:t>，以下简称《确认表》）。回收拆解企业及时对回收的农机进行拆解并建立档案，对国家禁止生产销售的发动机等部件进行破坏性处理。拆解档案应包括铭牌或其他能体现农机身份的有关资料，保存期不少于3年。</w:t>
      </w:r>
      <w:r>
        <w:rPr>
          <w:rFonts w:hint="eastAsia" w:ascii="仿宋" w:hAnsi="仿宋" w:eastAsia="仿宋" w:cs="仿宋"/>
          <w:b w:val="0"/>
          <w:bCs w:val="0"/>
          <w:color w:val="auto"/>
          <w:sz w:val="32"/>
          <w:szCs w:val="32"/>
          <w:u w:val="none" w:color="auto"/>
          <w:lang w:val="en-US" w:eastAsia="zh-CN"/>
        </w:rPr>
        <w:t>回收拆解企业所在地的</w:t>
      </w:r>
      <w:r>
        <w:rPr>
          <w:rFonts w:hint="eastAsia" w:ascii="仿宋" w:hAnsi="仿宋" w:eastAsia="仿宋" w:cs="仿宋"/>
          <w:b w:val="0"/>
          <w:bCs w:val="0"/>
          <w:color w:val="auto"/>
          <w:sz w:val="32"/>
          <w:szCs w:val="32"/>
          <w:u w:val="none" w:color="auto"/>
          <w:lang w:eastAsia="zh-CN"/>
        </w:rPr>
        <w:t>县级农机主管部门应对回收拆解企业拆解或者销毁农机进行监督。</w:t>
      </w:r>
    </w:p>
    <w:p w14:paraId="5705876D">
      <w:pPr>
        <w:keepNext w:val="0"/>
        <w:keepLines w:val="0"/>
        <w:pageBreakBefore w:val="0"/>
        <w:kinsoku/>
        <w:overflowPunct/>
        <w:topLinePunct w:val="0"/>
        <w:bidi w:val="0"/>
        <w:snapToGrid/>
        <w:spacing w:line="590" w:lineRule="exact"/>
        <w:ind w:firstLine="643" w:firstLineChars="200"/>
        <w:jc w:val="both"/>
        <w:textAlignment w:val="auto"/>
        <w:rPr>
          <w:rFonts w:hint="eastAsia" w:ascii="仿宋" w:hAnsi="仿宋" w:eastAsia="仿宋" w:cs="仿宋"/>
          <w:color w:val="auto"/>
          <w:sz w:val="32"/>
          <w:szCs w:val="32"/>
          <w:highlight w:val="none"/>
          <w:u w:val="none" w:color="auto"/>
          <w:lang w:val="en-US" w:eastAsia="zh-CN"/>
        </w:rPr>
      </w:pPr>
      <w:r>
        <w:rPr>
          <w:rFonts w:hint="eastAsia" w:ascii="楷体" w:hAnsi="楷体" w:eastAsia="楷体" w:cs="宋体"/>
          <w:b/>
          <w:color w:val="000000"/>
          <w:kern w:val="0"/>
          <w:sz w:val="32"/>
          <w:szCs w:val="32"/>
        </w:rPr>
        <w:t>（二）注销登记。</w:t>
      </w:r>
      <w:r>
        <w:rPr>
          <w:rFonts w:hint="eastAsia" w:ascii="仿宋" w:hAnsi="仿宋" w:eastAsia="仿宋" w:cs="仿宋"/>
          <w:color w:val="auto"/>
          <w:sz w:val="32"/>
          <w:szCs w:val="32"/>
          <w:highlight w:val="none"/>
          <w:u w:val="none" w:color="auto"/>
        </w:rPr>
        <w:t>纳入牌证管理的拖拉机和联合收割机机主持《确认表》和相关证照，到当地负责农机牌证管理的机构依法办理牌证注销手续。相关机构核对机主和报废农机信息后，依法办理牌证注销手续，并在《确认表》上签注“已办理注销登记”字样。</w:t>
      </w:r>
      <w:r>
        <w:rPr>
          <w:rFonts w:hint="eastAsia" w:ascii="仿宋" w:hAnsi="仿宋" w:eastAsia="仿宋" w:cs="仿宋"/>
          <w:color w:val="auto"/>
          <w:sz w:val="32"/>
          <w:szCs w:val="32"/>
          <w:highlight w:val="none"/>
          <w:u w:val="none" w:color="auto"/>
          <w:lang w:val="en-US" w:eastAsia="zh-CN"/>
        </w:rPr>
        <w:t>无牌证或未纳入牌证管理的报废农机，由县级农机主管部门</w:t>
      </w:r>
      <w:r>
        <w:rPr>
          <w:rFonts w:hint="eastAsia" w:ascii="仿宋" w:hAnsi="仿宋" w:eastAsia="仿宋" w:cs="仿宋"/>
          <w:color w:val="auto"/>
          <w:sz w:val="32"/>
          <w:szCs w:val="32"/>
          <w:highlight w:val="none"/>
          <w:u w:val="none" w:color="auto"/>
        </w:rPr>
        <w:t>在《确认表》上签注“</w:t>
      </w:r>
      <w:r>
        <w:rPr>
          <w:rFonts w:hint="eastAsia" w:ascii="仿宋" w:hAnsi="仿宋" w:eastAsia="仿宋" w:cs="仿宋"/>
          <w:color w:val="auto"/>
          <w:sz w:val="32"/>
          <w:szCs w:val="32"/>
          <w:highlight w:val="none"/>
          <w:u w:val="none" w:color="auto"/>
          <w:lang w:val="en-US" w:eastAsia="zh-CN"/>
        </w:rPr>
        <w:t>未纳入牌证管理，</w:t>
      </w:r>
      <w:r>
        <w:rPr>
          <w:rFonts w:hint="eastAsia" w:ascii="仿宋" w:hAnsi="仿宋" w:eastAsia="仿宋" w:cs="仿宋"/>
          <w:color w:val="auto"/>
          <w:sz w:val="32"/>
          <w:szCs w:val="32"/>
          <w:highlight w:val="none"/>
          <w:u w:val="none" w:color="auto"/>
        </w:rPr>
        <w:t>已</w:t>
      </w:r>
      <w:r>
        <w:rPr>
          <w:rFonts w:hint="eastAsia" w:ascii="仿宋" w:hAnsi="仿宋" w:eastAsia="仿宋" w:cs="仿宋"/>
          <w:color w:val="auto"/>
          <w:sz w:val="32"/>
          <w:szCs w:val="32"/>
          <w:highlight w:val="none"/>
          <w:u w:val="none" w:color="auto"/>
          <w:lang w:val="en-US" w:eastAsia="zh-CN"/>
        </w:rPr>
        <w:t>确认拆解</w:t>
      </w:r>
      <w:r>
        <w:rPr>
          <w:rFonts w:hint="eastAsia" w:ascii="仿宋" w:hAnsi="仿宋" w:eastAsia="仿宋" w:cs="仿宋"/>
          <w:color w:val="auto"/>
          <w:sz w:val="32"/>
          <w:szCs w:val="32"/>
          <w:highlight w:val="none"/>
          <w:u w:val="none" w:color="auto"/>
        </w:rPr>
        <w:t>”字样</w:t>
      </w:r>
      <w:r>
        <w:rPr>
          <w:rFonts w:hint="eastAsia" w:ascii="仿宋" w:hAnsi="仿宋" w:eastAsia="仿宋" w:cs="仿宋"/>
          <w:color w:val="auto"/>
          <w:sz w:val="32"/>
          <w:szCs w:val="32"/>
          <w:highlight w:val="none"/>
          <w:u w:val="none" w:color="auto"/>
          <w:lang w:eastAsia="zh-CN"/>
        </w:rPr>
        <w:t>。</w:t>
      </w:r>
    </w:p>
    <w:p w14:paraId="612FC26B">
      <w:pPr>
        <w:keepNext w:val="0"/>
        <w:keepLines w:val="0"/>
        <w:pageBreakBefore w:val="0"/>
        <w:kinsoku/>
        <w:overflowPunct/>
        <w:topLinePunct w:val="0"/>
        <w:bidi w:val="0"/>
        <w:snapToGrid/>
        <w:spacing w:line="59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宋体"/>
          <w:b/>
          <w:color w:val="000000"/>
          <w:kern w:val="0"/>
          <w:sz w:val="32"/>
          <w:szCs w:val="32"/>
        </w:rPr>
        <w:t>（三）兑现补贴。</w:t>
      </w:r>
      <w:r>
        <w:rPr>
          <w:rFonts w:hint="eastAsia" w:ascii="仿宋" w:hAnsi="仿宋" w:eastAsia="仿宋" w:cs="仿宋"/>
          <w:color w:val="auto"/>
          <w:sz w:val="32"/>
          <w:szCs w:val="32"/>
          <w:u w:val="none" w:color="auto"/>
        </w:rPr>
        <w:t>机主凭有效的《确认表》，按当地相关规定申请补贴。当地</w:t>
      </w:r>
      <w:r>
        <w:rPr>
          <w:rFonts w:hint="eastAsia" w:ascii="仿宋" w:hAnsi="仿宋" w:eastAsia="仿宋" w:cs="仿宋"/>
          <w:color w:val="auto"/>
          <w:sz w:val="32"/>
          <w:szCs w:val="32"/>
          <w:u w:val="none" w:color="auto"/>
          <w:lang w:eastAsia="zh-CN"/>
        </w:rPr>
        <w:t>农机主管部门</w:t>
      </w:r>
      <w:r>
        <w:rPr>
          <w:rFonts w:hint="eastAsia" w:ascii="仿宋" w:hAnsi="仿宋" w:eastAsia="仿宋" w:cs="仿宋"/>
          <w:color w:val="auto"/>
          <w:sz w:val="32"/>
          <w:szCs w:val="32"/>
          <w:u w:val="none" w:color="auto"/>
        </w:rPr>
        <w:t>、财政部门按职责分工进行审核，财政部门</w:t>
      </w:r>
      <w:r>
        <w:rPr>
          <w:rFonts w:hint="eastAsia" w:ascii="仿宋" w:hAnsi="仿宋" w:eastAsia="仿宋" w:cs="仿宋"/>
          <w:color w:val="auto"/>
          <w:sz w:val="32"/>
          <w:szCs w:val="32"/>
          <w:u w:val="none" w:color="auto"/>
          <w:lang w:val="en-US" w:eastAsia="zh-CN"/>
        </w:rPr>
        <w:t>根据当地农机部门审核的补贴清册</w:t>
      </w:r>
      <w:r>
        <w:rPr>
          <w:rFonts w:hint="eastAsia" w:ascii="仿宋" w:hAnsi="仿宋" w:eastAsia="仿宋" w:cs="仿宋"/>
          <w:color w:val="auto"/>
          <w:sz w:val="32"/>
          <w:szCs w:val="32"/>
          <w:u w:val="none" w:color="auto"/>
        </w:rPr>
        <w:t>向符合要求的机主兑现补贴资金。</w:t>
      </w:r>
      <w:r>
        <w:rPr>
          <w:rFonts w:hint="eastAsia" w:ascii="仿宋" w:hAnsi="仿宋" w:eastAsia="仿宋" w:cs="仿宋"/>
          <w:color w:val="auto"/>
          <w:sz w:val="32"/>
          <w:szCs w:val="32"/>
        </w:rPr>
        <w:t>可结合实际，设置</w:t>
      </w:r>
      <w:r>
        <w:rPr>
          <w:rFonts w:hint="eastAsia" w:ascii="仿宋" w:hAnsi="仿宋" w:eastAsia="仿宋" w:cs="仿宋"/>
          <w:color w:val="auto"/>
          <w:sz w:val="32"/>
          <w:szCs w:val="32"/>
          <w:lang w:eastAsia="zh-CN"/>
        </w:rPr>
        <w:t>农民</w:t>
      </w:r>
      <w:r>
        <w:rPr>
          <w:rFonts w:hint="eastAsia" w:ascii="仿宋" w:hAnsi="仿宋" w:eastAsia="仿宋" w:cs="仿宋"/>
          <w:color w:val="auto"/>
          <w:sz w:val="32"/>
          <w:szCs w:val="32"/>
        </w:rPr>
        <w:t>和农业生产经营组织年度内享受报废补贴的农机数量上限。</w:t>
      </w:r>
      <w:r>
        <w:rPr>
          <w:rFonts w:hint="eastAsia" w:ascii="仿宋" w:hAnsi="仿宋" w:eastAsia="仿宋" w:cs="仿宋"/>
          <w:color w:val="auto"/>
          <w:sz w:val="32"/>
          <w:szCs w:val="32"/>
          <w:u w:val="none" w:color="auto"/>
          <w:lang w:val="en-US" w:eastAsia="zh-CN"/>
        </w:rPr>
        <w:t>区</w:t>
      </w:r>
      <w:r>
        <w:rPr>
          <w:rFonts w:hint="eastAsia" w:ascii="仿宋" w:hAnsi="仿宋" w:eastAsia="仿宋" w:cs="仿宋"/>
          <w:color w:val="auto"/>
          <w:sz w:val="32"/>
          <w:szCs w:val="32"/>
          <w:u w:val="none" w:color="auto"/>
          <w:lang w:eastAsia="zh-CN"/>
        </w:rPr>
        <w:t>农机主管部</w:t>
      </w:r>
      <w:r>
        <w:rPr>
          <w:rFonts w:hint="eastAsia" w:ascii="仿宋" w:hAnsi="仿宋" w:eastAsia="仿宋" w:cs="仿宋"/>
          <w:color w:val="auto"/>
          <w:kern w:val="0"/>
          <w:sz w:val="32"/>
          <w:szCs w:val="32"/>
          <w:highlight w:val="none"/>
          <w:u w:val="none" w:color="auto"/>
          <w:lang w:eastAsia="zh-CN"/>
        </w:rPr>
        <w:t>门</w:t>
      </w:r>
      <w:r>
        <w:rPr>
          <w:rFonts w:hint="eastAsia" w:ascii="仿宋" w:hAnsi="仿宋" w:eastAsia="仿宋" w:cs="仿宋"/>
          <w:color w:val="auto"/>
          <w:sz w:val="32"/>
          <w:szCs w:val="32"/>
        </w:rPr>
        <w:t>应按照报废补贴机具总量不超过购置补贴机具总量的原则，</w:t>
      </w:r>
      <w:r>
        <w:rPr>
          <w:rFonts w:hint="eastAsia" w:ascii="仿宋" w:hAnsi="仿宋" w:eastAsia="仿宋" w:cs="仿宋"/>
          <w:color w:val="auto"/>
          <w:sz w:val="32"/>
          <w:szCs w:val="32"/>
          <w:lang w:val="en-US" w:eastAsia="zh-CN"/>
        </w:rPr>
        <w:t>结合当地当年度可用报废补贴资金额度，</w:t>
      </w:r>
      <w:r>
        <w:rPr>
          <w:rFonts w:hint="eastAsia" w:ascii="仿宋" w:hAnsi="仿宋" w:eastAsia="仿宋" w:cs="仿宋"/>
          <w:color w:val="auto"/>
          <w:sz w:val="32"/>
          <w:szCs w:val="32"/>
        </w:rPr>
        <w:t>合理确定年度报废补贴农机数量。</w:t>
      </w:r>
    </w:p>
    <w:p w14:paraId="54D63D3B">
      <w:pPr>
        <w:keepNext w:val="0"/>
        <w:keepLines w:val="0"/>
        <w:pageBreakBefore w:val="0"/>
        <w:widowControl/>
        <w:kinsoku/>
        <w:overflowPunct/>
        <w:topLinePunct w:val="0"/>
        <w:bidi w:val="0"/>
        <w:snapToGrid/>
        <w:spacing w:line="59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七、工作要求</w:t>
      </w:r>
    </w:p>
    <w:p w14:paraId="79C39AB3">
      <w:pPr>
        <w:keepNext w:val="0"/>
        <w:keepLines w:val="0"/>
        <w:pageBreakBefore w:val="0"/>
        <w:widowControl/>
        <w:kinsoku/>
        <w:wordWrap w:val="0"/>
        <w:overflowPunct/>
        <w:topLinePunct w:val="0"/>
        <w:bidi w:val="0"/>
        <w:snapToGrid/>
        <w:spacing w:line="590" w:lineRule="exact"/>
        <w:ind w:firstLine="643" w:firstLineChars="200"/>
        <w:jc w:val="both"/>
        <w:textAlignment w:val="auto"/>
        <w:rPr>
          <w:rFonts w:hint="eastAsia"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（一）加强组织领导。</w:t>
      </w:r>
      <w:r>
        <w:rPr>
          <w:rFonts w:hint="eastAsia" w:ascii="仿宋" w:hAnsi="仿宋" w:eastAsia="仿宋" w:cs="仿宋"/>
          <w:b w:val="0"/>
          <w:bCs/>
          <w:color w:val="000000"/>
          <w:kern w:val="0"/>
          <w:sz w:val="32"/>
          <w:szCs w:val="32"/>
          <w:lang w:val="en-US" w:eastAsia="zh-CN"/>
        </w:rPr>
        <w:t>区</w:t>
      </w:r>
      <w:r>
        <w:rPr>
          <w:rFonts w:hint="eastAsia" w:ascii="仿宋" w:hAnsi="仿宋" w:eastAsia="仿宋" w:cs="仿宋"/>
          <w:color w:val="auto"/>
          <w:kern w:val="0"/>
          <w:sz w:val="32"/>
          <w:szCs w:val="32"/>
          <w:highlight w:val="none"/>
          <w:lang w:eastAsia="zh-CN"/>
        </w:rPr>
        <w:t>农机</w:t>
      </w:r>
      <w:r>
        <w:rPr>
          <w:rFonts w:hint="eastAsia" w:ascii="仿宋" w:hAnsi="仿宋" w:eastAsia="仿宋" w:cs="仿宋"/>
          <w:color w:val="auto"/>
          <w:kern w:val="0"/>
          <w:sz w:val="32"/>
          <w:szCs w:val="32"/>
          <w:highlight w:val="none"/>
        </w:rPr>
        <w:t>主管部门、财政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w:t>
      </w:r>
      <w:r>
        <w:rPr>
          <w:rFonts w:hint="eastAsia" w:ascii="仿宋" w:hAnsi="仿宋" w:eastAsia="仿宋" w:cs="仿宋"/>
          <w:color w:val="auto"/>
          <w:kern w:val="0"/>
          <w:sz w:val="32"/>
          <w:szCs w:val="32"/>
          <w:highlight w:val="none"/>
          <w:lang w:val="en-US" w:eastAsia="zh-CN"/>
        </w:rPr>
        <w:t>和警示教育</w:t>
      </w:r>
      <w:r>
        <w:rPr>
          <w:rFonts w:hint="eastAsia" w:ascii="仿宋" w:hAnsi="仿宋" w:eastAsia="仿宋" w:cs="仿宋"/>
          <w:color w:val="auto"/>
          <w:kern w:val="0"/>
          <w:sz w:val="32"/>
          <w:szCs w:val="32"/>
          <w:highlight w:val="none"/>
        </w:rPr>
        <w:t>，提高工作人员素质</w:t>
      </w:r>
      <w:r>
        <w:rPr>
          <w:rFonts w:hint="eastAsia" w:ascii="仿宋" w:hAnsi="仿宋" w:eastAsia="仿宋" w:cs="仿宋"/>
          <w:color w:val="auto"/>
          <w:kern w:val="0"/>
          <w:sz w:val="32"/>
          <w:szCs w:val="32"/>
          <w:highlight w:val="none"/>
          <w:lang w:val="en-US" w:eastAsia="zh-CN"/>
        </w:rPr>
        <w:t>和风险防控能力。区财政部门要加大投入力度，保障必要的工作经费。</w:t>
      </w:r>
    </w:p>
    <w:p w14:paraId="347DE2C4">
      <w:pPr>
        <w:keepNext w:val="0"/>
        <w:keepLines w:val="0"/>
        <w:pageBreakBefore w:val="0"/>
        <w:widowControl/>
        <w:kinsoku/>
        <w:wordWrap w:val="0"/>
        <w:overflowPunct/>
        <w:topLinePunct w:val="0"/>
        <w:bidi w:val="0"/>
        <w:snapToGrid/>
        <w:spacing w:line="59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cs="宋体"/>
          <w:b/>
          <w:color w:val="000000"/>
          <w:kern w:val="0"/>
          <w:sz w:val="32"/>
          <w:szCs w:val="32"/>
        </w:rPr>
        <w:t>（二）</w:t>
      </w:r>
      <w:r>
        <w:rPr>
          <w:rFonts w:hint="eastAsia" w:ascii="楷体" w:hAnsi="楷体" w:eastAsia="楷体" w:cs="宋体"/>
          <w:b/>
          <w:color w:val="000000"/>
          <w:kern w:val="0"/>
          <w:sz w:val="32"/>
          <w:szCs w:val="32"/>
          <w:lang w:val="en-US" w:eastAsia="zh-CN"/>
        </w:rPr>
        <w:t>开展</w:t>
      </w:r>
      <w:r>
        <w:rPr>
          <w:rFonts w:hint="eastAsia" w:ascii="楷体" w:hAnsi="楷体" w:eastAsia="楷体" w:cs="宋体"/>
          <w:b/>
          <w:color w:val="000000"/>
          <w:kern w:val="0"/>
          <w:sz w:val="32"/>
          <w:szCs w:val="32"/>
        </w:rPr>
        <w:t>便民服务。</w:t>
      </w:r>
      <w:r>
        <w:rPr>
          <w:rFonts w:hint="eastAsia" w:ascii="仿宋" w:hAnsi="仿宋" w:eastAsia="仿宋" w:cs="仿宋"/>
          <w:b w:val="0"/>
          <w:bCs/>
          <w:color w:val="000000"/>
          <w:kern w:val="0"/>
          <w:sz w:val="32"/>
          <w:szCs w:val="32"/>
          <w:lang w:val="en-US" w:eastAsia="zh-CN"/>
        </w:rPr>
        <w:t>各</w:t>
      </w:r>
      <w:r>
        <w:rPr>
          <w:rFonts w:hint="eastAsia" w:ascii="仿宋" w:hAnsi="仿宋" w:eastAsia="仿宋" w:cs="仿宋"/>
          <w:color w:val="auto"/>
          <w:kern w:val="0"/>
          <w:sz w:val="32"/>
          <w:szCs w:val="32"/>
          <w:highlight w:val="none"/>
        </w:rPr>
        <w:t>有关部门要强化服务意识，创新工作方式，鼓励采取“一站式”服务、网上办理等便民措施，提高工作效率和服务质量。要做好</w:t>
      </w:r>
      <w:r>
        <w:rPr>
          <w:rFonts w:hint="eastAsia" w:ascii="仿宋" w:hAnsi="仿宋" w:eastAsia="仿宋" w:cs="仿宋"/>
          <w:color w:val="auto"/>
          <w:kern w:val="0"/>
          <w:sz w:val="32"/>
          <w:szCs w:val="32"/>
          <w:highlight w:val="none"/>
          <w:lang w:val="en-US" w:eastAsia="zh-CN"/>
        </w:rPr>
        <w:t>同农机购置与应用补贴</w:t>
      </w:r>
      <w:r>
        <w:rPr>
          <w:rFonts w:hint="eastAsia" w:ascii="仿宋" w:hAnsi="仿宋" w:eastAsia="仿宋" w:cs="仿宋"/>
          <w:color w:val="auto"/>
          <w:kern w:val="0"/>
          <w:sz w:val="32"/>
          <w:szCs w:val="32"/>
          <w:highlight w:val="none"/>
        </w:rPr>
        <w:t>工作信息平台的衔接，加快实现回收拆解等信息</w:t>
      </w:r>
      <w:r>
        <w:rPr>
          <w:rFonts w:hint="eastAsia" w:ascii="仿宋" w:hAnsi="仿宋" w:eastAsia="仿宋" w:cs="仿宋"/>
          <w:color w:val="auto"/>
          <w:kern w:val="0"/>
          <w:sz w:val="32"/>
          <w:szCs w:val="32"/>
          <w:highlight w:val="none"/>
          <w:lang w:val="en-US" w:eastAsia="zh-CN"/>
        </w:rPr>
        <w:t>同</w:t>
      </w:r>
      <w:r>
        <w:rPr>
          <w:rFonts w:hint="eastAsia" w:ascii="仿宋" w:hAnsi="仿宋" w:eastAsia="仿宋" w:cs="仿宋"/>
          <w:color w:val="auto"/>
          <w:kern w:val="0"/>
          <w:sz w:val="32"/>
          <w:szCs w:val="32"/>
          <w:highlight w:val="none"/>
        </w:rPr>
        <w:t>农机购置</w:t>
      </w:r>
      <w:r>
        <w:rPr>
          <w:rFonts w:hint="eastAsia" w:ascii="仿宋" w:hAnsi="仿宋" w:eastAsia="仿宋" w:cs="仿宋"/>
          <w:color w:val="auto"/>
          <w:kern w:val="0"/>
          <w:sz w:val="32"/>
          <w:szCs w:val="32"/>
          <w:highlight w:val="none"/>
          <w:lang w:val="en-US" w:eastAsia="zh-CN"/>
        </w:rPr>
        <w:t>与应用</w:t>
      </w:r>
      <w:r>
        <w:rPr>
          <w:rFonts w:hint="eastAsia" w:ascii="仿宋" w:hAnsi="仿宋" w:eastAsia="仿宋" w:cs="仿宋"/>
          <w:color w:val="auto"/>
          <w:kern w:val="0"/>
          <w:sz w:val="32"/>
          <w:szCs w:val="32"/>
          <w:highlight w:val="none"/>
        </w:rPr>
        <w:t>补贴相关信息的互联互通，提高补贴申请资料校核效率。鼓励机动车回收拆解企业、农机维修企业、农机合作社</w:t>
      </w:r>
      <w:r>
        <w:rPr>
          <w:rFonts w:hint="eastAsia" w:ascii="仿宋" w:hAnsi="仿宋" w:eastAsia="仿宋" w:cs="仿宋"/>
          <w:color w:val="auto"/>
          <w:kern w:val="0"/>
          <w:sz w:val="32"/>
          <w:szCs w:val="32"/>
          <w:highlight w:val="none"/>
          <w:lang w:val="en-US" w:eastAsia="zh-CN"/>
        </w:rPr>
        <w:t>按有关规定</w:t>
      </w:r>
      <w:r>
        <w:rPr>
          <w:rFonts w:hint="eastAsia" w:ascii="仿宋" w:hAnsi="仿宋" w:eastAsia="仿宋" w:cs="仿宋"/>
          <w:color w:val="auto"/>
          <w:kern w:val="0"/>
          <w:sz w:val="32"/>
          <w:szCs w:val="32"/>
          <w:highlight w:val="none"/>
        </w:rPr>
        <w:t>合作开展农机报废回收</w:t>
      </w:r>
      <w:r>
        <w:rPr>
          <w:rFonts w:hint="eastAsia" w:ascii="仿宋" w:hAnsi="仿宋" w:eastAsia="仿宋" w:cs="仿宋"/>
          <w:color w:val="auto"/>
          <w:kern w:val="0"/>
          <w:sz w:val="32"/>
          <w:szCs w:val="32"/>
          <w:highlight w:val="none"/>
          <w:lang w:val="en-US" w:eastAsia="zh-CN"/>
        </w:rPr>
        <w:t>拆解</w:t>
      </w:r>
      <w:r>
        <w:rPr>
          <w:rFonts w:hint="eastAsia" w:ascii="仿宋" w:hAnsi="仿宋" w:eastAsia="仿宋" w:cs="仿宋"/>
          <w:color w:val="auto"/>
          <w:kern w:val="0"/>
          <w:sz w:val="32"/>
          <w:szCs w:val="32"/>
          <w:highlight w:val="none"/>
        </w:rPr>
        <w:t>工作，鼓励回收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企业上门回收、办理业务。</w:t>
      </w:r>
    </w:p>
    <w:p w14:paraId="08B34FD1">
      <w:pPr>
        <w:keepNext w:val="0"/>
        <w:keepLines w:val="0"/>
        <w:pageBreakBefore w:val="0"/>
        <w:widowControl/>
        <w:kinsoku/>
        <w:wordWrap w:val="0"/>
        <w:overflowPunct/>
        <w:topLinePunct w:val="0"/>
        <w:bidi w:val="0"/>
        <w:snapToGrid/>
        <w:spacing w:line="590" w:lineRule="exact"/>
        <w:ind w:firstLine="643" w:firstLineChars="200"/>
        <w:jc w:val="both"/>
        <w:textAlignment w:val="auto"/>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lang w:eastAsia="zh-CN"/>
        </w:rPr>
        <w:t>（</w:t>
      </w:r>
      <w:r>
        <w:rPr>
          <w:rFonts w:hint="eastAsia" w:ascii="楷体" w:hAnsi="楷体" w:eastAsia="楷体" w:cs="宋体"/>
          <w:b/>
          <w:color w:val="000000"/>
          <w:kern w:val="0"/>
          <w:sz w:val="32"/>
          <w:szCs w:val="32"/>
          <w:lang w:val="en-US" w:eastAsia="zh-CN"/>
        </w:rPr>
        <w:t>三）</w:t>
      </w:r>
      <w:r>
        <w:rPr>
          <w:rFonts w:hint="eastAsia" w:ascii="楷体" w:hAnsi="楷体" w:eastAsia="楷体" w:cs="宋体"/>
          <w:b/>
          <w:color w:val="000000"/>
          <w:kern w:val="0"/>
          <w:sz w:val="32"/>
          <w:szCs w:val="32"/>
        </w:rPr>
        <w:t>强化监督管理。</w:t>
      </w:r>
      <w:r>
        <w:rPr>
          <w:rFonts w:hint="eastAsia" w:ascii="仿宋" w:hAnsi="仿宋" w:eastAsia="仿宋" w:cs="仿宋"/>
          <w:color w:val="auto"/>
          <w:kern w:val="0"/>
          <w:sz w:val="32"/>
          <w:szCs w:val="32"/>
          <w:highlight w:val="none"/>
          <w:lang w:val="en-US" w:eastAsia="zh-CN"/>
        </w:rPr>
        <w:t>要将农机报</w:t>
      </w:r>
      <w:r>
        <w:rPr>
          <w:rFonts w:hint="eastAsia" w:ascii="仿宋" w:hAnsi="仿宋" w:eastAsia="仿宋" w:cs="仿宋"/>
          <w:color w:val="auto"/>
          <w:kern w:val="0"/>
          <w:sz w:val="32"/>
          <w:szCs w:val="32"/>
          <w:highlight w:val="none"/>
        </w:rPr>
        <w:t>废更新补贴</w:t>
      </w:r>
      <w:r>
        <w:rPr>
          <w:rFonts w:hint="eastAsia" w:ascii="仿宋" w:hAnsi="仿宋" w:eastAsia="仿宋" w:cs="仿宋"/>
          <w:color w:val="auto"/>
          <w:kern w:val="0"/>
          <w:sz w:val="32"/>
          <w:szCs w:val="32"/>
          <w:highlight w:val="none"/>
          <w:lang w:val="en-US" w:eastAsia="zh-CN"/>
        </w:rPr>
        <w:t>实施</w:t>
      </w:r>
      <w:r>
        <w:rPr>
          <w:rFonts w:hint="eastAsia" w:ascii="仿宋" w:hAnsi="仿宋" w:eastAsia="仿宋" w:cs="仿宋"/>
          <w:color w:val="auto"/>
          <w:kern w:val="0"/>
          <w:sz w:val="32"/>
          <w:szCs w:val="32"/>
          <w:highlight w:val="none"/>
        </w:rPr>
        <w:t>纳入农机购置</w:t>
      </w:r>
      <w:r>
        <w:rPr>
          <w:rFonts w:hint="eastAsia" w:ascii="仿宋" w:hAnsi="仿宋" w:eastAsia="仿宋" w:cs="仿宋"/>
          <w:color w:val="auto"/>
          <w:kern w:val="0"/>
          <w:sz w:val="32"/>
          <w:szCs w:val="32"/>
          <w:highlight w:val="none"/>
          <w:lang w:val="en-US" w:eastAsia="zh-CN"/>
        </w:rPr>
        <w:t>与应用</w:t>
      </w:r>
      <w:r>
        <w:rPr>
          <w:rFonts w:hint="eastAsia" w:ascii="仿宋" w:hAnsi="仿宋" w:eastAsia="仿宋" w:cs="仿宋"/>
          <w:color w:val="auto"/>
          <w:kern w:val="0"/>
          <w:sz w:val="32"/>
          <w:szCs w:val="32"/>
          <w:highlight w:val="none"/>
        </w:rPr>
        <w:t>补贴延伸绩效管理考核内容，强化结果运用。</w:t>
      </w:r>
      <w:r>
        <w:rPr>
          <w:rFonts w:hint="eastAsia" w:ascii="仿宋" w:hAnsi="仿宋" w:eastAsia="仿宋" w:cs="仿宋"/>
          <w:color w:val="auto"/>
          <w:kern w:val="0"/>
          <w:sz w:val="32"/>
          <w:szCs w:val="32"/>
          <w:highlight w:val="none"/>
          <w:lang w:val="en-US" w:eastAsia="zh-CN"/>
        </w:rPr>
        <w:t>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要制定风险防控措施，</w:t>
      </w:r>
      <w:r>
        <w:rPr>
          <w:rFonts w:hint="eastAsia" w:ascii="仿宋" w:hAnsi="仿宋" w:eastAsia="仿宋" w:cs="仿宋"/>
          <w:color w:val="auto"/>
          <w:kern w:val="0"/>
          <w:sz w:val="32"/>
          <w:szCs w:val="32"/>
          <w:highlight w:val="none"/>
        </w:rPr>
        <w:t>严格加强监管，严查虚假报补等骗套补贴资金的违规行为，严惩违规主体。发现回收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企业存在违规行为，应视情节轻重，采取警告、通报、暂停参与补贴实施并限期整改、禁止参与补贴实施等措施进行处理。对弄虚作假套取国家补贴资金的企业、个人和农业生产经营组织，要参照</w:t>
      </w:r>
      <w:r>
        <w:rPr>
          <w:rFonts w:hint="eastAsia" w:ascii="仿宋" w:hAnsi="仿宋" w:eastAsia="仿宋" w:cs="仿宋"/>
          <w:color w:val="auto"/>
          <w:kern w:val="0"/>
          <w:sz w:val="32"/>
          <w:szCs w:val="32"/>
          <w:highlight w:val="none"/>
          <w:lang w:val="en-US" w:eastAsia="zh-CN"/>
        </w:rPr>
        <w:t>农机购置与应用补贴</w:t>
      </w:r>
      <w:r>
        <w:rPr>
          <w:rFonts w:hint="eastAsia" w:ascii="仿宋" w:hAnsi="仿宋" w:eastAsia="仿宋" w:cs="仿宋"/>
          <w:color w:val="auto"/>
          <w:kern w:val="0"/>
          <w:sz w:val="32"/>
          <w:szCs w:val="32"/>
          <w:highlight w:val="none"/>
        </w:rPr>
        <w:t>的有关规定和原则进行严肃处理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并将其纳入“黑名单”。要充分发挥社会监督作用，畅通投诉举报渠道，认真受理、核查、处理群众举报投诉。 </w:t>
      </w:r>
    </w:p>
    <w:p w14:paraId="040638FF">
      <w:pPr>
        <w:keepNext w:val="0"/>
        <w:keepLines w:val="0"/>
        <w:pageBreakBefore w:val="0"/>
        <w:widowControl/>
        <w:kinsoku/>
        <w:wordWrap w:val="0"/>
        <w:overflowPunct/>
        <w:topLinePunct w:val="0"/>
        <w:bidi w:val="0"/>
        <w:snapToGrid/>
        <w:spacing w:line="59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本通知自发布之日起实施，《</w:t>
      </w:r>
      <w:r>
        <w:rPr>
          <w:rFonts w:hint="eastAsia" w:ascii="仿宋" w:hAnsi="仿宋" w:eastAsia="仿宋" w:cs="仿宋"/>
          <w:color w:val="auto"/>
          <w:kern w:val="0"/>
          <w:sz w:val="32"/>
          <w:szCs w:val="32"/>
          <w:highlight w:val="none"/>
          <w:lang w:val="en-US" w:eastAsia="zh-CN"/>
        </w:rPr>
        <w:t>北关区</w:t>
      </w:r>
      <w:r>
        <w:rPr>
          <w:rFonts w:hint="eastAsia" w:ascii="仿宋" w:hAnsi="仿宋" w:eastAsia="仿宋" w:cs="仿宋"/>
          <w:color w:val="auto"/>
          <w:kern w:val="0"/>
          <w:sz w:val="32"/>
          <w:szCs w:val="32"/>
          <w:highlight w:val="none"/>
          <w:lang w:eastAsia="zh-CN"/>
        </w:rPr>
        <w:t>农业农村</w:t>
      </w:r>
      <w:r>
        <w:rPr>
          <w:rFonts w:hint="eastAsia" w:ascii="仿宋" w:hAnsi="仿宋" w:eastAsia="仿宋" w:cs="仿宋"/>
          <w:color w:val="auto"/>
          <w:kern w:val="0"/>
          <w:sz w:val="32"/>
          <w:szCs w:val="32"/>
          <w:highlight w:val="none"/>
          <w:lang w:val="en-US" w:eastAsia="zh-CN"/>
        </w:rPr>
        <w:t>局 北关区财政局 北关区商务局关于印发&lt;北关区农业机械报废更新补贴实施方案&gt;的通知》（北农〔2020〕101号）同步废止。</w:t>
      </w:r>
    </w:p>
    <w:p w14:paraId="1B6E71CA">
      <w:pPr>
        <w:keepNext w:val="0"/>
        <w:keepLines w:val="0"/>
        <w:pageBreakBefore w:val="0"/>
        <w:widowControl/>
        <w:numPr>
          <w:ilvl w:val="0"/>
          <w:numId w:val="0"/>
        </w:numPr>
        <w:kinsoku/>
        <w:overflowPunct/>
        <w:topLinePunct w:val="0"/>
        <w:bidi w:val="0"/>
        <w:snapToGrid/>
        <w:spacing w:line="590" w:lineRule="exact"/>
        <w:jc w:val="left"/>
        <w:rPr>
          <w:rFonts w:ascii="仿宋_GB2312" w:hAnsi="微软雅黑" w:eastAsia="仿宋_GB2312" w:cs="宋体"/>
          <w:color w:val="000000"/>
          <w:kern w:val="0"/>
          <w:sz w:val="32"/>
          <w:szCs w:val="32"/>
        </w:rPr>
      </w:pPr>
    </w:p>
    <w:p w14:paraId="34CB128F">
      <w:pPr>
        <w:keepNext w:val="0"/>
        <w:keepLines w:val="0"/>
        <w:pageBreakBefore w:val="0"/>
        <w:widowControl/>
        <w:kinsoku/>
        <w:overflowPunct/>
        <w:topLinePunct w:val="0"/>
        <w:bidi w:val="0"/>
        <w:snapToGrid/>
        <w:spacing w:line="590" w:lineRule="exact"/>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 xml:space="preserve">   </w:t>
      </w:r>
    </w:p>
    <w:p w14:paraId="63750450">
      <w:pPr>
        <w:keepNext w:val="0"/>
        <w:keepLines w:val="0"/>
        <w:pageBreakBefore w:val="0"/>
        <w:widowControl/>
        <w:kinsoku/>
        <w:overflowPunct/>
        <w:topLinePunct w:val="0"/>
        <w:bidi w:val="0"/>
        <w:snapToGrid/>
        <w:spacing w:line="59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lang w:val="en-US" w:eastAsia="zh-CN"/>
        </w:rPr>
        <w:t>北关区</w:t>
      </w:r>
      <w:r>
        <w:rPr>
          <w:rFonts w:hint="eastAsia" w:ascii="仿宋_GB2312" w:hAnsi="微软雅黑" w:eastAsia="仿宋_GB2312" w:cs="宋体"/>
          <w:color w:val="000000"/>
          <w:kern w:val="0"/>
          <w:sz w:val="32"/>
          <w:szCs w:val="32"/>
        </w:rPr>
        <w:t>农机报废更新</w:t>
      </w:r>
      <w:r>
        <w:rPr>
          <w:rFonts w:hint="eastAsia" w:ascii="仿宋_GB2312" w:hAnsi="微软雅黑" w:eastAsia="仿宋_GB2312" w:cs="宋体"/>
          <w:color w:val="000000"/>
          <w:kern w:val="0"/>
          <w:sz w:val="32"/>
          <w:szCs w:val="32"/>
          <w:lang w:val="en-US" w:eastAsia="zh-CN"/>
        </w:rPr>
        <w:t>种类有</w:t>
      </w:r>
      <w:r>
        <w:rPr>
          <w:rFonts w:hint="eastAsia" w:ascii="仿宋_GB2312" w:hAnsi="微软雅黑" w:eastAsia="仿宋_GB2312" w:cs="宋体"/>
          <w:color w:val="000000"/>
          <w:kern w:val="0"/>
          <w:sz w:val="32"/>
          <w:szCs w:val="32"/>
        </w:rPr>
        <w:t>补贴额一览表</w:t>
      </w:r>
    </w:p>
    <w:p w14:paraId="2F52BCD2">
      <w:pPr>
        <w:keepNext w:val="0"/>
        <w:keepLines w:val="0"/>
        <w:pageBreakBefore w:val="0"/>
        <w:widowControl/>
        <w:kinsoku/>
        <w:wordWrap w:val="0"/>
        <w:overflowPunct/>
        <w:topLinePunct w:val="0"/>
        <w:bidi w:val="0"/>
        <w:snapToGrid/>
        <w:spacing w:line="590" w:lineRule="exact"/>
        <w:jc w:val="left"/>
        <w:rPr>
          <w:rFonts w:hint="default" w:ascii="仿宋_GB2312" w:hAnsi="微软雅黑" w:eastAsia="仿宋_GB2312" w:cs="宋体"/>
          <w:color w:val="000000"/>
          <w:kern w:val="0"/>
          <w:sz w:val="32"/>
          <w:szCs w:val="32"/>
          <w:lang w:val="en-US" w:eastAsia="zh-CN"/>
        </w:rPr>
      </w:pPr>
      <w:r>
        <w:rPr>
          <w:rFonts w:ascii="仿宋_GB2312" w:hAnsi="微软雅黑" w:eastAsia="仿宋_GB2312" w:cs="宋体"/>
          <w:color w:val="000000"/>
          <w:kern w:val="0"/>
          <w:sz w:val="32"/>
          <w:szCs w:val="32"/>
        </w:rPr>
        <w:t xml:space="preserve">          2.</w:t>
      </w:r>
      <w:r>
        <w:rPr>
          <w:rFonts w:hint="eastAsia" w:ascii="仿宋_GB2312" w:hAnsi="微软雅黑" w:eastAsia="仿宋_GB2312" w:cs="宋体"/>
          <w:color w:val="000000"/>
          <w:kern w:val="0"/>
          <w:sz w:val="32"/>
          <w:szCs w:val="32"/>
          <w:lang w:val="en-US" w:eastAsia="zh-CN"/>
        </w:rPr>
        <w:t>农业机械报废条件</w:t>
      </w:r>
    </w:p>
    <w:p w14:paraId="2F77B933">
      <w:pPr>
        <w:keepNext w:val="0"/>
        <w:keepLines w:val="0"/>
        <w:pageBreakBefore w:val="0"/>
        <w:kinsoku/>
        <w:overflowPunct/>
        <w:topLinePunct w:val="0"/>
        <w:bidi w:val="0"/>
        <w:snapToGrid/>
        <w:spacing w:line="590" w:lineRule="exact"/>
        <w:ind w:firstLine="1600" w:firstLineChars="500"/>
        <w:jc w:val="left"/>
        <w:rPr>
          <w:rFonts w:ascii="仿宋_GB2312" w:hAnsi="微软雅黑" w:eastAsia="仿宋_GB2312" w:cs="宋体"/>
          <w:color w:val="auto"/>
          <w:kern w:val="0"/>
          <w:sz w:val="32"/>
          <w:szCs w:val="32"/>
        </w:rPr>
      </w:pPr>
      <w:r>
        <w:rPr>
          <w:rFonts w:ascii="仿宋_GB2312" w:hAnsi="微软雅黑" w:eastAsia="仿宋_GB2312" w:cs="宋体"/>
          <w:color w:val="000000"/>
          <w:kern w:val="0"/>
          <w:sz w:val="32"/>
          <w:szCs w:val="32"/>
        </w:rPr>
        <w:t>3.</w:t>
      </w:r>
      <w:r>
        <w:rPr>
          <w:rFonts w:hint="eastAsia" w:ascii="仿宋_GB2312" w:hAnsi="微软雅黑" w:eastAsia="仿宋_GB2312" w:cs="宋体"/>
          <w:color w:val="auto"/>
          <w:kern w:val="0"/>
          <w:sz w:val="32"/>
          <w:szCs w:val="32"/>
        </w:rPr>
        <w:t>农机来源合法</w:t>
      </w:r>
      <w:r>
        <w:rPr>
          <w:rFonts w:ascii="仿宋_GB2312" w:hAnsi="微软雅黑" w:eastAsia="仿宋_GB2312" w:cs="宋体"/>
          <w:color w:val="auto"/>
          <w:kern w:val="0"/>
          <w:sz w:val="32"/>
          <w:szCs w:val="32"/>
        </w:rPr>
        <w:t>承诺</w:t>
      </w:r>
      <w:r>
        <w:rPr>
          <w:rFonts w:hint="eastAsia" w:ascii="仿宋_GB2312" w:hAnsi="微软雅黑" w:eastAsia="仿宋_GB2312" w:cs="宋体"/>
          <w:color w:val="auto"/>
          <w:kern w:val="0"/>
          <w:sz w:val="32"/>
          <w:szCs w:val="32"/>
        </w:rPr>
        <w:t>书（样式）</w:t>
      </w:r>
    </w:p>
    <w:p w14:paraId="2026AF9F">
      <w:pPr>
        <w:keepNext w:val="0"/>
        <w:keepLines w:val="0"/>
        <w:pageBreakBefore w:val="0"/>
        <w:kinsoku/>
        <w:overflowPunct/>
        <w:topLinePunct w:val="0"/>
        <w:bidi w:val="0"/>
        <w:snapToGrid/>
        <w:spacing w:line="590" w:lineRule="exact"/>
        <w:ind w:firstLine="1600" w:firstLineChars="500"/>
        <w:jc w:val="both"/>
        <w:rPr>
          <w:rFonts w:hint="eastAsia" w:ascii="仿宋" w:hAnsi="仿宋" w:eastAsia="仿宋" w:cs="仿宋"/>
          <w:color w:val="auto"/>
          <w:kern w:val="0"/>
          <w:sz w:val="32"/>
          <w:szCs w:val="32"/>
          <w:highlight w:val="none"/>
          <w:u w:val="none" w:color="auto"/>
          <w:lang w:eastAsia="zh-CN"/>
        </w:rPr>
      </w:pPr>
      <w:r>
        <w:rPr>
          <w:rFonts w:hint="eastAsia" w:ascii="仿宋_GB2312" w:hAnsi="微软雅黑" w:eastAsia="仿宋_GB2312" w:cs="宋体"/>
          <w:color w:val="auto"/>
          <w:kern w:val="0"/>
          <w:sz w:val="32"/>
          <w:szCs w:val="32"/>
        </w:rPr>
        <w:t>4.</w:t>
      </w:r>
      <w:r>
        <w:rPr>
          <w:rFonts w:hint="eastAsia" w:ascii="仿宋" w:hAnsi="仿宋" w:eastAsia="仿宋" w:cs="仿宋"/>
          <w:color w:val="auto"/>
          <w:kern w:val="0"/>
          <w:sz w:val="32"/>
          <w:szCs w:val="32"/>
          <w:highlight w:val="none"/>
          <w:u w:val="none" w:color="auto"/>
          <w:lang w:val="en-US" w:eastAsia="zh-CN"/>
        </w:rPr>
        <w:t>报废农业机械回收确认表</w:t>
      </w:r>
      <w:r>
        <w:rPr>
          <w:rFonts w:hint="eastAsia" w:ascii="仿宋" w:hAnsi="仿宋" w:eastAsia="仿宋" w:cs="仿宋"/>
          <w:color w:val="auto"/>
          <w:kern w:val="0"/>
          <w:sz w:val="32"/>
          <w:szCs w:val="32"/>
          <w:highlight w:val="none"/>
          <w:u w:val="none" w:color="auto"/>
          <w:lang w:eastAsia="zh-CN"/>
        </w:rPr>
        <w:t>（</w:t>
      </w:r>
      <w:r>
        <w:rPr>
          <w:rFonts w:hint="eastAsia" w:ascii="仿宋" w:hAnsi="仿宋" w:eastAsia="仿宋" w:cs="仿宋"/>
          <w:color w:val="auto"/>
          <w:kern w:val="0"/>
          <w:sz w:val="32"/>
          <w:szCs w:val="32"/>
          <w:highlight w:val="none"/>
          <w:u w:val="none" w:color="auto"/>
        </w:rPr>
        <w:t>样式</w:t>
      </w:r>
      <w:r>
        <w:rPr>
          <w:rFonts w:hint="eastAsia" w:ascii="仿宋" w:hAnsi="仿宋" w:eastAsia="仿宋" w:cs="仿宋"/>
          <w:color w:val="auto"/>
          <w:kern w:val="0"/>
          <w:sz w:val="32"/>
          <w:szCs w:val="32"/>
          <w:highlight w:val="none"/>
          <w:u w:val="none" w:color="auto"/>
          <w:lang w:eastAsia="zh-CN"/>
        </w:rPr>
        <w:t>）</w:t>
      </w:r>
    </w:p>
    <w:p w14:paraId="108593F9">
      <w:pPr>
        <w:ind w:firstLine="1600" w:firstLineChars="500"/>
        <w:jc w:val="left"/>
        <w:rPr>
          <w:rFonts w:hint="eastAsia" w:ascii="仿宋_GB2312" w:hAnsi="微软雅黑" w:eastAsia="仿宋_GB2312" w:cs="宋体"/>
          <w:color w:val="000000"/>
          <w:kern w:val="0"/>
          <w:sz w:val="32"/>
          <w:szCs w:val="32"/>
        </w:rPr>
      </w:pPr>
    </w:p>
    <w:p w14:paraId="13007156">
      <w:pPr>
        <w:widowControl/>
        <w:spacing w:line="360" w:lineRule="auto"/>
        <w:jc w:val="left"/>
        <w:rPr>
          <w:rFonts w:hint="eastAsia" w:ascii="仿宋_GB2312" w:hAnsi="仿宋_GB2312" w:eastAsia="仿宋_GB2312" w:cs="仿宋_GB2312"/>
          <w:sz w:val="32"/>
          <w:szCs w:val="32"/>
        </w:rPr>
      </w:pPr>
    </w:p>
    <w:p w14:paraId="7E8D313D">
      <w:pPr>
        <w:widowControl/>
        <w:spacing w:line="360" w:lineRule="auto"/>
        <w:jc w:val="left"/>
        <w:rPr>
          <w:rFonts w:hint="eastAsia" w:ascii="仿宋_GB2312" w:hAnsi="仿宋_GB2312" w:eastAsia="仿宋_GB2312" w:cs="仿宋_GB2312"/>
          <w:sz w:val="32"/>
          <w:szCs w:val="32"/>
        </w:rPr>
      </w:pPr>
    </w:p>
    <w:p w14:paraId="7CB72A2B">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5E3F35EE">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32D00B8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76C3CA1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54F0C25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5C45006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32BC2518">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4306D8FE">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128C23C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3C4EEEA6">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p>
    <w:p w14:paraId="0C30623A">
      <w:pPr>
        <w:keepNext w:val="0"/>
        <w:keepLines w:val="0"/>
        <w:pageBreakBefore w:val="0"/>
        <w:widowControl/>
        <w:kinsoku/>
        <w:wordWrap w:val="0"/>
        <w:overflowPunct/>
        <w:topLinePunct w:val="0"/>
        <w:bidi w:val="0"/>
        <w:snapToGrid/>
        <w:spacing w:line="600" w:lineRule="exact"/>
        <w:jc w:val="both"/>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附件1</w:t>
      </w:r>
    </w:p>
    <w:p w14:paraId="7CC94E71">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yellow"/>
          <w:lang w:val="en-US" w:eastAsia="zh-CN"/>
        </w:rPr>
      </w:pPr>
    </w:p>
    <w:p w14:paraId="19076924">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val="en-US" w:eastAsia="zh-CN"/>
        </w:rPr>
        <w:t>北关区</w:t>
      </w:r>
      <w:r>
        <w:rPr>
          <w:rFonts w:hint="eastAsia" w:ascii="方正小标宋简体" w:hAnsi="方正小标宋简体" w:eastAsia="方正小标宋简体" w:cs="方正小标宋简体"/>
          <w:color w:val="auto"/>
          <w:kern w:val="0"/>
          <w:sz w:val="44"/>
          <w:szCs w:val="44"/>
          <w:highlight w:val="none"/>
        </w:rPr>
        <w:t>农机报废</w:t>
      </w:r>
      <w:r>
        <w:rPr>
          <w:rFonts w:hint="eastAsia" w:ascii="方正小标宋简体" w:hAnsi="方正小标宋简体" w:eastAsia="方正小标宋简体" w:cs="方正小标宋简体"/>
          <w:color w:val="auto"/>
          <w:kern w:val="0"/>
          <w:sz w:val="44"/>
          <w:szCs w:val="44"/>
          <w:highlight w:val="none"/>
          <w:lang w:val="en-US" w:eastAsia="zh-CN"/>
        </w:rPr>
        <w:t>种类及</w:t>
      </w:r>
      <w:r>
        <w:rPr>
          <w:rFonts w:hint="eastAsia" w:ascii="方正小标宋简体" w:hAnsi="方正小标宋简体" w:eastAsia="方正小标宋简体" w:cs="方正小标宋简体"/>
          <w:color w:val="auto"/>
          <w:kern w:val="0"/>
          <w:sz w:val="44"/>
          <w:szCs w:val="44"/>
          <w:highlight w:val="none"/>
        </w:rPr>
        <w:t>补贴额一览表</w:t>
      </w:r>
    </w:p>
    <w:p w14:paraId="32FF818A">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p>
    <w:tbl>
      <w:tblPr>
        <w:tblStyle w:val="5"/>
        <w:tblW w:w="0" w:type="auto"/>
        <w:tblInd w:w="0" w:type="dxa"/>
        <w:tblLayout w:type="fixed"/>
        <w:tblCellMar>
          <w:top w:w="0" w:type="dxa"/>
          <w:left w:w="0" w:type="dxa"/>
          <w:bottom w:w="0" w:type="dxa"/>
          <w:right w:w="0" w:type="dxa"/>
        </w:tblCellMar>
      </w:tblPr>
      <w:tblGrid>
        <w:gridCol w:w="688"/>
        <w:gridCol w:w="1245"/>
        <w:gridCol w:w="4755"/>
        <w:gridCol w:w="1005"/>
        <w:gridCol w:w="990"/>
      </w:tblGrid>
      <w:tr w14:paraId="0246AAE4">
        <w:tblPrEx>
          <w:tblCellMar>
            <w:top w:w="0" w:type="dxa"/>
            <w:left w:w="0" w:type="dxa"/>
            <w:bottom w:w="0" w:type="dxa"/>
            <w:right w:w="0" w:type="dxa"/>
          </w:tblCellMar>
        </w:tblPrEx>
        <w:trPr>
          <w:trHeight w:val="1040" w:hRule="atLeast"/>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7089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3AC98">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43239">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668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499D4">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w:t>
            </w:r>
            <w:r>
              <w:rPr>
                <w:rFonts w:hint="eastAsia" w:ascii="宋体" w:hAnsi="宋体" w:eastAsia="宋体" w:cs="宋体"/>
                <w:b/>
                <w:i w:val="0"/>
                <w:color w:val="000000"/>
                <w:kern w:val="0"/>
                <w:sz w:val="22"/>
                <w:szCs w:val="22"/>
                <w:highlight w:val="none"/>
                <w:u w:val="none"/>
                <w:lang w:val="en-US" w:eastAsia="zh-CN" w:bidi="ar"/>
              </w:rPr>
              <w:t>报废并新购置同</w:t>
            </w:r>
            <w:r>
              <w:rPr>
                <w:rFonts w:hint="eastAsia" w:ascii="宋体" w:hAnsi="宋体" w:cs="宋体"/>
                <w:b/>
                <w:i w:val="0"/>
                <w:color w:val="000000"/>
                <w:kern w:val="0"/>
                <w:sz w:val="22"/>
                <w:szCs w:val="22"/>
                <w:highlight w:val="none"/>
                <w:u w:val="none"/>
                <w:lang w:val="en-US" w:eastAsia="zh-CN" w:bidi="ar"/>
              </w:rPr>
              <w:t>种</w:t>
            </w:r>
            <w:r>
              <w:rPr>
                <w:rFonts w:hint="eastAsia" w:ascii="宋体" w:hAnsi="宋体" w:eastAsia="宋体" w:cs="宋体"/>
                <w:b/>
                <w:i w:val="0"/>
                <w:color w:val="000000"/>
                <w:kern w:val="0"/>
                <w:sz w:val="22"/>
                <w:szCs w:val="22"/>
                <w:highlight w:val="none"/>
                <w:u w:val="none"/>
                <w:lang w:val="en-US" w:eastAsia="zh-CN" w:bidi="ar"/>
              </w:rPr>
              <w:t>类机具</w:t>
            </w:r>
            <w:r>
              <w:rPr>
                <w:rFonts w:hint="eastAsia" w:ascii="宋体" w:hAnsi="宋体" w:cs="宋体"/>
                <w:b/>
                <w:i w:val="0"/>
                <w:color w:val="000000"/>
                <w:kern w:val="0"/>
                <w:sz w:val="22"/>
                <w:szCs w:val="22"/>
                <w:highlight w:val="none"/>
                <w:u w:val="none"/>
                <w:lang w:val="en-US" w:eastAsia="zh-CN" w:bidi="ar"/>
              </w:rPr>
              <w:t>的）报废</w:t>
            </w:r>
            <w:r>
              <w:rPr>
                <w:rFonts w:hint="eastAsia" w:ascii="宋体" w:hAnsi="宋体" w:eastAsia="宋体" w:cs="宋体"/>
                <w:b/>
                <w:i w:val="0"/>
                <w:color w:val="000000"/>
                <w:kern w:val="0"/>
                <w:sz w:val="22"/>
                <w:szCs w:val="22"/>
                <w:highlight w:val="none"/>
                <w:u w:val="none"/>
                <w:lang w:val="en-US" w:eastAsia="zh-CN" w:bidi="ar"/>
              </w:rPr>
              <w:t>补贴额（元）</w:t>
            </w:r>
          </w:p>
        </w:tc>
      </w:tr>
      <w:tr w14:paraId="59C75407">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A19C96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w:t>
            </w:r>
          </w:p>
        </w:tc>
        <w:tc>
          <w:tcPr>
            <w:tcW w:w="12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CE77FE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拖拉机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9263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20马力以下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9A6A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72665">
            <w:pPr>
              <w:rPr>
                <w:rFonts w:hint="eastAsia" w:ascii="宋体" w:hAnsi="宋体" w:eastAsia="宋体" w:cs="宋体"/>
                <w:i w:val="0"/>
                <w:color w:val="000000"/>
                <w:sz w:val="22"/>
                <w:szCs w:val="22"/>
                <w:highlight w:val="none"/>
                <w:u w:val="none"/>
              </w:rPr>
            </w:pPr>
          </w:p>
        </w:tc>
      </w:tr>
      <w:tr w14:paraId="3CF69B90">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C054440">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7F5859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BA13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20（含）-50马力（含）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4C6C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E0AA6">
            <w:pPr>
              <w:rPr>
                <w:rFonts w:hint="eastAsia" w:ascii="宋体" w:hAnsi="宋体" w:eastAsia="宋体" w:cs="宋体"/>
                <w:i w:val="0"/>
                <w:color w:val="000000"/>
                <w:sz w:val="22"/>
                <w:szCs w:val="22"/>
                <w:highlight w:val="none"/>
                <w:u w:val="none"/>
              </w:rPr>
            </w:pPr>
          </w:p>
        </w:tc>
      </w:tr>
      <w:tr w14:paraId="38157B90">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62824CF">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6B5A77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D4E44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50-80马力（含）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8ED36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A7773">
            <w:pPr>
              <w:jc w:val="center"/>
              <w:rPr>
                <w:rFonts w:hint="eastAsia" w:ascii="宋体" w:hAnsi="宋体" w:eastAsia="宋体" w:cs="宋体"/>
                <w:b/>
                <w:i w:val="0"/>
                <w:color w:val="000000"/>
                <w:sz w:val="22"/>
                <w:szCs w:val="22"/>
                <w:highlight w:val="none"/>
                <w:u w:val="none"/>
              </w:rPr>
            </w:pPr>
          </w:p>
        </w:tc>
      </w:tr>
      <w:tr w14:paraId="3C45D2FD">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E2041DD">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F0995C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BCCE7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80-100马力（含）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C2171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2983E">
            <w:pPr>
              <w:jc w:val="center"/>
              <w:rPr>
                <w:rFonts w:hint="eastAsia" w:ascii="宋体" w:hAnsi="宋体" w:eastAsia="宋体" w:cs="宋体"/>
                <w:b/>
                <w:i w:val="0"/>
                <w:color w:val="000000"/>
                <w:sz w:val="22"/>
                <w:szCs w:val="22"/>
                <w:highlight w:val="none"/>
                <w:u w:val="none"/>
              </w:rPr>
            </w:pPr>
          </w:p>
        </w:tc>
      </w:tr>
      <w:tr w14:paraId="4D2C1379">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C3DBD05">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B3BAA1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97F9C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100-160马力（含）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279DA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018D4">
            <w:pPr>
              <w:jc w:val="center"/>
              <w:rPr>
                <w:rFonts w:hint="eastAsia" w:ascii="宋体" w:hAnsi="宋体" w:eastAsia="宋体" w:cs="宋体"/>
                <w:b/>
                <w:i w:val="0"/>
                <w:color w:val="000000"/>
                <w:sz w:val="22"/>
                <w:szCs w:val="22"/>
                <w:highlight w:val="none"/>
                <w:u w:val="none"/>
              </w:rPr>
            </w:pPr>
          </w:p>
        </w:tc>
      </w:tr>
      <w:tr w14:paraId="5255B302">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07BC761">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15FB7A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5E3E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160-200马力（含）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15582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55C33">
            <w:pPr>
              <w:jc w:val="center"/>
              <w:rPr>
                <w:rFonts w:hint="eastAsia" w:ascii="宋体" w:hAnsi="宋体" w:eastAsia="宋体" w:cs="宋体"/>
                <w:b/>
                <w:i w:val="0"/>
                <w:color w:val="000000"/>
                <w:sz w:val="22"/>
                <w:szCs w:val="22"/>
                <w:highlight w:val="none"/>
                <w:u w:val="none"/>
              </w:rPr>
            </w:pPr>
          </w:p>
        </w:tc>
      </w:tr>
      <w:tr w14:paraId="5DED203A">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7CB3D68">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48AD41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9A1A2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200马力以上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C52CB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2AB54">
            <w:pPr>
              <w:jc w:val="center"/>
              <w:rPr>
                <w:rFonts w:hint="eastAsia" w:ascii="宋体" w:hAnsi="宋体" w:eastAsia="宋体" w:cs="宋体"/>
                <w:b/>
                <w:i w:val="0"/>
                <w:color w:val="000000"/>
                <w:sz w:val="22"/>
                <w:szCs w:val="22"/>
                <w:highlight w:val="none"/>
                <w:u w:val="none"/>
              </w:rPr>
            </w:pPr>
          </w:p>
        </w:tc>
      </w:tr>
      <w:tr w14:paraId="4CD8C615">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672F0F">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CDBAC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联合收割机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6FB5E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自走式全喂入稻麦联合收割机，喂入量0.5-1kg/s（含）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C5EE4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D1B6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4500</w:t>
            </w:r>
          </w:p>
        </w:tc>
      </w:tr>
      <w:tr w14:paraId="00F018C3">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66D7E8">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1DA34B">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0AE0E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自走式全喂入稻麦联合收割机，喂入量1-3kg/s（含）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1C06F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887E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8250</w:t>
            </w:r>
          </w:p>
        </w:tc>
      </w:tr>
      <w:tr w14:paraId="74390955">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C38A93">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B21B3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EC88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自走式全喂入稻麦联合收割机，喂入量3-4kg/s（含）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ED134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B78E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10950</w:t>
            </w:r>
          </w:p>
        </w:tc>
      </w:tr>
      <w:tr w14:paraId="13800973">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FFB557">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7F268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3F506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自走式全喂入稻麦联合收割机，喂入量4kg/s以上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98415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5D26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16500</w:t>
            </w:r>
          </w:p>
        </w:tc>
      </w:tr>
      <w:tr w14:paraId="5E7C838C">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F12CCE">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5A1B2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2652D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自走式半喂入稻麦联合收割机，3行，35马力（含）以上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8C337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0B51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1545E1B6">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535FDE">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5C000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56549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自走式半喂入稻麦联合收割机，4（含）行以上，35马力（含）以上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3334D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5633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26250</w:t>
            </w:r>
          </w:p>
        </w:tc>
      </w:tr>
      <w:tr w14:paraId="7B0A8A87">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F357ED">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D085B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049B2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自走式玉米联合收割机，2行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8567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A316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3F15505D">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918C19">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DC3D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AD320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自走式玉米联合收割机，3行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52A89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A50B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18750</w:t>
            </w:r>
          </w:p>
        </w:tc>
      </w:tr>
      <w:tr w14:paraId="4E617057">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A08106">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4A0A22">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3941F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自走式玉米联合收割机，4行及以上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D756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AB13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30000</w:t>
            </w:r>
          </w:p>
        </w:tc>
      </w:tr>
      <w:tr w14:paraId="1425AE38">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978691">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7297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播种机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1B077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6行以下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8997C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57AC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900</w:t>
            </w:r>
          </w:p>
        </w:tc>
      </w:tr>
      <w:tr w14:paraId="5D8CA9DE">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262A16">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8C81E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A102D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6-11行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B1AD8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3DD0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w:t>
            </w:r>
          </w:p>
        </w:tc>
      </w:tr>
      <w:tr w14:paraId="220DBAE1">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35328C">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F21DF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C5036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12-18行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27A1F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F4BE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2400</w:t>
            </w:r>
          </w:p>
        </w:tc>
      </w:tr>
      <w:tr w14:paraId="398E214E">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52446B">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D8E10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5F7A0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18行以上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FE31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2731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r>
      <w:tr w14:paraId="2A2ED6E2">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C010EED">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4</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EEDE50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饲料粉碎机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5F0C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转子直径400（含）-550mm</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3075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14748">
            <w:pPr>
              <w:jc w:val="center"/>
              <w:rPr>
                <w:rFonts w:hint="eastAsia" w:ascii="宋体" w:hAnsi="宋体" w:eastAsia="宋体" w:cs="宋体"/>
                <w:i w:val="0"/>
                <w:color w:val="000000"/>
                <w:sz w:val="22"/>
                <w:szCs w:val="22"/>
                <w:highlight w:val="none"/>
                <w:u w:val="none"/>
              </w:rPr>
            </w:pPr>
          </w:p>
        </w:tc>
      </w:tr>
      <w:tr w14:paraId="29524BAB">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15C0E24">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50F6FF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F92D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转子直径550mm（含）以上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627B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17BEA">
            <w:pPr>
              <w:jc w:val="center"/>
              <w:rPr>
                <w:rFonts w:hint="eastAsia" w:ascii="宋体" w:hAnsi="宋体" w:eastAsia="宋体" w:cs="宋体"/>
                <w:i w:val="0"/>
                <w:color w:val="000000"/>
                <w:sz w:val="22"/>
                <w:szCs w:val="22"/>
                <w:highlight w:val="none"/>
                <w:u w:val="none"/>
              </w:rPr>
            </w:pPr>
          </w:p>
        </w:tc>
      </w:tr>
      <w:tr w14:paraId="4906EA96">
        <w:tblPrEx>
          <w:tblCellMar>
            <w:top w:w="0" w:type="dxa"/>
            <w:left w:w="0" w:type="dxa"/>
            <w:bottom w:w="0" w:type="dxa"/>
            <w:right w:w="0" w:type="dxa"/>
          </w:tblCellMar>
        </w:tblPrEx>
        <w:trPr>
          <w:trHeight w:val="454"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5481A6E">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5</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15351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玉米脱粒机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5AFD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生产率10t/h（含）及以上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8829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F903D">
            <w:pPr>
              <w:jc w:val="center"/>
              <w:rPr>
                <w:rFonts w:hint="eastAsia" w:ascii="宋体" w:hAnsi="宋体" w:eastAsia="宋体" w:cs="宋体"/>
                <w:i w:val="0"/>
                <w:color w:val="000000"/>
                <w:sz w:val="22"/>
                <w:szCs w:val="22"/>
                <w:highlight w:val="none"/>
                <w:u w:val="none"/>
              </w:rPr>
            </w:pPr>
          </w:p>
        </w:tc>
      </w:tr>
      <w:tr w14:paraId="159BBE9B">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9C90B9F">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6</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CFE314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铡草机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D6CD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生产率(干秸秆)6（含）-9t/h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F9B2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4EB63">
            <w:pPr>
              <w:jc w:val="center"/>
              <w:rPr>
                <w:rFonts w:hint="eastAsia" w:ascii="宋体" w:hAnsi="宋体" w:eastAsia="宋体" w:cs="宋体"/>
                <w:i w:val="0"/>
                <w:color w:val="000000"/>
                <w:sz w:val="22"/>
                <w:szCs w:val="22"/>
                <w:highlight w:val="none"/>
                <w:u w:val="none"/>
              </w:rPr>
            </w:pPr>
          </w:p>
        </w:tc>
      </w:tr>
      <w:tr w14:paraId="7A5E6199">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860FD4">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237D3A8">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095F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生产率(干秸秆)9（含）-20t/h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89D7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1C643">
            <w:pPr>
              <w:jc w:val="center"/>
              <w:rPr>
                <w:rFonts w:hint="eastAsia" w:ascii="宋体" w:hAnsi="宋体" w:eastAsia="宋体" w:cs="宋体"/>
                <w:i w:val="0"/>
                <w:color w:val="000000"/>
                <w:sz w:val="22"/>
                <w:szCs w:val="22"/>
                <w:highlight w:val="none"/>
                <w:u w:val="none"/>
              </w:rPr>
            </w:pPr>
          </w:p>
        </w:tc>
      </w:tr>
      <w:tr w14:paraId="681209EE">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FE5713F">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6E3CA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2480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生产率(干秸秆)20t/h（含）以上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9CE5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FA7D0">
            <w:pPr>
              <w:jc w:val="center"/>
              <w:rPr>
                <w:rFonts w:hint="eastAsia" w:ascii="宋体" w:hAnsi="宋体" w:eastAsia="宋体" w:cs="宋体"/>
                <w:i w:val="0"/>
                <w:color w:val="000000"/>
                <w:sz w:val="22"/>
                <w:szCs w:val="22"/>
                <w:highlight w:val="none"/>
                <w:u w:val="none"/>
              </w:rPr>
            </w:pPr>
          </w:p>
        </w:tc>
      </w:tr>
      <w:tr w14:paraId="6A851E4A">
        <w:tblPrEx>
          <w:tblCellMar>
            <w:top w:w="0" w:type="dxa"/>
            <w:left w:w="0" w:type="dxa"/>
            <w:bottom w:w="0" w:type="dxa"/>
            <w:right w:w="0" w:type="dxa"/>
          </w:tblCellMar>
        </w:tblPrEx>
        <w:trPr>
          <w:trHeight w:val="454"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14D0496">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7</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9A36C7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农用北斗辅助驾驶系统</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9DA3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辅助驾驶（系统）设备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31F1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B2A87">
            <w:pPr>
              <w:jc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800</w:t>
            </w:r>
          </w:p>
        </w:tc>
      </w:tr>
      <w:tr w14:paraId="68613782">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3460A">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8</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19A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打（压）捆机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95F1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方捆，压缩室截面积(宽×高)0.154m²（含）以上，打结器2个（含）以上，捡拾宽度1.7m（含）以上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DBDD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4140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BF5E0">
            <w:pPr>
              <w:rPr>
                <w:rFonts w:hint="eastAsia" w:ascii="宋体" w:hAnsi="宋体" w:eastAsia="宋体" w:cs="宋体"/>
                <w:i w:val="0"/>
                <w:color w:val="000000"/>
                <w:sz w:val="22"/>
                <w:szCs w:val="22"/>
                <w:highlight w:val="none"/>
                <w:u w:val="none"/>
              </w:rPr>
            </w:pPr>
          </w:p>
        </w:tc>
      </w:tr>
      <w:tr w14:paraId="1BB9ACC1">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D6BC9">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96048">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ED2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圆捆，压缩室直径0.5（含）-1.2m，压缩室宽度0.7（含）-1.2m，捡拾宽度0.7m（含）以上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62B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1620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BE82C">
            <w:pPr>
              <w:rPr>
                <w:rFonts w:hint="eastAsia" w:ascii="宋体" w:hAnsi="宋体" w:eastAsia="宋体" w:cs="宋体"/>
                <w:i w:val="0"/>
                <w:color w:val="000000"/>
                <w:sz w:val="22"/>
                <w:szCs w:val="22"/>
                <w:highlight w:val="none"/>
                <w:u w:val="none"/>
              </w:rPr>
            </w:pPr>
          </w:p>
        </w:tc>
      </w:tr>
      <w:tr w14:paraId="477F17EA">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A401D">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5CA68">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9E81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圆捆，压缩室直径1.2m（含）以上，压缩室宽度1.2m（含）以上，捡拾宽度2.2m（含）以上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345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9FC8C">
            <w:pPr>
              <w:rPr>
                <w:rFonts w:hint="eastAsia" w:ascii="宋体" w:hAnsi="宋体" w:eastAsia="宋体" w:cs="宋体"/>
                <w:i w:val="0"/>
                <w:color w:val="000000"/>
                <w:sz w:val="22"/>
                <w:szCs w:val="22"/>
                <w:highlight w:val="none"/>
                <w:u w:val="none"/>
              </w:rPr>
            </w:pPr>
          </w:p>
        </w:tc>
      </w:tr>
      <w:tr w14:paraId="78FBE2FE">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DD349">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9</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DC5F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花生收获机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8B09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自走式花生联合收获机，工作幅宽0.5m（含）以上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EDF1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6510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F19F4">
            <w:pPr>
              <w:rPr>
                <w:rFonts w:hint="eastAsia" w:ascii="宋体" w:hAnsi="宋体" w:eastAsia="宋体" w:cs="宋体"/>
                <w:i w:val="0"/>
                <w:color w:val="000000"/>
                <w:sz w:val="22"/>
                <w:szCs w:val="22"/>
                <w:highlight w:val="none"/>
                <w:u w:val="none"/>
              </w:rPr>
            </w:pPr>
          </w:p>
        </w:tc>
      </w:tr>
      <w:tr w14:paraId="3BCD8142">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C6D86">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1B72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CB14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自走式花生捡拾收获机，捡拾幅宽2.5m（含）以上，配套发动机功率88kW（含）以上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C370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B7FB4">
            <w:pPr>
              <w:rPr>
                <w:rFonts w:hint="eastAsia" w:ascii="宋体" w:hAnsi="宋体" w:eastAsia="宋体" w:cs="宋体"/>
                <w:i w:val="0"/>
                <w:color w:val="000000"/>
                <w:sz w:val="22"/>
                <w:szCs w:val="22"/>
                <w:highlight w:val="none"/>
                <w:u w:val="none"/>
              </w:rPr>
            </w:pPr>
          </w:p>
        </w:tc>
      </w:tr>
      <w:tr w14:paraId="3F135F1C">
        <w:tblPrEx>
          <w:tblCellMar>
            <w:top w:w="0" w:type="dxa"/>
            <w:left w:w="0" w:type="dxa"/>
            <w:bottom w:w="0" w:type="dxa"/>
            <w:right w:w="0" w:type="dxa"/>
          </w:tblCellMar>
        </w:tblPrEx>
        <w:trPr>
          <w:trHeight w:val="454" w:hRule="atLeast"/>
        </w:trPr>
        <w:tc>
          <w:tcPr>
            <w:tcW w:w="68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B8B5319">
            <w:pPr>
              <w:keepNext w:val="0"/>
              <w:keepLines w:val="0"/>
              <w:widowControl/>
              <w:suppressLineNumbers w:val="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DED2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自走圆盘式青饲料收获机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07FC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割幅2.6m（含）以上，对辊式，配套发动机功率150kW（含）以上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167C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D77E4">
            <w:pPr>
              <w:rPr>
                <w:rFonts w:hint="eastAsia" w:ascii="宋体" w:hAnsi="宋体" w:eastAsia="宋体" w:cs="宋体"/>
                <w:i w:val="0"/>
                <w:color w:val="000000"/>
                <w:sz w:val="22"/>
                <w:szCs w:val="22"/>
                <w:highlight w:val="none"/>
                <w:u w:val="none"/>
              </w:rPr>
            </w:pPr>
          </w:p>
        </w:tc>
      </w:tr>
      <w:tr w14:paraId="4B9A3CD4">
        <w:tblPrEx>
          <w:tblCellMar>
            <w:top w:w="0" w:type="dxa"/>
            <w:left w:w="0" w:type="dxa"/>
            <w:bottom w:w="0" w:type="dxa"/>
            <w:right w:w="0"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D1ACC">
            <w:pPr>
              <w:keepNext w:val="0"/>
              <w:keepLines w:val="0"/>
              <w:widowControl/>
              <w:suppressLineNumbers w:val="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11</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F3D6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谷物（粮食）干燥机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8EF7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循环式，批处理量30t（含）以上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626B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14520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DBF29">
            <w:pPr>
              <w:rPr>
                <w:rFonts w:hint="eastAsia" w:ascii="宋体" w:hAnsi="宋体" w:eastAsia="宋体" w:cs="宋体"/>
                <w:i w:val="0"/>
                <w:color w:val="000000"/>
                <w:sz w:val="22"/>
                <w:szCs w:val="22"/>
                <w:highlight w:val="none"/>
                <w:u w:val="none"/>
              </w:rPr>
            </w:pPr>
          </w:p>
        </w:tc>
      </w:tr>
      <w:tr w14:paraId="75926639">
        <w:tblPrEx>
          <w:tblCellMar>
            <w:top w:w="0" w:type="dxa"/>
            <w:left w:w="0" w:type="dxa"/>
            <w:bottom w:w="0" w:type="dxa"/>
            <w:right w:w="0"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6C226">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4F34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1AE6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连续式，处理量100t/d（含）以上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A74D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9CC86">
            <w:pPr>
              <w:rPr>
                <w:rFonts w:hint="eastAsia" w:ascii="宋体" w:hAnsi="宋体" w:eastAsia="宋体" w:cs="宋体"/>
                <w:i w:val="0"/>
                <w:color w:val="000000"/>
                <w:sz w:val="22"/>
                <w:szCs w:val="22"/>
                <w:highlight w:val="none"/>
                <w:u w:val="none"/>
              </w:rPr>
            </w:pPr>
          </w:p>
        </w:tc>
      </w:tr>
      <w:tr w14:paraId="13B1846C">
        <w:tblPrEx>
          <w:tblCellMar>
            <w:top w:w="0" w:type="dxa"/>
            <w:left w:w="0" w:type="dxa"/>
            <w:bottom w:w="0" w:type="dxa"/>
            <w:right w:w="0" w:type="dxa"/>
          </w:tblCellMar>
        </w:tblPrEx>
        <w:trPr>
          <w:trHeight w:val="454" w:hRule="atLeast"/>
        </w:trPr>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C364A">
            <w:pPr>
              <w:keepNext w:val="0"/>
              <w:keepLines w:val="0"/>
              <w:widowControl/>
              <w:suppressLineNumbers w:val="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A8E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自走履带式油菜籽收获机</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C292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喂入量4kg/s（含）以上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B0DD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9390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5DB77">
            <w:pPr>
              <w:rPr>
                <w:rFonts w:hint="eastAsia" w:ascii="宋体" w:hAnsi="宋体" w:eastAsia="宋体" w:cs="宋体"/>
                <w:i w:val="0"/>
                <w:color w:val="000000"/>
                <w:sz w:val="22"/>
                <w:szCs w:val="22"/>
                <w:highlight w:val="none"/>
                <w:u w:val="none"/>
              </w:rPr>
            </w:pPr>
          </w:p>
        </w:tc>
      </w:tr>
    </w:tbl>
    <w:p w14:paraId="26ADD7E2">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p w14:paraId="146FFDED">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备注：1.</w:t>
      </w:r>
      <w:r>
        <w:rPr>
          <w:rFonts w:hint="eastAsia" w:ascii="仿宋" w:hAnsi="仿宋" w:eastAsia="仿宋" w:cs="仿宋"/>
          <w:color w:val="auto"/>
          <w:kern w:val="0"/>
          <w:sz w:val="32"/>
          <w:szCs w:val="32"/>
          <w:highlight w:val="none"/>
          <w:lang w:eastAsia="zh-CN"/>
        </w:rPr>
        <w:t>根据河南省农业农村厅、河南省财政厅关于印发《河南省农业机械报废更新补贴实施方案》的通知（豫农文〔202</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444</w:t>
      </w:r>
      <w:r>
        <w:rPr>
          <w:rFonts w:hint="eastAsia" w:ascii="仿宋" w:hAnsi="仿宋" w:eastAsia="仿宋" w:cs="仿宋"/>
          <w:color w:val="auto"/>
          <w:kern w:val="0"/>
          <w:sz w:val="32"/>
          <w:szCs w:val="32"/>
          <w:highlight w:val="none"/>
          <w:lang w:eastAsia="zh-CN"/>
        </w:rPr>
        <w:t>号）的文件要求</w:t>
      </w:r>
      <w:r>
        <w:rPr>
          <w:rFonts w:hint="eastAsia" w:ascii="仿宋" w:hAnsi="仿宋" w:eastAsia="仿宋" w:cs="仿宋"/>
          <w:color w:val="auto"/>
          <w:kern w:val="0"/>
          <w:sz w:val="32"/>
          <w:szCs w:val="32"/>
          <w:highlight w:val="none"/>
          <w:lang w:val="en-US" w:eastAsia="zh-CN"/>
        </w:rPr>
        <w:t>确定《北关区农机报废种类及补贴额一览表》。</w:t>
      </w:r>
    </w:p>
    <w:p w14:paraId="2815E36B">
      <w:pPr>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2.农用北斗辅助驾驶系统报废补贴申领要以购置同种类新设备为前提，待全省试点成熟推广后再实施。</w:t>
      </w:r>
    </w:p>
    <w:p w14:paraId="359B52B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3.报废并新购置同种类机具申请报废补贴的，以发票为依据。</w:t>
      </w:r>
    </w:p>
    <w:p w14:paraId="5A3ECD11">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3D73CDA8">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0E0F8824">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560F2D1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F71C51E">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0DD8B43E">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63FABA0">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8B07FF1">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7C25163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7B4C19F">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7D908C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A71080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FEB0AB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5AAF33F">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1685C7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712E7F6A">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附件2</w:t>
      </w:r>
    </w:p>
    <w:p w14:paraId="7808DB2C">
      <w:pPr>
        <w:widowControl/>
        <w:numPr>
          <w:ilvl w:val="0"/>
          <w:numId w:val="0"/>
        </w:numPr>
        <w:spacing w:line="400" w:lineRule="exact"/>
        <w:jc w:val="left"/>
        <w:rPr>
          <w:rFonts w:hint="eastAsia" w:ascii="黑体" w:hAnsi="黑体" w:eastAsia="黑体" w:cs="黑体"/>
          <w:color w:val="auto"/>
          <w:sz w:val="32"/>
          <w:szCs w:val="32"/>
          <w:lang w:val="en-US" w:eastAsia="zh-CN"/>
        </w:rPr>
      </w:pPr>
    </w:p>
    <w:p w14:paraId="5854E175">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农业机械报废条件</w:t>
      </w:r>
    </w:p>
    <w:p w14:paraId="3D5CD4EE">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p>
    <w:p w14:paraId="726D759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达到报废年限的。小型拖拉机报废年限为10年、大中型拖拉机报废年限为15年、履带拖拉机报废年限为12年、</w:t>
      </w:r>
      <w:r>
        <w:rPr>
          <w:rFonts w:hint="eastAsia" w:ascii="仿宋" w:hAnsi="仿宋" w:eastAsia="仿宋" w:cs="仿宋"/>
          <w:color w:val="auto"/>
          <w:kern w:val="0"/>
          <w:sz w:val="32"/>
          <w:szCs w:val="32"/>
          <w:highlight w:val="none"/>
          <w:lang w:val="en-US" w:eastAsia="zh-CN"/>
        </w:rPr>
        <w:t>谷物</w:t>
      </w:r>
      <w:r>
        <w:rPr>
          <w:rFonts w:hint="eastAsia" w:ascii="仿宋" w:hAnsi="仿宋" w:eastAsia="仿宋" w:cs="仿宋"/>
          <w:color w:val="auto"/>
          <w:kern w:val="0"/>
          <w:sz w:val="32"/>
          <w:szCs w:val="32"/>
          <w:highlight w:val="none"/>
        </w:rPr>
        <w:t>联合收割机报废年限为12年、玉米收</w:t>
      </w:r>
      <w:r>
        <w:rPr>
          <w:rFonts w:hint="eastAsia" w:ascii="仿宋" w:hAnsi="仿宋" w:eastAsia="仿宋" w:cs="仿宋"/>
          <w:color w:val="auto"/>
          <w:kern w:val="0"/>
          <w:sz w:val="32"/>
          <w:szCs w:val="32"/>
          <w:highlight w:val="none"/>
          <w:lang w:val="en-US" w:eastAsia="zh-CN"/>
        </w:rPr>
        <w:t>获</w:t>
      </w:r>
      <w:r>
        <w:rPr>
          <w:rFonts w:hint="eastAsia" w:ascii="仿宋" w:hAnsi="仿宋" w:eastAsia="仿宋" w:cs="仿宋"/>
          <w:color w:val="auto"/>
          <w:kern w:val="0"/>
          <w:sz w:val="32"/>
          <w:szCs w:val="32"/>
          <w:highlight w:val="none"/>
        </w:rPr>
        <w:t>机报废年限为10年、玉米脱粒机报废年限为8年、饲料粉碎机报废年限为10年、铡草机报废年限为10年</w:t>
      </w:r>
      <w:r>
        <w:rPr>
          <w:rFonts w:hint="eastAsia" w:ascii="仿宋" w:hAnsi="仿宋" w:eastAsia="仿宋" w:cs="仿宋"/>
          <w:color w:val="auto"/>
          <w:kern w:val="0"/>
          <w:sz w:val="32"/>
          <w:szCs w:val="32"/>
          <w:highlight w:val="none"/>
          <w:lang w:eastAsia="zh-CN"/>
        </w:rPr>
        <w:t>。</w:t>
      </w:r>
    </w:p>
    <w:p w14:paraId="4140E046">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使用年限或累计工作时间不足，经过检查调整或更换易损件后仍然达不到规定技术要求的</w:t>
      </w:r>
      <w:r>
        <w:rPr>
          <w:rFonts w:hint="eastAsia" w:ascii="仿宋" w:hAnsi="仿宋" w:eastAsia="仿宋" w:cs="仿宋"/>
          <w:color w:val="auto"/>
          <w:kern w:val="0"/>
          <w:sz w:val="32"/>
          <w:szCs w:val="32"/>
          <w:highlight w:val="none"/>
          <w:lang w:eastAsia="zh-CN"/>
        </w:rPr>
        <w:t>。</w:t>
      </w:r>
    </w:p>
    <w:p w14:paraId="62BCD20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3</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由于各种原因造成严重损坏、无法修复的</w:t>
      </w:r>
      <w:r>
        <w:rPr>
          <w:rFonts w:hint="eastAsia" w:ascii="仿宋" w:hAnsi="仿宋" w:eastAsia="仿宋" w:cs="仿宋"/>
          <w:color w:val="auto"/>
          <w:kern w:val="0"/>
          <w:sz w:val="32"/>
          <w:szCs w:val="32"/>
          <w:highlight w:val="none"/>
          <w:lang w:eastAsia="zh-CN"/>
        </w:rPr>
        <w:t>。</w:t>
      </w:r>
    </w:p>
    <w:p w14:paraId="3BE0F1AB">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4</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预计大修费用大于同类新产品</w:t>
      </w:r>
      <w:r>
        <w:rPr>
          <w:rFonts w:hint="eastAsia" w:ascii="仿宋" w:hAnsi="仿宋" w:eastAsia="仿宋" w:cs="仿宋"/>
          <w:color w:val="auto"/>
          <w:kern w:val="0"/>
          <w:sz w:val="32"/>
          <w:szCs w:val="32"/>
          <w:highlight w:val="none"/>
          <w:lang w:val="en-US" w:eastAsia="zh-CN"/>
        </w:rPr>
        <w:t>售价</w:t>
      </w:r>
      <w:r>
        <w:rPr>
          <w:rFonts w:hint="eastAsia" w:ascii="仿宋" w:hAnsi="仿宋" w:eastAsia="仿宋" w:cs="仿宋"/>
          <w:color w:val="auto"/>
          <w:kern w:val="0"/>
          <w:sz w:val="32"/>
          <w:szCs w:val="32"/>
          <w:highlight w:val="none"/>
        </w:rPr>
        <w:t>50%的</w:t>
      </w:r>
      <w:r>
        <w:rPr>
          <w:rFonts w:hint="eastAsia" w:ascii="仿宋" w:hAnsi="仿宋" w:eastAsia="仿宋" w:cs="仿宋"/>
          <w:color w:val="auto"/>
          <w:kern w:val="0"/>
          <w:sz w:val="32"/>
          <w:szCs w:val="32"/>
          <w:highlight w:val="none"/>
          <w:lang w:eastAsia="zh-CN"/>
        </w:rPr>
        <w:t>。</w:t>
      </w:r>
    </w:p>
    <w:p w14:paraId="00A27077">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5</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未达到报废年限，但技术状况差且无配件来源的</w:t>
      </w:r>
      <w:r>
        <w:rPr>
          <w:rFonts w:hint="eastAsia" w:ascii="仿宋" w:hAnsi="仿宋" w:eastAsia="仿宋" w:cs="仿宋"/>
          <w:color w:val="auto"/>
          <w:kern w:val="0"/>
          <w:sz w:val="32"/>
          <w:szCs w:val="32"/>
          <w:highlight w:val="none"/>
          <w:lang w:eastAsia="zh-CN"/>
        </w:rPr>
        <w:t>。</w:t>
      </w:r>
    </w:p>
    <w:p w14:paraId="3DEF63F3">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国家明令淘汰的。</w:t>
      </w:r>
    </w:p>
    <w:p w14:paraId="7120EC30">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对未达报废年限但安全隐患大、故障发生率高、损毁严重、维修成本高</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技术落后</w:t>
      </w:r>
      <w:r>
        <w:rPr>
          <w:rFonts w:hint="eastAsia" w:ascii="仿宋" w:hAnsi="仿宋" w:eastAsia="仿宋" w:cs="仿宋"/>
          <w:color w:val="auto"/>
          <w:kern w:val="0"/>
          <w:sz w:val="32"/>
          <w:szCs w:val="32"/>
          <w:highlight w:val="none"/>
        </w:rPr>
        <w:t>的农机，经县级</w:t>
      </w:r>
      <w:r>
        <w:rPr>
          <w:rFonts w:hint="eastAsia" w:ascii="仿宋" w:hAnsi="仿宋" w:eastAsia="仿宋" w:cs="仿宋"/>
          <w:color w:val="auto"/>
          <w:kern w:val="0"/>
          <w:sz w:val="32"/>
          <w:szCs w:val="32"/>
          <w:highlight w:val="none"/>
          <w:lang w:val="en-US" w:eastAsia="zh-CN"/>
        </w:rPr>
        <w:t>农机主管部门</w:t>
      </w:r>
      <w:r>
        <w:rPr>
          <w:rFonts w:hint="eastAsia" w:ascii="仿宋" w:hAnsi="仿宋" w:eastAsia="仿宋" w:cs="仿宋"/>
          <w:color w:val="auto"/>
          <w:kern w:val="0"/>
          <w:sz w:val="32"/>
          <w:szCs w:val="32"/>
          <w:highlight w:val="none"/>
        </w:rPr>
        <w:t>同意后，允许申请报废补贴。</w:t>
      </w:r>
    </w:p>
    <w:p w14:paraId="1432313D">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p>
    <w:p w14:paraId="21B8250B">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09D5A110">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07131B37">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5452249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30EE91C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3</w:t>
      </w:r>
    </w:p>
    <w:p w14:paraId="2679FBD7">
      <w:pPr>
        <w:keepNext w:val="0"/>
        <w:keepLines w:val="0"/>
        <w:pageBreakBefore w:val="0"/>
        <w:widowControl/>
        <w:kinsoku/>
        <w:wordWrap w:val="0"/>
        <w:overflowPunct/>
        <w:topLinePunct w:val="0"/>
        <w:bidi w:val="0"/>
        <w:snapToGrid/>
        <w:spacing w:line="600" w:lineRule="exact"/>
        <w:jc w:val="both"/>
        <w:textAlignment w:val="auto"/>
        <w:rPr>
          <w:rFonts w:hint="eastAsia" w:ascii="仿宋" w:hAnsi="仿宋" w:eastAsia="仿宋" w:cs="仿宋"/>
          <w:color w:val="auto"/>
          <w:kern w:val="0"/>
          <w:sz w:val="32"/>
          <w:szCs w:val="32"/>
          <w:highlight w:val="none"/>
          <w:lang w:val="en-US" w:eastAsia="zh-CN"/>
        </w:rPr>
      </w:pPr>
    </w:p>
    <w:p w14:paraId="7D6D5A45">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农机来源合法承诺书（样式）</w:t>
      </w:r>
    </w:p>
    <w:p w14:paraId="7430A30C">
      <w:pPr>
        <w:spacing w:line="660" w:lineRule="exact"/>
        <w:ind w:firstLine="640" w:firstLineChars="200"/>
        <w:rPr>
          <w:rFonts w:hint="eastAsia" w:ascii="仿宋_GB2312" w:hAnsi="方正仿宋_GBK" w:eastAsia="仿宋_GB2312" w:cs="方正仿宋_GBK"/>
          <w:color w:val="auto"/>
          <w:sz w:val="32"/>
          <w:szCs w:val="32"/>
        </w:rPr>
      </w:pPr>
    </w:p>
    <w:p w14:paraId="49B2B67B">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本人（或组织）：</w:t>
      </w:r>
      <w:r>
        <w:rPr>
          <w:rFonts w:hint="eastAsia" w:ascii="宋体" w:hAnsi="宋体" w:eastAsia="宋体" w:cs="宋体"/>
          <w:color w:val="auto"/>
          <w:sz w:val="32"/>
          <w:szCs w:val="32"/>
          <w:u w:val="single"/>
        </w:rPr>
        <w:t xml:space="preserve">                                 </w:t>
      </w:r>
    </w:p>
    <w:p w14:paraId="648920CA">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身份证号（或统一社会信用代码）：</w:t>
      </w:r>
      <w:r>
        <w:rPr>
          <w:rFonts w:hint="eastAsia" w:ascii="宋体" w:hAnsi="宋体" w:eastAsia="宋体" w:cs="宋体"/>
          <w:color w:val="auto"/>
          <w:sz w:val="32"/>
          <w:szCs w:val="32"/>
          <w:u w:val="single"/>
        </w:rPr>
        <w:t xml:space="preserve">                    </w:t>
      </w:r>
    </w:p>
    <w:p w14:paraId="06AAC670">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住址</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地址</w:t>
      </w:r>
      <w:r>
        <w:rPr>
          <w:rFonts w:hint="eastAsia" w:ascii="宋体" w:hAnsi="宋体" w:cs="宋体"/>
          <w:color w:val="auto"/>
          <w:sz w:val="32"/>
          <w:szCs w:val="32"/>
          <w:lang w:eastAsia="zh-CN"/>
        </w:rPr>
        <w:t>）</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5AFF922C">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联系电话：</w:t>
      </w:r>
      <w:r>
        <w:rPr>
          <w:rFonts w:hint="eastAsia" w:ascii="宋体" w:hAnsi="宋体" w:eastAsia="宋体" w:cs="宋体"/>
          <w:color w:val="auto"/>
          <w:sz w:val="32"/>
          <w:szCs w:val="32"/>
          <w:u w:val="single"/>
        </w:rPr>
        <w:t xml:space="preserve">                                      </w:t>
      </w:r>
    </w:p>
    <w:p w14:paraId="071E66FB">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拟报废农机：类别</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，型号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，出厂编号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，发动机号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，底盘（车架）号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，其它农机身份唯一性识别信息</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w:t>
      </w:r>
    </w:p>
    <w:p w14:paraId="4FE2BDDB">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我承诺，该农业机械确系本人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或组织</w:t>
      </w:r>
      <w:r>
        <w:rPr>
          <w:rFonts w:hint="eastAsia" w:ascii="宋体" w:hAnsi="宋体" w:cs="宋体"/>
          <w:color w:val="auto"/>
          <w:sz w:val="32"/>
          <w:szCs w:val="32"/>
          <w:lang w:eastAsia="zh-CN"/>
        </w:rPr>
        <w:t>）</w:t>
      </w:r>
      <w:r>
        <w:rPr>
          <w:rFonts w:hint="eastAsia" w:ascii="宋体" w:hAnsi="宋体" w:eastAsia="宋体" w:cs="宋体"/>
          <w:color w:val="auto"/>
          <w:sz w:val="32"/>
          <w:szCs w:val="32"/>
        </w:rPr>
        <w:t>合法所得，如不属实，愿承担一切法律责任。</w:t>
      </w:r>
    </w:p>
    <w:p w14:paraId="5F4EEA0B">
      <w:pPr>
        <w:spacing w:line="660" w:lineRule="exact"/>
        <w:ind w:firstLine="640" w:firstLineChars="200"/>
        <w:rPr>
          <w:rFonts w:hint="eastAsia" w:ascii="宋体" w:hAnsi="宋体" w:eastAsia="宋体" w:cs="宋体"/>
          <w:color w:val="auto"/>
          <w:sz w:val="32"/>
          <w:szCs w:val="32"/>
        </w:rPr>
      </w:pPr>
    </w:p>
    <w:p w14:paraId="31B8BE45">
      <w:pPr>
        <w:spacing w:line="660" w:lineRule="exact"/>
        <w:ind w:firstLine="640" w:firstLineChars="200"/>
        <w:rPr>
          <w:rFonts w:hint="eastAsia" w:ascii="宋体" w:hAnsi="宋体" w:eastAsia="宋体" w:cs="宋体"/>
          <w:color w:val="auto"/>
          <w:sz w:val="32"/>
          <w:szCs w:val="32"/>
        </w:rPr>
      </w:pPr>
    </w:p>
    <w:p w14:paraId="56F774BF">
      <w:pPr>
        <w:spacing w:line="660" w:lineRule="exact"/>
        <w:ind w:firstLine="3158" w:firstLineChars="987"/>
        <w:rPr>
          <w:rFonts w:hint="eastAsia" w:ascii="宋体" w:hAnsi="宋体" w:eastAsia="宋体" w:cs="宋体"/>
          <w:color w:val="auto"/>
          <w:sz w:val="32"/>
          <w:szCs w:val="32"/>
        </w:rPr>
      </w:pPr>
      <w:r>
        <w:rPr>
          <w:rFonts w:hint="eastAsia" w:ascii="宋体" w:hAnsi="宋体" w:eastAsia="宋体" w:cs="宋体"/>
          <w:color w:val="auto"/>
          <w:sz w:val="32"/>
          <w:szCs w:val="32"/>
        </w:rPr>
        <w:t>承诺人（签名）：</w:t>
      </w:r>
    </w:p>
    <w:p w14:paraId="457BC8B2">
      <w:pPr>
        <w:spacing w:line="660" w:lineRule="exact"/>
        <w:ind w:firstLine="5232" w:firstLineChars="1635"/>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667D2C8D">
      <w:pPr>
        <w:spacing w:line="660" w:lineRule="exact"/>
        <w:ind w:firstLine="640" w:firstLineChars="200"/>
        <w:rPr>
          <w:rFonts w:hint="eastAsia" w:ascii="仿宋_GB2312" w:hAnsi="方正仿宋_GBK" w:eastAsia="仿宋_GB2312" w:cs="方正仿宋_GBK"/>
          <w:color w:val="auto"/>
          <w:sz w:val="32"/>
          <w:szCs w:val="32"/>
        </w:rPr>
      </w:pPr>
    </w:p>
    <w:p w14:paraId="7A9E4473">
      <w:pPr>
        <w:spacing w:line="660" w:lineRule="exact"/>
        <w:rPr>
          <w:rFonts w:hint="eastAsia" w:ascii="仿宋_GB2312" w:hAnsi="方正仿宋_GBK" w:eastAsia="仿宋_GB2312" w:cs="方正仿宋_GBK"/>
          <w:color w:val="auto"/>
          <w:sz w:val="32"/>
          <w:szCs w:val="32"/>
        </w:rPr>
      </w:pPr>
    </w:p>
    <w:p w14:paraId="244197CB">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73A53C7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7B13E978">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14:paraId="47244CA1">
      <w:pPr>
        <w:keepNext w:val="0"/>
        <w:keepLines w:val="0"/>
        <w:pageBreakBefore w:val="0"/>
        <w:widowControl w:val="0"/>
        <w:kinsoku/>
        <w:wordWrap/>
        <w:overflowPunct/>
        <w:topLinePunct w:val="0"/>
        <w:autoSpaceDE/>
        <w:bidi w:val="0"/>
        <w:spacing w:line="600" w:lineRule="exact"/>
        <w:jc w:val="both"/>
        <w:textAlignment w:val="auto"/>
        <w:rPr>
          <w:rFonts w:hint="default" w:ascii="Times New Roman" w:hAnsi="Times New Roman" w:eastAsia="仿宋_GB2312"/>
          <w:color w:val="auto"/>
          <w:sz w:val="32"/>
          <w:szCs w:val="32"/>
          <w:u w:val="none" w:color="auto"/>
          <w:lang w:val="en-US" w:eastAsia="zh-CN"/>
        </w:rPr>
      </w:pPr>
    </w:p>
    <w:p w14:paraId="27B809B2">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报废</w:t>
      </w:r>
      <w:r>
        <w:rPr>
          <w:rFonts w:hint="eastAsia" w:ascii="方正小标宋简体" w:hAnsi="方正小标宋简体" w:eastAsia="方正小标宋简体" w:cs="方正小标宋简体"/>
          <w:color w:val="auto"/>
          <w:kern w:val="0"/>
          <w:sz w:val="44"/>
          <w:szCs w:val="44"/>
          <w:highlight w:val="none"/>
          <w:lang w:val="en-US" w:eastAsia="zh-CN"/>
        </w:rPr>
        <w:t>农业机械回收确认表</w:t>
      </w:r>
      <w:r>
        <w:rPr>
          <w:rFonts w:hint="eastAsia" w:ascii="方正小标宋简体" w:hAnsi="方正小标宋简体" w:eastAsia="方正小标宋简体" w:cs="方正小标宋简体"/>
          <w:color w:val="auto"/>
          <w:kern w:val="0"/>
          <w:sz w:val="44"/>
          <w:szCs w:val="44"/>
          <w:highlight w:val="none"/>
        </w:rPr>
        <w:t>（样式）</w:t>
      </w:r>
    </w:p>
    <w:p w14:paraId="6983F62F">
      <w:pPr>
        <w:adjustRightInd w:val="0"/>
        <w:snapToGrid w:val="0"/>
        <w:spacing w:line="600" w:lineRule="exact"/>
        <w:jc w:val="left"/>
        <w:rPr>
          <w:rFonts w:ascii="楷体" w:hAnsi="楷体" w:eastAsia="楷体"/>
          <w:color w:val="auto"/>
          <w:sz w:val="28"/>
          <w:szCs w:val="28"/>
        </w:rPr>
      </w:pPr>
      <w:r>
        <w:rPr>
          <w:rFonts w:hint="eastAsia" w:ascii="楷体" w:hAnsi="楷体" w:eastAsia="楷体"/>
          <w:color w:val="auto"/>
          <w:sz w:val="28"/>
          <w:szCs w:val="28"/>
          <w:lang w:val="en-US" w:eastAsia="zh-CN"/>
        </w:rPr>
        <w:t>回收确认表</w:t>
      </w:r>
      <w:r>
        <w:rPr>
          <w:rFonts w:ascii="楷体" w:hAnsi="楷体" w:eastAsia="楷体"/>
          <w:color w:val="auto"/>
          <w:sz w:val="28"/>
          <w:szCs w:val="28"/>
        </w:rPr>
        <w:t>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79"/>
        <w:gridCol w:w="1787"/>
        <w:gridCol w:w="871"/>
        <w:gridCol w:w="1999"/>
      </w:tblGrid>
      <w:tr w14:paraId="53A2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71AAEC">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机主姓名/</w:t>
            </w:r>
          </w:p>
          <w:p w14:paraId="10C95F9B">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单位名称</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962ED8">
            <w:pPr>
              <w:spacing w:line="400" w:lineRule="exact"/>
              <w:jc w:val="center"/>
              <w:rPr>
                <w:rFonts w:hint="eastAsia" w:ascii="宋体" w:hAnsi="宋体" w:cs="方正仿宋_GBK"/>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87DBE9">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身份证号</w:t>
            </w:r>
          </w:p>
          <w:p w14:paraId="75CF41A0">
            <w:pPr>
              <w:spacing w:line="400" w:lineRule="exact"/>
              <w:jc w:val="center"/>
              <w:rPr>
                <w:rFonts w:hint="default" w:ascii="宋体" w:hAnsi="宋体" w:eastAsia="宋体" w:cs="方正仿宋_GBK"/>
                <w:color w:val="auto"/>
                <w:sz w:val="28"/>
                <w:szCs w:val="28"/>
                <w:lang w:val="en-US" w:eastAsia="zh-CN"/>
              </w:rPr>
            </w:pPr>
            <w:r>
              <w:rPr>
                <w:rFonts w:hint="eastAsia" w:ascii="宋体" w:hAnsi="宋体" w:cs="方正仿宋_GBK"/>
                <w:color w:val="auto"/>
                <w:sz w:val="28"/>
                <w:szCs w:val="28"/>
              </w:rPr>
              <w:t>/</w:t>
            </w:r>
            <w:r>
              <w:rPr>
                <w:rFonts w:hint="eastAsia" w:ascii="宋体" w:hAnsi="宋体" w:cs="方正仿宋_GBK"/>
                <w:color w:val="auto"/>
                <w:sz w:val="28"/>
                <w:szCs w:val="28"/>
                <w:lang w:val="en-US" w:eastAsia="zh-CN"/>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3D966E">
            <w:pPr>
              <w:spacing w:line="400" w:lineRule="exact"/>
              <w:jc w:val="center"/>
              <w:rPr>
                <w:rFonts w:hint="eastAsia" w:ascii="宋体" w:hAnsi="宋体" w:cs="方正仿宋_GBK"/>
                <w:color w:val="auto"/>
                <w:sz w:val="28"/>
                <w:szCs w:val="28"/>
              </w:rPr>
            </w:pPr>
          </w:p>
        </w:tc>
      </w:tr>
      <w:tr w14:paraId="1F2C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F7C62F">
            <w:pPr>
              <w:spacing w:line="400" w:lineRule="exact"/>
              <w:jc w:val="center"/>
              <w:rPr>
                <w:rFonts w:hint="eastAsia" w:ascii="宋体" w:hAnsi="宋体"/>
                <w:color w:val="auto"/>
                <w:sz w:val="28"/>
                <w:szCs w:val="28"/>
              </w:rPr>
            </w:pPr>
            <w:r>
              <w:rPr>
                <w:rFonts w:hint="eastAsia" w:ascii="宋体" w:hAnsi="宋体"/>
                <w:color w:val="auto"/>
                <w:sz w:val="28"/>
                <w:szCs w:val="28"/>
              </w:rPr>
              <w:t>机主地址</w:t>
            </w:r>
          </w:p>
        </w:tc>
        <w:tc>
          <w:tcPr>
            <w:tcW w:w="6236"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2696FD">
            <w:pPr>
              <w:spacing w:line="400" w:lineRule="exact"/>
              <w:jc w:val="center"/>
              <w:rPr>
                <w:rFonts w:hint="eastAsia" w:ascii="宋体" w:hAnsi="宋体"/>
                <w:color w:val="auto"/>
                <w:sz w:val="28"/>
                <w:szCs w:val="28"/>
              </w:rPr>
            </w:pPr>
          </w:p>
        </w:tc>
      </w:tr>
      <w:tr w14:paraId="5BC3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41F203">
            <w:pPr>
              <w:spacing w:line="400" w:lineRule="exact"/>
              <w:jc w:val="center"/>
              <w:rPr>
                <w:rFonts w:hint="eastAsia" w:ascii="宋体" w:hAnsi="宋体"/>
                <w:color w:val="auto"/>
                <w:sz w:val="28"/>
                <w:szCs w:val="28"/>
              </w:rPr>
            </w:pPr>
            <w:r>
              <w:rPr>
                <w:rFonts w:hint="eastAsia" w:ascii="宋体" w:hAnsi="宋体"/>
                <w:color w:val="auto"/>
                <w:sz w:val="28"/>
                <w:szCs w:val="28"/>
              </w:rPr>
              <w:t>机主联系电话</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B41CEC">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32CF95">
            <w:pPr>
              <w:spacing w:line="400" w:lineRule="exact"/>
              <w:jc w:val="center"/>
              <w:rPr>
                <w:rFonts w:hint="eastAsia" w:ascii="宋体" w:hAnsi="宋体"/>
                <w:color w:val="auto"/>
                <w:sz w:val="28"/>
                <w:szCs w:val="28"/>
              </w:rPr>
            </w:pPr>
            <w:r>
              <w:rPr>
                <w:rFonts w:hint="eastAsia" w:ascii="宋体" w:hAnsi="宋体"/>
                <w:color w:val="auto"/>
                <w:sz w:val="28"/>
                <w:szCs w:val="28"/>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DC46BF">
            <w:pPr>
              <w:spacing w:line="400" w:lineRule="exact"/>
              <w:jc w:val="center"/>
              <w:rPr>
                <w:rFonts w:hint="eastAsia" w:ascii="宋体" w:hAnsi="宋体"/>
                <w:color w:val="auto"/>
                <w:sz w:val="28"/>
                <w:szCs w:val="28"/>
              </w:rPr>
            </w:pPr>
          </w:p>
        </w:tc>
      </w:tr>
      <w:tr w14:paraId="6472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8B6D90">
            <w:pPr>
              <w:spacing w:line="400" w:lineRule="exact"/>
              <w:jc w:val="center"/>
              <w:rPr>
                <w:rFonts w:hint="eastAsia" w:ascii="宋体" w:hAnsi="宋体"/>
                <w:color w:val="auto"/>
                <w:sz w:val="28"/>
                <w:szCs w:val="28"/>
              </w:rPr>
            </w:pPr>
            <w:r>
              <w:rPr>
                <w:rFonts w:hint="eastAsia" w:ascii="宋体" w:hAnsi="宋体"/>
                <w:color w:val="auto"/>
                <w:sz w:val="28"/>
                <w:szCs w:val="28"/>
              </w:rPr>
              <w:t>机具类别</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215456">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6D1BBE">
            <w:pPr>
              <w:spacing w:line="400" w:lineRule="exact"/>
              <w:jc w:val="center"/>
              <w:rPr>
                <w:rFonts w:hint="eastAsia" w:ascii="宋体" w:hAnsi="宋体"/>
                <w:color w:val="auto"/>
                <w:sz w:val="28"/>
                <w:szCs w:val="28"/>
              </w:rPr>
            </w:pPr>
            <w:r>
              <w:rPr>
                <w:rFonts w:hint="eastAsia" w:ascii="宋体" w:hAnsi="宋体"/>
                <w:color w:val="auto"/>
                <w:sz w:val="28"/>
                <w:szCs w:val="28"/>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E0B402">
            <w:pPr>
              <w:spacing w:line="400" w:lineRule="exact"/>
              <w:jc w:val="center"/>
              <w:rPr>
                <w:rFonts w:hint="eastAsia" w:ascii="宋体" w:hAnsi="宋体"/>
                <w:color w:val="auto"/>
                <w:sz w:val="28"/>
                <w:szCs w:val="28"/>
              </w:rPr>
            </w:pPr>
          </w:p>
        </w:tc>
      </w:tr>
      <w:tr w14:paraId="2B99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CFC61F">
            <w:pPr>
              <w:spacing w:line="400" w:lineRule="exact"/>
              <w:jc w:val="center"/>
              <w:rPr>
                <w:rFonts w:hint="eastAsia" w:ascii="宋体" w:hAnsi="宋体"/>
                <w:color w:val="auto"/>
                <w:sz w:val="28"/>
                <w:szCs w:val="28"/>
              </w:rPr>
            </w:pPr>
            <w:r>
              <w:rPr>
                <w:rFonts w:hint="eastAsia" w:ascii="宋体" w:hAnsi="宋体"/>
                <w:color w:val="auto"/>
                <w:sz w:val="28"/>
                <w:szCs w:val="28"/>
              </w:rPr>
              <w:t>发动机号</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92D069">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6780DA">
            <w:pPr>
              <w:spacing w:line="400" w:lineRule="exact"/>
              <w:jc w:val="center"/>
              <w:rPr>
                <w:rFonts w:hint="eastAsia" w:ascii="宋体" w:hAnsi="宋体"/>
                <w:color w:val="auto"/>
                <w:sz w:val="28"/>
                <w:szCs w:val="28"/>
              </w:rPr>
            </w:pPr>
            <w:r>
              <w:rPr>
                <w:rFonts w:hint="eastAsia" w:ascii="宋体" w:hAnsi="宋体"/>
                <w:color w:val="auto"/>
                <w:sz w:val="28"/>
                <w:szCs w:val="28"/>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F70ACC">
            <w:pPr>
              <w:spacing w:line="400" w:lineRule="exact"/>
              <w:jc w:val="center"/>
              <w:rPr>
                <w:rFonts w:hint="eastAsia" w:ascii="宋体" w:hAnsi="宋体"/>
                <w:color w:val="auto"/>
                <w:sz w:val="28"/>
                <w:szCs w:val="28"/>
              </w:rPr>
            </w:pPr>
          </w:p>
        </w:tc>
      </w:tr>
      <w:tr w14:paraId="5186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315F9F">
            <w:pPr>
              <w:spacing w:line="400" w:lineRule="exact"/>
              <w:jc w:val="center"/>
              <w:rPr>
                <w:rFonts w:hint="eastAsia" w:ascii="宋体" w:hAnsi="宋体"/>
                <w:color w:val="auto"/>
                <w:sz w:val="28"/>
                <w:szCs w:val="28"/>
              </w:rPr>
            </w:pPr>
            <w:r>
              <w:rPr>
                <w:rFonts w:hint="eastAsia" w:ascii="宋体" w:hAnsi="宋体"/>
                <w:color w:val="auto"/>
                <w:sz w:val="28"/>
                <w:szCs w:val="28"/>
              </w:rPr>
              <w:t>牌照号码</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2DBA94">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159177">
            <w:pPr>
              <w:spacing w:line="400" w:lineRule="exact"/>
              <w:jc w:val="center"/>
              <w:rPr>
                <w:rFonts w:hint="eastAsia" w:ascii="宋体" w:hAnsi="宋体"/>
                <w:color w:val="auto"/>
                <w:sz w:val="28"/>
                <w:szCs w:val="28"/>
              </w:rPr>
            </w:pPr>
            <w:r>
              <w:rPr>
                <w:rFonts w:hint="eastAsia" w:ascii="宋体" w:hAnsi="宋体"/>
                <w:color w:val="auto"/>
                <w:sz w:val="28"/>
                <w:szCs w:val="28"/>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3676CB">
            <w:pPr>
              <w:spacing w:line="400" w:lineRule="exact"/>
              <w:jc w:val="center"/>
              <w:rPr>
                <w:rFonts w:hint="eastAsia" w:ascii="宋体" w:hAnsi="宋体"/>
                <w:color w:val="auto"/>
                <w:sz w:val="28"/>
                <w:szCs w:val="28"/>
              </w:rPr>
            </w:pPr>
          </w:p>
        </w:tc>
      </w:tr>
      <w:tr w14:paraId="7ED7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2A7C1F">
            <w:pPr>
              <w:spacing w:line="40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初次注册登记日期</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C80372">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3C1494">
            <w:pPr>
              <w:spacing w:line="400" w:lineRule="exact"/>
              <w:jc w:val="center"/>
              <w:rPr>
                <w:rFonts w:hint="eastAsia" w:ascii="宋体" w:hAnsi="宋体"/>
                <w:color w:val="auto"/>
                <w:sz w:val="28"/>
                <w:szCs w:val="28"/>
              </w:rPr>
            </w:pPr>
            <w:r>
              <w:rPr>
                <w:rFonts w:hint="eastAsia" w:ascii="宋体" w:hAnsi="宋体"/>
                <w:color w:val="auto"/>
                <w:sz w:val="28"/>
                <w:szCs w:val="28"/>
                <w:highlight w:val="none"/>
                <w:lang w:val="en-US" w:eastAsia="zh-CN"/>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B1BB8B">
            <w:pPr>
              <w:spacing w:line="400" w:lineRule="exact"/>
              <w:jc w:val="center"/>
              <w:rPr>
                <w:rFonts w:hint="eastAsia" w:ascii="宋体" w:hAnsi="宋体"/>
                <w:color w:val="auto"/>
                <w:sz w:val="28"/>
                <w:szCs w:val="28"/>
              </w:rPr>
            </w:pPr>
          </w:p>
        </w:tc>
      </w:tr>
      <w:tr w14:paraId="6B53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04DDCE8">
            <w:pPr>
              <w:spacing w:line="400" w:lineRule="exact"/>
              <w:jc w:val="both"/>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农机回收拆解企业(章）</w:t>
            </w:r>
          </w:p>
          <w:p w14:paraId="12EA62CD">
            <w:pPr>
              <w:spacing w:line="400" w:lineRule="exact"/>
              <w:ind w:firstLine="560" w:firstLineChars="200"/>
              <w:jc w:val="both"/>
              <w:rPr>
                <w:rFonts w:hint="eastAsia" w:ascii="宋体" w:hAnsi="宋体"/>
                <w:color w:val="auto"/>
                <w:sz w:val="28"/>
                <w:szCs w:val="28"/>
                <w:lang w:val="en-US" w:eastAsia="zh-CN"/>
              </w:rPr>
            </w:pPr>
          </w:p>
          <w:p w14:paraId="31AEE856">
            <w:pPr>
              <w:spacing w:line="400" w:lineRule="exact"/>
              <w:jc w:val="both"/>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经办人：</w:t>
            </w:r>
          </w:p>
          <w:p w14:paraId="31593F4E">
            <w:pPr>
              <w:spacing w:line="400" w:lineRule="exact"/>
              <w:jc w:val="both"/>
              <w:rPr>
                <w:rFonts w:hint="eastAsia" w:ascii="宋体" w:hAnsi="宋体"/>
                <w:color w:val="auto"/>
                <w:sz w:val="28"/>
                <w:szCs w:val="28"/>
              </w:rPr>
            </w:pPr>
          </w:p>
          <w:p w14:paraId="74E294E8">
            <w:pPr>
              <w:spacing w:line="400" w:lineRule="exact"/>
              <w:jc w:val="both"/>
              <w:rPr>
                <w:rFonts w:hint="eastAsia" w:ascii="宋体" w:hAnsi="宋体"/>
                <w:color w:val="auto"/>
                <w:sz w:val="28"/>
                <w:szCs w:val="28"/>
              </w:rPr>
            </w:pPr>
          </w:p>
          <w:p w14:paraId="2847ADB9">
            <w:pPr>
              <w:spacing w:line="400" w:lineRule="exact"/>
              <w:jc w:val="both"/>
              <w:rPr>
                <w:rFonts w:hint="default" w:ascii="宋体" w:hAnsi="宋体"/>
                <w:color w:val="auto"/>
                <w:sz w:val="28"/>
                <w:szCs w:val="28"/>
              </w:rPr>
            </w:pPr>
            <w:r>
              <w:rPr>
                <w:rFonts w:hint="eastAsia" w:ascii="宋体" w:hAnsi="宋体"/>
                <w:color w:val="auto"/>
                <w:sz w:val="28"/>
                <w:szCs w:val="28"/>
              </w:rPr>
              <w:t>年   月   日</w:t>
            </w:r>
          </w:p>
          <w:p w14:paraId="7E08076C">
            <w:pPr>
              <w:spacing w:line="400" w:lineRule="exact"/>
              <w:ind w:firstLine="1960" w:firstLineChars="700"/>
              <w:jc w:val="both"/>
              <w:rPr>
                <w:rFonts w:hint="eastAsia" w:ascii="宋体" w:hAnsi="宋体"/>
                <w:color w:val="auto"/>
                <w:sz w:val="28"/>
                <w:szCs w:val="28"/>
              </w:rPr>
            </w:pPr>
          </w:p>
        </w:tc>
        <w:tc>
          <w:tcPr>
            <w:tcW w:w="3366"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top"/>
          </w:tcPr>
          <w:p w14:paraId="5EF34A5B">
            <w:pPr>
              <w:spacing w:line="400" w:lineRule="exact"/>
              <w:jc w:val="both"/>
              <w:rPr>
                <w:rFonts w:hint="eastAsia" w:ascii="宋体" w:hAnsi="宋体"/>
                <w:color w:val="auto"/>
                <w:sz w:val="28"/>
                <w:szCs w:val="28"/>
              </w:rPr>
            </w:pPr>
            <w:r>
              <w:rPr>
                <w:rFonts w:hint="eastAsia" w:ascii="宋体" w:hAnsi="宋体"/>
                <w:color w:val="auto"/>
                <w:sz w:val="28"/>
                <w:szCs w:val="28"/>
              </w:rPr>
              <w:t>已办理注销登记。</w:t>
            </w:r>
          </w:p>
          <w:p w14:paraId="318793A1">
            <w:pPr>
              <w:spacing w:line="400" w:lineRule="exact"/>
              <w:ind w:firstLine="560" w:firstLineChars="200"/>
              <w:jc w:val="both"/>
              <w:rPr>
                <w:rFonts w:hint="eastAsia" w:ascii="宋体" w:hAnsi="宋体"/>
                <w:color w:val="auto"/>
                <w:sz w:val="28"/>
                <w:szCs w:val="28"/>
              </w:rPr>
            </w:pPr>
          </w:p>
          <w:p w14:paraId="18D45CDB">
            <w:pPr>
              <w:spacing w:line="400" w:lineRule="exact"/>
              <w:ind w:firstLine="560" w:firstLineChars="200"/>
              <w:jc w:val="both"/>
              <w:rPr>
                <w:rFonts w:hint="eastAsia" w:ascii="宋体" w:hAnsi="宋体"/>
                <w:color w:val="auto"/>
                <w:sz w:val="28"/>
                <w:szCs w:val="28"/>
              </w:rPr>
            </w:pPr>
          </w:p>
          <w:p w14:paraId="700BC790">
            <w:pPr>
              <w:spacing w:line="400" w:lineRule="exact"/>
              <w:jc w:val="both"/>
              <w:rPr>
                <w:rFonts w:hint="eastAsia" w:ascii="宋体" w:hAnsi="宋体"/>
                <w:color w:val="auto"/>
                <w:sz w:val="28"/>
                <w:szCs w:val="28"/>
              </w:rPr>
            </w:pPr>
            <w:r>
              <w:rPr>
                <w:rFonts w:hint="eastAsia" w:ascii="宋体" w:hAnsi="宋体"/>
                <w:color w:val="auto"/>
                <w:sz w:val="28"/>
                <w:szCs w:val="28"/>
              </w:rPr>
              <w:t>农机监理单位（章）</w:t>
            </w:r>
          </w:p>
          <w:p w14:paraId="3CD53C00">
            <w:pPr>
              <w:spacing w:line="400" w:lineRule="exact"/>
              <w:jc w:val="both"/>
              <w:rPr>
                <w:rFonts w:hint="eastAsia" w:ascii="宋体" w:hAnsi="宋体"/>
                <w:color w:val="auto"/>
                <w:sz w:val="28"/>
                <w:szCs w:val="28"/>
              </w:rPr>
            </w:pPr>
            <w:r>
              <w:rPr>
                <w:rFonts w:hint="eastAsia" w:ascii="宋体" w:hAnsi="宋体"/>
                <w:color w:val="auto"/>
                <w:sz w:val="28"/>
                <w:szCs w:val="28"/>
              </w:rPr>
              <w:t>经办人：</w:t>
            </w:r>
          </w:p>
          <w:p w14:paraId="2AA5882E">
            <w:pPr>
              <w:spacing w:line="400" w:lineRule="exact"/>
              <w:ind w:firstLine="560" w:firstLineChars="200"/>
              <w:jc w:val="both"/>
              <w:rPr>
                <w:rFonts w:hint="eastAsia" w:ascii="宋体" w:hAnsi="宋体"/>
                <w:color w:val="auto"/>
                <w:sz w:val="28"/>
                <w:szCs w:val="28"/>
              </w:rPr>
            </w:pPr>
          </w:p>
          <w:p w14:paraId="4992DC1B">
            <w:pPr>
              <w:spacing w:line="400" w:lineRule="exact"/>
              <w:ind w:firstLine="560" w:firstLineChars="200"/>
              <w:jc w:val="both"/>
              <w:rPr>
                <w:rFonts w:ascii="宋体" w:hAnsi="宋体" w:cs="宋体"/>
                <w:color w:val="auto"/>
                <w:sz w:val="24"/>
              </w:rPr>
            </w:pPr>
            <w:r>
              <w:rPr>
                <w:rFonts w:hint="eastAsia" w:ascii="宋体" w:hAnsi="宋体"/>
                <w:color w:val="auto"/>
                <w:sz w:val="28"/>
                <w:szCs w:val="28"/>
              </w:rPr>
              <w:t>年   月   日</w:t>
            </w:r>
          </w:p>
          <w:p w14:paraId="36433B06">
            <w:pPr>
              <w:jc w:val="both"/>
              <w:rPr>
                <w:rFonts w:ascii="宋体" w:hAnsi="宋体" w:cs="宋体"/>
                <w:color w:val="auto"/>
                <w:sz w:val="24"/>
              </w:rPr>
            </w:pPr>
          </w:p>
          <w:p w14:paraId="595C792E">
            <w:pPr>
              <w:spacing w:line="400" w:lineRule="exact"/>
              <w:jc w:val="both"/>
              <w:rPr>
                <w:rFonts w:hint="default" w:ascii="宋体" w:hAnsi="宋体"/>
                <w:color w:val="auto"/>
                <w:sz w:val="28"/>
                <w:szCs w:val="28"/>
              </w:rPr>
            </w:pPr>
            <w:r>
              <w:rPr>
                <w:rFonts w:hint="eastAsia" w:ascii="宋体" w:hAnsi="宋体" w:cs="宋体"/>
                <w:color w:val="auto"/>
                <w:sz w:val="24"/>
              </w:rPr>
              <w:t>（此栏仅适用于已上牌证的拖拉机和联合收割机）</w:t>
            </w:r>
          </w:p>
          <w:p w14:paraId="0E251184">
            <w:pPr>
              <w:spacing w:line="400" w:lineRule="exact"/>
              <w:jc w:val="both"/>
              <w:rPr>
                <w:rFonts w:hint="eastAsia" w:ascii="宋体" w:hAnsi="宋体"/>
                <w:color w:val="auto"/>
                <w:sz w:val="28"/>
                <w:szCs w:val="28"/>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top"/>
          </w:tcPr>
          <w:p w14:paraId="27C0E754">
            <w:pPr>
              <w:spacing w:line="400" w:lineRule="exact"/>
              <w:jc w:val="both"/>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农机部门（章）</w:t>
            </w:r>
          </w:p>
          <w:p w14:paraId="6C1B5016">
            <w:pPr>
              <w:spacing w:line="400" w:lineRule="exact"/>
              <w:ind w:firstLine="280" w:firstLineChars="100"/>
              <w:jc w:val="both"/>
              <w:rPr>
                <w:rFonts w:hint="eastAsia" w:ascii="宋体" w:hAnsi="宋体"/>
                <w:color w:val="auto"/>
                <w:sz w:val="28"/>
                <w:szCs w:val="28"/>
              </w:rPr>
            </w:pPr>
          </w:p>
          <w:p w14:paraId="47979646">
            <w:pPr>
              <w:spacing w:line="400" w:lineRule="exact"/>
              <w:ind w:firstLine="280" w:firstLineChars="100"/>
              <w:jc w:val="both"/>
              <w:rPr>
                <w:rFonts w:hint="eastAsia" w:ascii="宋体" w:hAnsi="宋体"/>
                <w:color w:val="auto"/>
                <w:sz w:val="28"/>
                <w:szCs w:val="28"/>
              </w:rPr>
            </w:pPr>
          </w:p>
          <w:p w14:paraId="74F52142">
            <w:pPr>
              <w:spacing w:line="400" w:lineRule="exact"/>
              <w:jc w:val="both"/>
              <w:rPr>
                <w:rFonts w:hint="eastAsia" w:ascii="宋体" w:hAnsi="宋体"/>
                <w:color w:val="auto"/>
                <w:sz w:val="28"/>
                <w:szCs w:val="28"/>
              </w:rPr>
            </w:pPr>
            <w:r>
              <w:rPr>
                <w:rFonts w:hint="eastAsia" w:ascii="宋体" w:hAnsi="宋体"/>
                <w:color w:val="auto"/>
                <w:sz w:val="28"/>
                <w:szCs w:val="28"/>
              </w:rPr>
              <w:t>经办人：</w:t>
            </w:r>
          </w:p>
          <w:p w14:paraId="61AB4E56">
            <w:pPr>
              <w:spacing w:line="400" w:lineRule="exact"/>
              <w:ind w:firstLine="560" w:firstLineChars="200"/>
              <w:jc w:val="both"/>
              <w:rPr>
                <w:rFonts w:hint="eastAsia" w:ascii="宋体" w:hAnsi="宋体"/>
                <w:color w:val="auto"/>
                <w:sz w:val="24"/>
                <w:szCs w:val="24"/>
                <w:lang w:eastAsia="zh-CN"/>
              </w:rPr>
            </w:pPr>
            <w:r>
              <w:rPr>
                <w:rFonts w:hint="eastAsia" w:ascii="宋体" w:hAnsi="宋体"/>
                <w:color w:val="auto"/>
                <w:sz w:val="28"/>
                <w:szCs w:val="28"/>
              </w:rPr>
              <w:t>年   月   日</w:t>
            </w:r>
          </w:p>
          <w:p w14:paraId="2011012B">
            <w:pPr>
              <w:spacing w:line="400" w:lineRule="exact"/>
              <w:jc w:val="both"/>
              <w:rPr>
                <w:rFonts w:hint="eastAsia" w:ascii="宋体" w:hAnsi="宋体"/>
                <w:color w:val="auto"/>
                <w:sz w:val="28"/>
                <w:szCs w:val="28"/>
              </w:rPr>
            </w:pPr>
          </w:p>
        </w:tc>
      </w:tr>
    </w:tbl>
    <w:p w14:paraId="5A1E7FC7">
      <w:pPr>
        <w:widowControl/>
        <w:numPr>
          <w:ilvl w:val="0"/>
          <w:numId w:val="0"/>
        </w:numPr>
        <w:spacing w:line="400" w:lineRule="exact"/>
        <w:jc w:val="left"/>
        <w:rPr>
          <w:rFonts w:hint="eastAsia" w:ascii="宋体" w:hAnsi="宋体" w:cs="宋体"/>
          <w:color w:val="auto"/>
          <w:sz w:val="24"/>
          <w:lang w:eastAsia="zh-CN"/>
        </w:rPr>
      </w:pPr>
      <w:r>
        <w:rPr>
          <w:rFonts w:hint="eastAsia" w:ascii="宋体" w:hAnsi="宋体" w:cs="宋体"/>
          <w:color w:val="auto"/>
          <w:sz w:val="24"/>
          <w:lang w:val="en-US" w:eastAsia="zh-CN"/>
        </w:rPr>
        <w:t>说明：1.</w:t>
      </w:r>
      <w:r>
        <w:rPr>
          <w:rFonts w:hint="eastAsia" w:ascii="宋体" w:hAnsi="宋体" w:cs="宋体"/>
          <w:color w:val="auto"/>
          <w:sz w:val="24"/>
        </w:rPr>
        <w:t>此表为样表，各地可结合实际，对表格的格式内容进行调整完善</w:t>
      </w:r>
      <w:r>
        <w:rPr>
          <w:rFonts w:hint="eastAsia" w:ascii="宋体" w:hAnsi="宋体" w:cs="宋体"/>
          <w:color w:val="auto"/>
          <w:sz w:val="24"/>
          <w:lang w:eastAsia="zh-CN"/>
        </w:rPr>
        <w:t>；</w:t>
      </w:r>
    </w:p>
    <w:p w14:paraId="0AEBAC50">
      <w:pPr>
        <w:widowControl/>
        <w:numPr>
          <w:ilvl w:val="0"/>
          <w:numId w:val="0"/>
        </w:numPr>
        <w:spacing w:line="400" w:lineRule="exact"/>
        <w:ind w:left="958" w:leftChars="342" w:hanging="240" w:hangingChars="100"/>
        <w:jc w:val="left"/>
        <w:rPr>
          <w:rFonts w:hint="eastAsia" w:ascii="宋体" w:hAnsi="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rPr>
        <w:t>本表一式三</w:t>
      </w:r>
      <w:r>
        <w:rPr>
          <w:rFonts w:hint="eastAsia" w:ascii="宋体" w:hAnsi="宋体" w:cs="宋体"/>
          <w:color w:val="auto"/>
          <w:sz w:val="24"/>
          <w:lang w:val="en-US" w:eastAsia="zh-CN"/>
        </w:rPr>
        <w:t>联</w:t>
      </w:r>
      <w:r>
        <w:rPr>
          <w:rFonts w:hint="eastAsia" w:ascii="宋体" w:hAnsi="宋体" w:cs="宋体"/>
          <w:color w:val="auto"/>
          <w:sz w:val="24"/>
        </w:rPr>
        <w:t>：</w:t>
      </w:r>
      <w:r>
        <w:rPr>
          <w:rFonts w:hint="eastAsia" w:ascii="宋体" w:hAnsi="宋体" w:cs="宋体"/>
          <w:color w:val="auto"/>
          <w:sz w:val="24"/>
          <w:lang w:val="en-US" w:eastAsia="zh-CN"/>
        </w:rPr>
        <w:t>一联农机回收拆解企业存查；二联机主存查；三联签注农机部门印章后，到有关部门办理补贴申请手续。</w:t>
      </w:r>
    </w:p>
    <w:p w14:paraId="7906D4D3">
      <w:pPr>
        <w:widowControl/>
        <w:numPr>
          <w:ilvl w:val="0"/>
          <w:numId w:val="0"/>
        </w:numPr>
        <w:spacing w:line="400" w:lineRule="exact"/>
        <w:ind w:left="958" w:leftChars="342" w:hanging="240" w:hangingChars="100"/>
        <w:jc w:val="left"/>
        <w:rPr>
          <w:rFonts w:hint="eastAsia" w:ascii="宋体" w:hAnsi="宋体" w:cs="宋体"/>
          <w:color w:val="auto"/>
          <w:sz w:val="24"/>
          <w:lang w:val="en-US" w:eastAsia="zh-CN"/>
        </w:rPr>
      </w:pPr>
    </w:p>
    <w:sectPr>
      <w:headerReference r:id="rId4" w:type="first"/>
      <w:footerReference r:id="rId7" w:type="first"/>
      <w:headerReference r:id="rId3" w:type="default"/>
      <w:footerReference r:id="rId5" w:type="default"/>
      <w:footerReference r:id="rId6" w:type="even"/>
      <w:pgSz w:w="11906" w:h="16838"/>
      <w:pgMar w:top="1701" w:right="1474" w:bottom="1418"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076A">
    <w:pPr>
      <w:pStyle w:val="2"/>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E7AC0">
                          <w:pPr>
                            <w:pStyle w:val="2"/>
                            <w:rPr>
                              <w:rStyle w:val="9"/>
                              <w:rFonts w:ascii="宋体" w:hAnsi="宋体"/>
                              <w:color w:val="000000"/>
                              <w:sz w:val="28"/>
                              <w:szCs w:val="28"/>
                            </w:rPr>
                          </w:pPr>
                          <w:r>
                            <w:rPr>
                              <w:rStyle w:val="9"/>
                              <w:rFonts w:ascii="宋体" w:hAnsi="宋体"/>
                              <w:color w:val="000000"/>
                              <w:sz w:val="28"/>
                              <w:szCs w:val="28"/>
                            </w:rPr>
                            <w:t xml:space="preserve">— </w:t>
                          </w:r>
                          <w:r>
                            <w:rPr>
                              <w:rStyle w:val="9"/>
                              <w:rFonts w:ascii="宋体" w:hAnsi="宋体"/>
                              <w:color w:val="000000"/>
                              <w:sz w:val="28"/>
                              <w:szCs w:val="28"/>
                            </w:rPr>
                            <w:fldChar w:fldCharType="begin"/>
                          </w:r>
                          <w:r>
                            <w:rPr>
                              <w:rStyle w:val="9"/>
                              <w:rFonts w:ascii="宋体" w:hAnsi="宋体"/>
                              <w:color w:val="000000"/>
                              <w:sz w:val="28"/>
                              <w:szCs w:val="28"/>
                            </w:rPr>
                            <w:instrText xml:space="preserve"> PAGE  \* MERGEFORMAT </w:instrText>
                          </w:r>
                          <w:r>
                            <w:rPr>
                              <w:rStyle w:val="9"/>
                              <w:rFonts w:ascii="宋体" w:hAnsi="宋体"/>
                              <w:color w:val="000000"/>
                              <w:sz w:val="28"/>
                              <w:szCs w:val="28"/>
                            </w:rPr>
                            <w:fldChar w:fldCharType="separate"/>
                          </w:r>
                          <w:r>
                            <w:rPr>
                              <w:rStyle w:val="9"/>
                              <w:rFonts w:ascii="宋体" w:hAnsi="宋体"/>
                              <w:color w:val="000000"/>
                              <w:sz w:val="28"/>
                              <w:szCs w:val="28"/>
                            </w:rPr>
                            <w:t>- 2 -</w:t>
                          </w:r>
                          <w:r>
                            <w:rPr>
                              <w:rStyle w:val="9"/>
                              <w:rFonts w:ascii="宋体" w:hAnsi="宋体"/>
                              <w:color w:val="000000"/>
                              <w:sz w:val="28"/>
                              <w:szCs w:val="28"/>
                            </w:rPr>
                            <w:fldChar w:fldCharType="end"/>
                          </w:r>
                          <w:r>
                            <w:rPr>
                              <w:rStyle w:val="9"/>
                              <w:rFonts w:ascii="宋体" w:hAnsi="宋体"/>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4E7AC0">
                    <w:pPr>
                      <w:pStyle w:val="2"/>
                      <w:rPr>
                        <w:rStyle w:val="9"/>
                        <w:rFonts w:ascii="宋体" w:hAnsi="宋体"/>
                        <w:color w:val="000000"/>
                        <w:sz w:val="28"/>
                        <w:szCs w:val="28"/>
                      </w:rPr>
                    </w:pPr>
                    <w:r>
                      <w:rPr>
                        <w:rStyle w:val="9"/>
                        <w:rFonts w:ascii="宋体" w:hAnsi="宋体"/>
                        <w:color w:val="000000"/>
                        <w:sz w:val="28"/>
                        <w:szCs w:val="28"/>
                      </w:rPr>
                      <w:t xml:space="preserve">— </w:t>
                    </w:r>
                    <w:r>
                      <w:rPr>
                        <w:rStyle w:val="9"/>
                        <w:rFonts w:ascii="宋体" w:hAnsi="宋体"/>
                        <w:color w:val="000000"/>
                        <w:sz w:val="28"/>
                        <w:szCs w:val="28"/>
                      </w:rPr>
                      <w:fldChar w:fldCharType="begin"/>
                    </w:r>
                    <w:r>
                      <w:rPr>
                        <w:rStyle w:val="9"/>
                        <w:rFonts w:ascii="宋体" w:hAnsi="宋体"/>
                        <w:color w:val="000000"/>
                        <w:sz w:val="28"/>
                        <w:szCs w:val="28"/>
                      </w:rPr>
                      <w:instrText xml:space="preserve"> PAGE  \* MERGEFORMAT </w:instrText>
                    </w:r>
                    <w:r>
                      <w:rPr>
                        <w:rStyle w:val="9"/>
                        <w:rFonts w:ascii="宋体" w:hAnsi="宋体"/>
                        <w:color w:val="000000"/>
                        <w:sz w:val="28"/>
                        <w:szCs w:val="28"/>
                      </w:rPr>
                      <w:fldChar w:fldCharType="separate"/>
                    </w:r>
                    <w:r>
                      <w:rPr>
                        <w:rStyle w:val="9"/>
                        <w:rFonts w:ascii="宋体" w:hAnsi="宋体"/>
                        <w:color w:val="000000"/>
                        <w:sz w:val="28"/>
                        <w:szCs w:val="28"/>
                      </w:rPr>
                      <w:t>- 2 -</w:t>
                    </w:r>
                    <w:r>
                      <w:rPr>
                        <w:rStyle w:val="9"/>
                        <w:rFonts w:ascii="宋体" w:hAnsi="宋体"/>
                        <w:color w:val="000000"/>
                        <w:sz w:val="28"/>
                        <w:szCs w:val="28"/>
                      </w:rPr>
                      <w:fldChar w:fldCharType="end"/>
                    </w:r>
                    <w:r>
                      <w:rPr>
                        <w:rStyle w:val="9"/>
                        <w:rFonts w:ascii="宋体" w:hAnsi="宋体"/>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5AC2">
    <w:pPr>
      <w:pStyle w:val="2"/>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6</w:t>
    </w:r>
    <w:r>
      <w:rPr>
        <w:rStyle w:val="9"/>
        <w:sz w:val="28"/>
        <w:szCs w:val="28"/>
      </w:rPr>
      <w:fldChar w:fldCharType="end"/>
    </w:r>
    <w:r>
      <w:rPr>
        <w:rStyle w:val="9"/>
        <w:rFonts w:hint="eastAsia"/>
        <w:sz w:val="28"/>
        <w:szCs w:val="28"/>
      </w:rPr>
      <w:t xml:space="preserve"> —</w:t>
    </w:r>
  </w:p>
  <w:p w14:paraId="63422870">
    <w:pPr>
      <w:pStyle w:val="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5F63">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BDF5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0BDF5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891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07CA">
    <w:pPr>
      <w:pStyle w:val="3"/>
      <w:pBdr>
        <w:bottom w:val="none" w:color="auto" w:sz="0" w:space="0"/>
      </w:pBdr>
      <w:jc w:val="both"/>
      <w:rPr>
        <w:rFonts w:hint="eastAsia"/>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jIyZmU0MGQ5MWY1YTA1MmQzYmY5M2M4ZWZhNjUifQ=="/>
  </w:docVars>
  <w:rsids>
    <w:rsidRoot w:val="00000000"/>
    <w:rsid w:val="00B0507A"/>
    <w:rsid w:val="023609A6"/>
    <w:rsid w:val="02B950A3"/>
    <w:rsid w:val="03AA5DB1"/>
    <w:rsid w:val="04127A0F"/>
    <w:rsid w:val="04826D2E"/>
    <w:rsid w:val="05433EC8"/>
    <w:rsid w:val="07724E37"/>
    <w:rsid w:val="08CC554B"/>
    <w:rsid w:val="0E1E1875"/>
    <w:rsid w:val="10C25AB2"/>
    <w:rsid w:val="11527DC6"/>
    <w:rsid w:val="115630D4"/>
    <w:rsid w:val="125B6C0C"/>
    <w:rsid w:val="1307255D"/>
    <w:rsid w:val="153B0F5F"/>
    <w:rsid w:val="15453B8B"/>
    <w:rsid w:val="15CE1DD3"/>
    <w:rsid w:val="15FF277C"/>
    <w:rsid w:val="18C13529"/>
    <w:rsid w:val="193E101D"/>
    <w:rsid w:val="1B4E306E"/>
    <w:rsid w:val="1B590648"/>
    <w:rsid w:val="1C41467A"/>
    <w:rsid w:val="1D487D82"/>
    <w:rsid w:val="1D5672C8"/>
    <w:rsid w:val="219F23DC"/>
    <w:rsid w:val="23627FFE"/>
    <w:rsid w:val="238C57B5"/>
    <w:rsid w:val="25010520"/>
    <w:rsid w:val="262A4E03"/>
    <w:rsid w:val="286B4D75"/>
    <w:rsid w:val="29064F88"/>
    <w:rsid w:val="2A8645D2"/>
    <w:rsid w:val="2B9C4D1D"/>
    <w:rsid w:val="2BE041B6"/>
    <w:rsid w:val="2CF73565"/>
    <w:rsid w:val="2F206091"/>
    <w:rsid w:val="33B0350F"/>
    <w:rsid w:val="35B5220F"/>
    <w:rsid w:val="35BD0D23"/>
    <w:rsid w:val="38E2331B"/>
    <w:rsid w:val="3A683CF4"/>
    <w:rsid w:val="3ABD5E67"/>
    <w:rsid w:val="3B392F9B"/>
    <w:rsid w:val="3B530501"/>
    <w:rsid w:val="41202C33"/>
    <w:rsid w:val="42A772EB"/>
    <w:rsid w:val="42B45D29"/>
    <w:rsid w:val="44DA759D"/>
    <w:rsid w:val="450D1720"/>
    <w:rsid w:val="452C43D4"/>
    <w:rsid w:val="49B26DE8"/>
    <w:rsid w:val="4A097A1B"/>
    <w:rsid w:val="4B4D6D1A"/>
    <w:rsid w:val="4C060C36"/>
    <w:rsid w:val="4E2F6BAB"/>
    <w:rsid w:val="4E300395"/>
    <w:rsid w:val="4E635304"/>
    <w:rsid w:val="520B5239"/>
    <w:rsid w:val="54E1224C"/>
    <w:rsid w:val="555D2250"/>
    <w:rsid w:val="55821CB6"/>
    <w:rsid w:val="56A45AE7"/>
    <w:rsid w:val="57436EE7"/>
    <w:rsid w:val="583E2EBD"/>
    <w:rsid w:val="5AEB29FE"/>
    <w:rsid w:val="5BA1000A"/>
    <w:rsid w:val="5BC16969"/>
    <w:rsid w:val="5C786A88"/>
    <w:rsid w:val="5E082F75"/>
    <w:rsid w:val="5E4915C3"/>
    <w:rsid w:val="5F336516"/>
    <w:rsid w:val="5F8403D9"/>
    <w:rsid w:val="60D12182"/>
    <w:rsid w:val="62C51285"/>
    <w:rsid w:val="65E8369D"/>
    <w:rsid w:val="66A3383B"/>
    <w:rsid w:val="66BB6DD6"/>
    <w:rsid w:val="6A1A3E14"/>
    <w:rsid w:val="6AF9611F"/>
    <w:rsid w:val="6B4A3DCE"/>
    <w:rsid w:val="6B8754D9"/>
    <w:rsid w:val="6BEA0CA6"/>
    <w:rsid w:val="6C1C071B"/>
    <w:rsid w:val="6C613077"/>
    <w:rsid w:val="6CC835E5"/>
    <w:rsid w:val="6CFE7A1D"/>
    <w:rsid w:val="6DC66B30"/>
    <w:rsid w:val="6F526F5B"/>
    <w:rsid w:val="706E2C31"/>
    <w:rsid w:val="72FB679B"/>
    <w:rsid w:val="75890147"/>
    <w:rsid w:val="76571F4C"/>
    <w:rsid w:val="796E36D6"/>
    <w:rsid w:val="79810654"/>
    <w:rsid w:val="7CDD059A"/>
    <w:rsid w:val="7F08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2965</Words>
  <Characters>3012</Characters>
  <Lines>0</Lines>
  <Paragraphs>0</Paragraphs>
  <TotalTime>38</TotalTime>
  <ScaleCrop>false</ScaleCrop>
  <LinksUpToDate>false</LinksUpToDate>
  <CharactersWithSpaces>3057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LENOVO</cp:lastModifiedBy>
  <cp:lastPrinted>2024-11-13T02:21:00Z</cp:lastPrinted>
  <dcterms:modified xsi:type="dcterms:W3CDTF">2024-12-04T01:26:47Z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BDBDFA0A42924BC8B750A5F782D0A0F3</vt:lpwstr>
  </property>
</Properties>
</file>