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center"/>
        <w:textAlignment w:val="auto"/>
        <w:rPr>
          <w:rStyle w:val="8"/>
          <w:rFonts w:hint="eastAsia" w:ascii="宋体" w:hAnsi="宋体" w:eastAsia="宋体" w:cs="宋体"/>
          <w:b/>
          <w:bCs/>
          <w:i w:val="0"/>
          <w:iCs w:val="0"/>
          <w:caps w:val="0"/>
          <w:color w:val="333333"/>
          <w:spacing w:val="0"/>
          <w:sz w:val="44"/>
          <w:szCs w:val="44"/>
          <w:shd w:val="clear" w:fill="FFFFFF"/>
        </w:rPr>
      </w:pPr>
      <w:r>
        <w:rPr>
          <w:rStyle w:val="8"/>
          <w:rFonts w:hint="eastAsia" w:ascii="宋体" w:hAnsi="宋体" w:eastAsia="宋体" w:cs="宋体"/>
          <w:b/>
          <w:bCs/>
          <w:i w:val="0"/>
          <w:iCs w:val="0"/>
          <w:caps w:val="0"/>
          <w:color w:val="333333"/>
          <w:spacing w:val="0"/>
          <w:sz w:val="44"/>
          <w:szCs w:val="44"/>
          <w:shd w:val="clear" w:fill="FFFFFF"/>
          <w:lang w:val="en-US" w:eastAsia="zh-CN"/>
        </w:rPr>
        <w:t>沁阳</w:t>
      </w:r>
      <w:r>
        <w:rPr>
          <w:rStyle w:val="8"/>
          <w:rFonts w:hint="eastAsia" w:ascii="宋体" w:hAnsi="宋体" w:eastAsia="宋体" w:cs="宋体"/>
          <w:b/>
          <w:bCs/>
          <w:i w:val="0"/>
          <w:iCs w:val="0"/>
          <w:caps w:val="0"/>
          <w:color w:val="333333"/>
          <w:spacing w:val="0"/>
          <w:sz w:val="44"/>
          <w:szCs w:val="44"/>
          <w:shd w:val="clear" w:fill="FFFFFF"/>
        </w:rPr>
        <w:t>市</w:t>
      </w:r>
      <w:r>
        <w:rPr>
          <w:rStyle w:val="8"/>
          <w:rFonts w:hint="eastAsia" w:ascii="宋体" w:hAnsi="宋体" w:eastAsia="宋体" w:cs="宋体"/>
          <w:b/>
          <w:bCs/>
          <w:i w:val="0"/>
          <w:iCs w:val="0"/>
          <w:caps w:val="0"/>
          <w:color w:val="333333"/>
          <w:spacing w:val="0"/>
          <w:sz w:val="44"/>
          <w:szCs w:val="44"/>
          <w:shd w:val="clear" w:fill="FFFFFF"/>
          <w:lang w:val="en-US" w:eastAsia="zh-CN"/>
        </w:rPr>
        <w:t>2024—2026年</w:t>
      </w:r>
      <w:r>
        <w:rPr>
          <w:rStyle w:val="8"/>
          <w:rFonts w:hint="eastAsia" w:ascii="宋体" w:hAnsi="宋体" w:eastAsia="宋体" w:cs="宋体"/>
          <w:b/>
          <w:bCs/>
          <w:i w:val="0"/>
          <w:iCs w:val="0"/>
          <w:caps w:val="0"/>
          <w:color w:val="333333"/>
          <w:spacing w:val="0"/>
          <w:sz w:val="44"/>
          <w:szCs w:val="44"/>
          <w:shd w:val="clear" w:fill="FFFFFF"/>
        </w:rPr>
        <w:t>农机购置补贴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center"/>
        <w:textAlignment w:val="auto"/>
        <w:rPr>
          <w:rStyle w:val="8"/>
          <w:rFonts w:hint="eastAsia" w:ascii="宋体" w:hAnsi="宋体" w:eastAsia="宋体" w:cs="宋体"/>
          <w:b/>
          <w:bCs/>
          <w:i w:val="0"/>
          <w:iCs w:val="0"/>
          <w:caps w:val="0"/>
          <w:color w:val="333333"/>
          <w:spacing w:val="0"/>
          <w:sz w:val="44"/>
          <w:szCs w:val="44"/>
          <w:shd w:val="clear" w:fill="FFFFFF"/>
        </w:rPr>
      </w:pPr>
      <w:r>
        <w:rPr>
          <w:rStyle w:val="8"/>
          <w:rFonts w:hint="eastAsia" w:ascii="宋体" w:hAnsi="宋体" w:eastAsia="宋体" w:cs="宋体"/>
          <w:b/>
          <w:bCs/>
          <w:i w:val="0"/>
          <w:iCs w:val="0"/>
          <w:caps w:val="0"/>
          <w:color w:val="333333"/>
          <w:spacing w:val="0"/>
          <w:sz w:val="44"/>
          <w:szCs w:val="44"/>
          <w:shd w:val="clear" w:fill="FFFFFF"/>
        </w:rPr>
        <w:t>机具核验工作制度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 w:hAnsi="仿宋" w:eastAsia="仿宋" w:cs="仿宋"/>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 w:hAnsi="仿宋" w:eastAsia="仿宋" w:cs="仿宋"/>
          <w:kern w:val="2"/>
          <w:sz w:val="32"/>
          <w:szCs w:val="32"/>
          <w:lang w:val="en-US" w:eastAsia="zh-CN" w:bidi="ar-SA"/>
        </w:rPr>
      </w:pPr>
      <w:bookmarkStart w:id="0" w:name="_GoBack"/>
      <w:bookmarkEnd w:id="0"/>
      <w:r>
        <w:rPr>
          <w:rFonts w:hint="eastAsia" w:ascii="仿宋" w:hAnsi="仿宋" w:eastAsia="仿宋" w:cs="仿宋"/>
          <w:i w:val="0"/>
          <w:iCs w:val="0"/>
          <w:caps w:val="0"/>
          <w:color w:val="333333"/>
          <w:spacing w:val="0"/>
          <w:sz w:val="32"/>
          <w:szCs w:val="32"/>
          <w:shd w:val="clear" w:fill="FFFFFF"/>
        </w:rPr>
        <w:t>    为加强农机购置补贴机具核验管理，确保补贴资金安全和充分发挥效益，规范核验行为，防范管理风险，提高办补效率，进一步便民利民，根据</w:t>
      </w:r>
      <w:r>
        <w:rPr>
          <w:rFonts w:hint="eastAsia" w:ascii="仿宋" w:hAnsi="仿宋" w:eastAsia="仿宋" w:cs="仿宋"/>
          <w:sz w:val="32"/>
          <w:szCs w:val="32"/>
          <w:lang w:val="en-US" w:eastAsia="zh-CN"/>
        </w:rPr>
        <w:t>《河南省农机购置补贴机具核验工作要点（试行）的通知》（豫农机文《2020》44号）和《沁阳市2024—2026年农机购置与应用补贴实施方案》要</w:t>
      </w:r>
      <w:r>
        <w:rPr>
          <w:rFonts w:hint="eastAsia" w:ascii="仿宋" w:hAnsi="仿宋" w:eastAsia="仿宋" w:cs="仿宋"/>
          <w:kern w:val="2"/>
          <w:sz w:val="32"/>
          <w:szCs w:val="32"/>
          <w:lang w:val="en-US" w:eastAsia="zh-CN" w:bidi="ar-SA"/>
        </w:rPr>
        <w:t>求，结合我市实际，制定工作制度如下。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一、核验内容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补贴机具核验是指农机主管部门对从事农业生产的农民和农业生产经营组织（以下简称“购机者”）申报农机购置补贴时提供的相关资料进行形式审核、对机具进行核查的工作。核验的主要内容包括:</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（一）购机者身份信息。</w:t>
      </w:r>
      <w:r>
        <w:rPr>
          <w:rFonts w:hint="eastAsia" w:ascii="仿宋" w:hAnsi="仿宋" w:eastAsia="仿宋" w:cs="仿宋"/>
          <w:kern w:val="2"/>
          <w:sz w:val="32"/>
          <w:szCs w:val="32"/>
          <w:lang w:val="en-US" w:eastAsia="zh-CN" w:bidi="ar-SA"/>
        </w:rPr>
        <w:t>个人身份证或农业生产经营组织工商营业执照（统一社会信用代码）及其法定代表人身份证等信息。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（二）购买信息。</w:t>
      </w:r>
      <w:r>
        <w:rPr>
          <w:rFonts w:hint="eastAsia" w:ascii="仿宋" w:hAnsi="仿宋" w:eastAsia="仿宋" w:cs="仿宋"/>
          <w:kern w:val="2"/>
          <w:sz w:val="32"/>
          <w:szCs w:val="32"/>
          <w:lang w:val="en-US" w:eastAsia="zh-CN" w:bidi="ar-SA"/>
        </w:rPr>
        <w:t>购买补贴机具税控发票等信息。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（三）机具信息。</w:t>
      </w:r>
      <w:r>
        <w:rPr>
          <w:rFonts w:hint="eastAsia" w:ascii="仿宋" w:hAnsi="仿宋" w:eastAsia="仿宋" w:cs="仿宋"/>
          <w:kern w:val="2"/>
          <w:sz w:val="32"/>
          <w:szCs w:val="32"/>
          <w:lang w:val="en-US" w:eastAsia="zh-CN" w:bidi="ar-SA"/>
        </w:rPr>
        <w:t>机具实物上的固定铭牌信息、农机购置补贴辅助管理系统所对应机具的信息、牌证管理机具的行驶证信息等。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（四）其他信息。</w:t>
      </w:r>
      <w:r>
        <w:rPr>
          <w:rFonts w:hint="eastAsia" w:ascii="仿宋" w:hAnsi="仿宋" w:eastAsia="仿宋" w:cs="仿宋"/>
          <w:kern w:val="2"/>
          <w:sz w:val="32"/>
          <w:szCs w:val="32"/>
          <w:lang w:val="en-US" w:eastAsia="zh-CN" w:bidi="ar-SA"/>
        </w:rPr>
        <w:t>购机信息表、购机者银行卡（折）账号、开户名等信息，以及政策实施要求提供的其他必要信息。</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上述信息的真实性、完整性和有效性由购机者、产销企业和农机安全监理机构分别负责，并承担相应的法律责任。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 二、核验程序及要求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（一）受理申请。</w:t>
      </w:r>
      <w:r>
        <w:rPr>
          <w:rFonts w:hint="eastAsia" w:ascii="仿宋" w:hAnsi="仿宋" w:eastAsia="仿宋" w:cs="仿宋"/>
          <w:b w:val="0"/>
          <w:bCs w:val="0"/>
          <w:sz w:val="32"/>
          <w:szCs w:val="32"/>
          <w:lang w:val="en-US" w:eastAsia="zh-CN"/>
        </w:rPr>
        <w:t>对购机者自主提出的补贴申请，农机部门应按规定及时受理。鼓励通过</w:t>
      </w:r>
      <w:r>
        <w:rPr>
          <w:rFonts w:hint="eastAsia" w:ascii="仿宋" w:hAnsi="仿宋" w:eastAsia="仿宋" w:cs="仿宋"/>
          <w:sz w:val="32"/>
          <w:szCs w:val="32"/>
          <w:lang w:val="en-US" w:eastAsia="zh-CN"/>
        </w:rPr>
        <w:t>手机APP、“一站式”服务窗口等便捷高效的方式受理申请。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（二）资料核验。</w:t>
      </w:r>
      <w:r>
        <w:rPr>
          <w:rFonts w:hint="eastAsia" w:ascii="仿宋" w:hAnsi="仿宋" w:eastAsia="仿宋" w:cs="仿宋"/>
          <w:sz w:val="32"/>
          <w:szCs w:val="32"/>
          <w:lang w:val="en-US" w:eastAsia="zh-CN"/>
        </w:rPr>
        <w:t>一是购机者及其身份、购机税控发票等资料。购机者为个人的，重点核验购机者本人与其身份证件的肖像照片、户口本信息是否相符，购机税控发票所显示的购机者姓名与购机者身份证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一卡通”账号、开户名等信息与其携带的“一卡通”所显示的账号、身份证所显示的购机者姓名、工商营业执照所显示的农业生产经营组织名称是否一致。三是购机资料真实性承诺。提示购机者确认购机者身份是否符合政策要求、购机税控发票上的购机金额与其实际全部支付给经销企业的资金是否一致，以及隐瞒不报、提供虚假信息需承担的违规责任等，提示购机者对购机资料的真实性签字确认。四是政策实施要求提供的其他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未通过核验的，应将所发现的问题一次性告知购机者，并说明完善方法。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（三）机具核验。</w:t>
      </w:r>
      <w:r>
        <w:rPr>
          <w:rFonts w:hint="eastAsia" w:ascii="仿宋" w:hAnsi="仿宋" w:eastAsia="仿宋" w:cs="仿宋"/>
          <w:sz w:val="32"/>
          <w:szCs w:val="32"/>
          <w:lang w:val="en-US" w:eastAsia="zh-CN"/>
        </w:rPr>
        <w:t>一是重点机具核验。重点核验购机税控发票所显示的机具名称、生产企业、型号、发动机号（不带动力的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未通过核验的，应将所发现的问题一次性告知购机者，并说明完善方法。</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（四）复核登记。</w:t>
      </w:r>
      <w:r>
        <w:rPr>
          <w:rFonts w:hint="eastAsia" w:ascii="仿宋" w:hAnsi="仿宋" w:eastAsia="仿宋" w:cs="仿宋"/>
          <w:sz w:val="32"/>
          <w:szCs w:val="32"/>
          <w:lang w:val="en-US" w:eastAsia="zh-CN"/>
        </w:rPr>
        <w:t>对资料核验、机具核验的程序、方式和签章的规范性进行复核，通过后登记立册。</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val="0"/>
          <w:bCs w:val="0"/>
          <w:sz w:val="32"/>
          <w:szCs w:val="32"/>
          <w:lang w:val="en-US" w:eastAsia="zh-CN"/>
        </w:rPr>
        <w:t>（五）公示报送。</w:t>
      </w:r>
      <w:r>
        <w:rPr>
          <w:rFonts w:hint="eastAsia" w:ascii="仿宋" w:hAnsi="仿宋" w:eastAsia="仿宋" w:cs="仿宋"/>
          <w:sz w:val="32"/>
          <w:szCs w:val="32"/>
          <w:lang w:val="en-US" w:eastAsia="zh-CN"/>
        </w:rPr>
        <w:t>对通过复核的补贴申请信息在农机购置补贴信息公开专栏实时公布补贴申请信息，公示时间为5个工作日，公示无异议后报送市财政部门。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（六）资料处理。</w:t>
      </w:r>
      <w:r>
        <w:rPr>
          <w:rFonts w:hint="eastAsia" w:ascii="仿宋" w:hAnsi="仿宋" w:eastAsia="仿宋" w:cs="仿宋"/>
          <w:sz w:val="32"/>
          <w:szCs w:val="32"/>
          <w:lang w:val="en-US" w:eastAsia="zh-CN"/>
        </w:rPr>
        <w:t>对财政部门未提出疑义的补贴申请，将其核验资料留存备用，留存期限不少于5年。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三、监督管理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（一）加强核验人员队伍建设。</w:t>
      </w:r>
      <w:r>
        <w:rPr>
          <w:rFonts w:hint="eastAsia" w:ascii="仿宋" w:hAnsi="仿宋" w:eastAsia="仿宋" w:cs="仿宋"/>
          <w:sz w:val="32"/>
          <w:szCs w:val="32"/>
          <w:lang w:val="en-US" w:eastAsia="zh-CN"/>
        </w:rPr>
        <w:t>选配责任心强、业务素质高、作风优良的干部从事核验工作，对其每年至少开展一次廉洁从政、业务技能等方面的教育培训。建立健全分管领导监督机制和</w:t>
      </w:r>
      <w:r>
        <w:rPr>
          <w:rFonts w:hint="eastAsia" w:ascii="仿宋" w:hAnsi="仿宋" w:eastAsia="仿宋" w:cs="仿宋"/>
          <w:i w:val="0"/>
          <w:iCs w:val="0"/>
          <w:caps w:val="0"/>
          <w:color w:val="333333"/>
          <w:spacing w:val="0"/>
          <w:sz w:val="32"/>
          <w:szCs w:val="32"/>
          <w:shd w:val="clear" w:fill="FFFFFF"/>
        </w:rPr>
        <w:t>“谁核查、谁签字、谁负责”的责任追究</w:t>
      </w:r>
      <w:r>
        <w:rPr>
          <w:rFonts w:hint="eastAsia" w:ascii="仿宋" w:hAnsi="仿宋" w:eastAsia="仿宋" w:cs="仿宋"/>
          <w:i w:val="0"/>
          <w:iCs w:val="0"/>
          <w:caps w:val="0"/>
          <w:color w:val="333333"/>
          <w:spacing w:val="0"/>
          <w:sz w:val="32"/>
          <w:szCs w:val="32"/>
          <w:shd w:val="clear" w:fill="FFFFFF"/>
          <w:lang w:val="en-US" w:eastAsia="zh-CN"/>
        </w:rPr>
        <w:t>机制，</w:t>
      </w:r>
      <w:r>
        <w:rPr>
          <w:rFonts w:hint="eastAsia" w:ascii="仿宋" w:hAnsi="仿宋" w:eastAsia="仿宋" w:cs="仿宋"/>
          <w:sz w:val="32"/>
          <w:szCs w:val="32"/>
          <w:lang w:val="en-US" w:eastAsia="zh-CN"/>
        </w:rPr>
        <w:t>明确岗位职责。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（二）推行购机承诺践诺。</w:t>
      </w:r>
      <w:r>
        <w:rPr>
          <w:rFonts w:hint="eastAsia" w:ascii="仿宋" w:hAnsi="仿宋" w:eastAsia="仿宋" w:cs="仿宋"/>
          <w:i w:val="0"/>
          <w:iCs w:val="0"/>
          <w:caps w:val="0"/>
          <w:color w:val="333333"/>
          <w:spacing w:val="0"/>
          <w:sz w:val="32"/>
          <w:szCs w:val="32"/>
          <w:shd w:val="clear" w:fill="FFFFFF"/>
        </w:rPr>
        <w:t>购机者对补贴申请资料真实性、完整性和有效性的自主承诺负责，农机产销企业要对其销售机具的真实性及与该产品检验报告所列配置的一致性承担法律责任，共同规范参与补贴政策实施，主动报告所发现的问题，共同维护政策实施良好环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楷体" w:hAnsi="楷体" w:eastAsia="楷体" w:cs="楷体"/>
          <w:b w:val="0"/>
          <w:bCs w:val="0"/>
          <w:sz w:val="32"/>
          <w:szCs w:val="32"/>
          <w:lang w:val="en-US" w:eastAsia="zh-CN"/>
        </w:rPr>
        <w:t xml:space="preserve"> （三）全面排查违规线索。</w:t>
      </w:r>
      <w:r>
        <w:rPr>
          <w:rFonts w:hint="eastAsia" w:ascii="仿宋" w:hAnsi="仿宋" w:eastAsia="仿宋" w:cs="仿宋"/>
          <w:sz w:val="32"/>
          <w:szCs w:val="32"/>
          <w:lang w:val="en-US" w:eastAsia="zh-CN"/>
        </w:rPr>
        <w:t>对核验中发现的补贴申请违规行为线索，由核机工作人员逐条书面登记，并及时报告分管领导。开展违规线索集体研究，对违规嫌疑较小的留存材料备查，对补贴机具核验争议处理等重大事项，及时报请农机购置补贴领导小组研究决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楷体" w:hAnsi="楷体" w:eastAsia="楷体" w:cs="楷体"/>
          <w:b w:val="0"/>
          <w:bCs w:val="0"/>
          <w:sz w:val="32"/>
          <w:szCs w:val="32"/>
          <w:lang w:val="en-US" w:eastAsia="zh-CN"/>
        </w:rPr>
        <w:t>（四）严格监督管理。</w:t>
      </w:r>
      <w:r>
        <w:rPr>
          <w:rFonts w:hint="eastAsia" w:ascii="仿宋" w:hAnsi="仿宋" w:eastAsia="仿宋" w:cs="仿宋"/>
          <w:i w:val="0"/>
          <w:iCs w:val="0"/>
          <w:caps w:val="0"/>
          <w:color w:val="333333"/>
          <w:spacing w:val="0"/>
          <w:sz w:val="32"/>
          <w:szCs w:val="32"/>
          <w:shd w:val="clear" w:fill="FFFFFF"/>
        </w:rPr>
        <w:t>农机购置补贴工作</w:t>
      </w:r>
      <w:r>
        <w:rPr>
          <w:rFonts w:hint="eastAsia" w:ascii="仿宋" w:hAnsi="仿宋" w:eastAsia="仿宋" w:cs="仿宋"/>
          <w:i w:val="0"/>
          <w:iCs w:val="0"/>
          <w:caps w:val="0"/>
          <w:color w:val="333333"/>
          <w:spacing w:val="0"/>
          <w:sz w:val="32"/>
          <w:szCs w:val="32"/>
          <w:shd w:val="clear" w:fill="FFFFFF"/>
          <w:lang w:val="en-US" w:eastAsia="zh-CN"/>
        </w:rPr>
        <w:t>要</w:t>
      </w:r>
      <w:r>
        <w:rPr>
          <w:rFonts w:hint="eastAsia" w:ascii="仿宋" w:hAnsi="仿宋" w:eastAsia="仿宋" w:cs="仿宋"/>
          <w:i w:val="0"/>
          <w:iCs w:val="0"/>
          <w:caps w:val="0"/>
          <w:color w:val="333333"/>
          <w:spacing w:val="0"/>
          <w:sz w:val="32"/>
          <w:szCs w:val="32"/>
          <w:shd w:val="clear" w:fill="FFFFFF"/>
        </w:rPr>
        <w:t>严格按照相关文件精神执行，</w:t>
      </w:r>
      <w:r>
        <w:rPr>
          <w:rFonts w:hint="eastAsia" w:ascii="仿宋" w:hAnsi="仿宋" w:eastAsia="仿宋" w:cs="仿宋"/>
          <w:sz w:val="32"/>
          <w:szCs w:val="32"/>
          <w:lang w:val="en-US" w:eastAsia="zh-CN"/>
        </w:rPr>
        <w:t>以机具核验流程为主线，逐项工作、逐个环节查找风险点，</w:t>
      </w:r>
      <w:r>
        <w:rPr>
          <w:rFonts w:hint="eastAsia" w:ascii="仿宋" w:hAnsi="仿宋" w:eastAsia="仿宋" w:cs="仿宋"/>
          <w:i w:val="0"/>
          <w:iCs w:val="0"/>
          <w:caps w:val="0"/>
          <w:color w:val="333333"/>
          <w:spacing w:val="0"/>
          <w:sz w:val="32"/>
          <w:szCs w:val="32"/>
          <w:shd w:val="clear" w:fill="FFFFFF"/>
        </w:rPr>
        <w:t>做好补贴机具核验工作。</w:t>
      </w:r>
    </w:p>
    <w:p>
      <w:pPr>
        <w:numPr>
          <w:ilvl w:val="0"/>
          <w:numId w:val="0"/>
        </w:numPr>
        <w:ind w:firstLine="620" w:firstLineChars="200"/>
        <w:rPr>
          <w:rFonts w:hint="eastAsia" w:ascii="宋体" w:hAnsi="宋体" w:eastAsia="宋体" w:cs="宋体"/>
          <w:i w:val="0"/>
          <w:iCs w:val="0"/>
          <w:caps w:val="0"/>
          <w:color w:val="333333"/>
          <w:spacing w:val="0"/>
          <w:sz w:val="31"/>
          <w:szCs w:val="31"/>
          <w:shd w:val="clear" w:fill="FFFFFF"/>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2ZjcyOGYwM2MwNzU1Y2EyZmUyN2FmNTNmNmQ3ZmIifQ=="/>
  </w:docVars>
  <w:rsids>
    <w:rsidRoot w:val="00000000"/>
    <w:rsid w:val="29D76BC3"/>
    <w:rsid w:val="49D843F5"/>
    <w:rsid w:val="56020701"/>
    <w:rsid w:val="57004FF3"/>
    <w:rsid w:val="5EA519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iPriority w:val="0"/>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2208</Words>
  <Characters>2219</Characters>
  <Lines>0</Lines>
  <Paragraphs>0</Paragraphs>
  <TotalTime>39</TotalTime>
  <ScaleCrop>false</ScaleCrop>
  <LinksUpToDate>false</LinksUpToDate>
  <CharactersWithSpaces>4084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2021-01-27T02:02:00Z</dcterms:created>
  <dc:creator>ssg2001@126.com</dc:creator>
  <cp:lastModifiedBy>Administrator</cp:lastModifiedBy>
  <cp:lastPrinted>2021-03-12T01:52:00Z</cp:lastPrinted>
  <dcterms:modified xsi:type="dcterms:W3CDTF">2025-03-26T07:23:07Z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B551421E742246A1922F834826AEBD77_12</vt:lpwstr>
  </property>
</Properties>
</file>