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64751"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殷都区2024年度农机购置补贴资金规模</w:t>
      </w:r>
    </w:p>
    <w:p w14:paraId="4AC58E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F248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2024年下达我区中央农机购置补贴资金441万元。合计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可用中央农机购置补贴资金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441万元。</w:t>
      </w:r>
    </w:p>
    <w:p w14:paraId="0EA69BE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09E6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BC961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安阳市殷都区农业农村局</w:t>
      </w:r>
    </w:p>
    <w:p w14:paraId="7E39E4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26F9"/>
    <w:rsid w:val="2A8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79</Characters>
  <Lines>0</Lines>
  <Paragraphs>0</Paragraphs>
  <TotalTime>3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2025-04-25T09:39:00Z</dcterms:created>
  <dc:creator>Administrator.PC-20190914FQIB</dc:creator>
  <cp:lastModifiedBy>心境石</cp:lastModifiedBy>
  <dcterms:modified xsi:type="dcterms:W3CDTF">2025-04-26T23:41:49Z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eyJoZGlkIjoiMGJkMDJjZmE5NGY2YzBkYWFmMTU2ODM3ZmFlODdlNzkiLCJ1c2VySWQiOiI5MDk0ODgzNzgifQ==</vt:lpwstr>
  </property>
  <property fmtid="{D5CDD505-2E9C-101B-9397-08002B2CF9AE}" pid="4" name="ICV">
    <vt:lpwstr>64255E28DB92424198ECE81F024A99FF_12</vt:lpwstr>
  </property>
</Properties>
</file>