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r>
        <w:rPr>
          <w:sz w:val="32"/>
        </w:rPr>
        <mc:AlternateContent>
          <mc:Choice Requires="wpg">
            <w:drawing>
              <wp:anchor distT="0" distB="0" distL="114300" distR="114300" simplePos="0" relativeHeight="251659264" behindDoc="0" locked="0" layoutInCell="1" allowOverlap="1">
                <wp:simplePos x="0" y="0"/>
                <wp:positionH relativeFrom="column">
                  <wp:posOffset>-112395</wp:posOffset>
                </wp:positionH>
                <wp:positionV relativeFrom="paragraph">
                  <wp:posOffset>335280</wp:posOffset>
                </wp:positionV>
                <wp:extent cx="5582920" cy="1694180"/>
                <wp:effectExtent l="5080" t="4445" r="5080" b="8255"/>
                <wp:wrapNone/>
                <wp:docPr id="4" name="组合 4"/>
                <wp:cNvGraphicFramePr/>
                <a:graphic xmlns:a="http://schemas.openxmlformats.org/drawingml/2006/main">
                  <a:graphicData uri="http://schemas.microsoft.com/office/word/2010/wordprocessingGroup">
                    <wpg:wgp>
                      <wpg:cNvGrpSpPr/>
                      <wpg:grpSpPr>
                        <a:xfrm>
                          <a:off x="0" y="0"/>
                          <a:ext cx="5582920" cy="1694180"/>
                          <a:chOff x="5867" y="4319"/>
                          <a:chExt cx="9659" cy="3118"/>
                        </a:xfrm>
                      </wpg:grpSpPr>
                      <wps:wsp>
                        <wps:cNvPr id="2" name="文本框 2"/>
                        <wps:cNvSpPr txBox="1"/>
                        <wps:spPr>
                          <a:xfrm>
                            <a:off x="5867" y="4321"/>
                            <a:ext cx="7856" cy="3103"/>
                          </a:xfrm>
                          <a:prstGeom prst="rect">
                            <a:avLst/>
                          </a:prstGeom>
                          <a:solidFill>
                            <a:srgbClr val="FFFFFF"/>
                          </a:solidFill>
                          <a:ln w="6350" cap="flat" cmpd="sng">
                            <a:solidFill>
                              <a:srgbClr val="FFFFFF"/>
                            </a:solidFill>
                            <a:prstDash val="solid"/>
                            <a:round/>
                            <a:headEnd type="none" w="med" len="med"/>
                            <a:tailEnd type="none" w="med" len="med"/>
                          </a:ln>
                        </wps:spPr>
                        <wps:txbx>
                          <w:txbxContent>
                            <w:p>
                              <w:pPr>
                                <w:rPr>
                                  <w:rFonts w:hint="default"/>
                                  <w:lang w:val="en-US" w:eastAsia="zh-CN"/>
                                </w:rPr>
                              </w:pPr>
                            </w:p>
                          </w:txbxContent>
                        </wps:txbx>
                        <wps:bodyPr upright="0"/>
                      </wps:wsp>
                      <wps:wsp>
                        <wps:cNvPr id="3" name="文本框 3"/>
                        <wps:cNvSpPr txBox="1"/>
                        <wps:spPr>
                          <a:xfrm>
                            <a:off x="13740" y="4319"/>
                            <a:ext cx="1786" cy="3118"/>
                          </a:xfrm>
                          <a:prstGeom prst="rect">
                            <a:avLst/>
                          </a:prstGeom>
                          <a:solidFill>
                            <a:srgbClr val="FFFFFF"/>
                          </a:solidFill>
                          <a:ln w="6350" cap="flat" cmpd="sng">
                            <a:solidFill>
                              <a:srgbClr val="FFFFFF"/>
                            </a:solidFill>
                            <a:prstDash val="solid"/>
                            <a:round/>
                            <a:headEnd type="none" w="med" len="med"/>
                            <a:tailEnd type="none" w="med" len="med"/>
                          </a:ln>
                        </wps:spPr>
                        <wps:txbx>
                          <w:txbxContent>
                            <w:p/>
                            <w:p>
                              <w:pPr>
                                <w:rPr>
                                  <w:rFonts w:hint="eastAsia"/>
                                  <w:lang w:val="en-US" w:eastAsia="zh-CN"/>
                                </w:rPr>
                              </w:pPr>
                            </w:p>
                          </w:txbxContent>
                        </wps:txbx>
                        <wps:bodyPr upright="1"/>
                      </wps:wsp>
                    </wpg:wgp>
                  </a:graphicData>
                </a:graphic>
              </wp:anchor>
            </w:drawing>
          </mc:Choice>
          <mc:Fallback>
            <w:pict>
              <v:group id="_x0000_s1026" o:spid="_x0000_s1026" o:spt="203" style="position:absolute;left:0pt;margin-left:-8.85pt;margin-top:26.4pt;height:133.4pt;width:439.6pt;z-index:251659264;mso-width-relative:page;mso-height-relative:page;" coordorigin="5867,4319" coordsize="9659,3118" o:gfxdata="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InrNF2gAAAAoBAAAPAAAAAAAAAAEAIAAAACIA&#10;AABkcnMvZG93bnJldi54bWxQSwECFAAUAAAACACHTuJAfQ7HprICAADCBwAADgAAAAAAAAABACAA&#10;AAApAQAAZHJzL2Uyb0RvYy54bWxQSwUGAAAAAAYABgBZAQAATQYAAAAA&#10;">
                <o:lock v:ext="edit" aspectratio="f"/>
                <v:shape id="_x0000_s1026" o:spid="_x0000_s1026" o:spt="202" type="#_x0000_t202" style="position:absolute;left:5867;top:4321;height:3103;width:7856;" fillcolor="#FFFFFF" filled="t" stroked="t" coordsize="21600,21600" o:gfxdata="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6rzvQAA&#10;ANo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rPr>
                            <w:rFonts w:hint="default"/>
                            <w:lang w:val="en-US" w:eastAsia="zh-CN"/>
                          </w:rPr>
                        </w:pPr>
                      </w:p>
                    </w:txbxContent>
                  </v:textbox>
                </v:shape>
                <v:shape id="_x0000_s1026" o:spid="_x0000_s1026" o:spt="202" type="#_x0000_t202" style="position:absolute;left:13740;top:4319;height:3118;width:1786;" fillcolor="#FFFFFF" filled="t" stroked="t" coordsize="21600,21600" o:gfxdata="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zD2i8AAAA&#10;2g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
                        <w:pPr>
                          <w:rPr>
                            <w:rFonts w:hint="eastAsia"/>
                            <w:lang w:val="en-US" w:eastAsia="zh-CN"/>
                          </w:rPr>
                        </w:pP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0" w:name="_GoBack"/>
      <w:bookmarkEnd w:id="0"/>
      <w:r>
        <w:rPr>
          <w:rFonts w:hint="eastAsia" w:ascii="仿宋" w:hAnsi="仿宋" w:eastAsia="仿宋" w:cs="仿宋"/>
          <w:b w:val="0"/>
          <w:bCs w:val="0"/>
          <w:sz w:val="32"/>
          <w:szCs w:val="32"/>
          <w:lang w:val="en-US" w:eastAsia="zh-CN"/>
        </w:rPr>
        <w:t>渑农字〔2024〕11号</w:t>
      </w:r>
    </w:p>
    <w:p>
      <w:pPr>
        <w:keepNext w:val="0"/>
        <w:keepLines w:val="0"/>
        <w:pageBreakBefore w:val="0"/>
        <w:widowControl w:val="0"/>
        <w:tabs>
          <w:tab w:val="left" w:pos="8836"/>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关于印发《渑池县2024—2026年农机购置与应用补贴实施方案》的通知</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各乡（镇）人民政府、县直各有关单位：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为规范实施农机购置与应用补贴政策，充分发挥政策效益，推动农业机械化全程全面高质量发展，有效支撑粮食和重要农产品稳定安全供给，加快农业农村现代化，</w:t>
      </w:r>
      <w:r>
        <w:rPr>
          <w:rFonts w:hint="eastAsia" w:ascii="仿宋" w:hAnsi="仿宋" w:eastAsia="仿宋" w:cs="仿宋"/>
          <w:color w:val="auto"/>
          <w:kern w:val="0"/>
          <w:sz w:val="32"/>
          <w:szCs w:val="32"/>
          <w:highlight w:val="none"/>
          <w:lang w:val="en-US" w:eastAsia="zh-CN"/>
        </w:rPr>
        <w:t>根据</w:t>
      </w:r>
      <w:r>
        <w:rPr>
          <w:rFonts w:hint="eastAsia" w:ascii="仿宋" w:hAnsi="仿宋" w:eastAsia="仿宋" w:cs="仿宋"/>
          <w:sz w:val="32"/>
          <w:szCs w:val="32"/>
          <w:lang w:val="en-US" w:eastAsia="zh-CN"/>
        </w:rPr>
        <w:t>《三门峡市农业农村局 三门峡市财政局关于转发</w:t>
      </w:r>
      <w:r>
        <w:rPr>
          <w:rFonts w:hint="eastAsia" w:cs="仿宋"/>
          <w:sz w:val="32"/>
          <w:szCs w:val="32"/>
          <w:lang w:val="en-US" w:eastAsia="zh-CN"/>
        </w:rPr>
        <w:t>〈</w:t>
      </w:r>
      <w:r>
        <w:rPr>
          <w:rFonts w:hint="eastAsia" w:ascii="仿宋" w:hAnsi="仿宋" w:eastAsia="仿宋" w:cs="仿宋"/>
          <w:color w:val="auto"/>
          <w:kern w:val="0"/>
          <w:sz w:val="32"/>
          <w:szCs w:val="32"/>
          <w:highlight w:val="none"/>
          <w:lang w:eastAsia="zh-CN"/>
        </w:rPr>
        <w:t>河南省2024-2026年农机购置与应用补贴实施意</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lang w:eastAsia="zh-CN"/>
        </w:rPr>
        <w:t>见</w:t>
      </w:r>
      <w:r>
        <w:rPr>
          <w:rFonts w:hint="eastAsia" w:cs="仿宋"/>
          <w:sz w:val="32"/>
          <w:szCs w:val="32"/>
          <w:lang w:val="en-US" w:eastAsia="zh-CN"/>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豫农文</w:t>
      </w:r>
      <w:r>
        <w:rPr>
          <w:rFonts w:hint="eastAsia" w:cs="仿宋"/>
          <w:sz w:val="32"/>
          <w:szCs w:val="32"/>
          <w:lang w:val="en-US" w:eastAsia="zh-CN"/>
        </w:rPr>
        <w:t>〔2024〕445号</w:t>
      </w:r>
      <w:r>
        <w:rPr>
          <w:rFonts w:hint="eastAsia" w:ascii="仿宋" w:hAnsi="仿宋" w:eastAsia="仿宋" w:cs="仿宋"/>
          <w:color w:val="auto"/>
          <w:kern w:val="0"/>
          <w:sz w:val="32"/>
          <w:szCs w:val="32"/>
          <w:highlight w:val="none"/>
          <w:lang w:eastAsia="zh-CN"/>
        </w:rPr>
        <w:t>）</w:t>
      </w:r>
      <w:r>
        <w:rPr>
          <w:rFonts w:hint="eastAsia" w:ascii="仿宋" w:hAnsi="仿宋" w:eastAsia="仿宋" w:cs="仿宋"/>
          <w:sz w:val="32"/>
          <w:szCs w:val="32"/>
          <w:lang w:val="en-US" w:eastAsia="zh-CN"/>
        </w:rPr>
        <w:t>的通知</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结合我县实际，我们制定了《渑池县2024—2026年</w:t>
      </w:r>
      <w:r>
        <w:rPr>
          <w:rFonts w:hint="eastAsia" w:ascii="仿宋" w:hAnsi="仿宋" w:eastAsia="仿宋" w:cs="仿宋"/>
          <w:color w:val="auto"/>
          <w:kern w:val="0"/>
          <w:sz w:val="32"/>
          <w:szCs w:val="32"/>
          <w:highlight w:val="none"/>
          <w:lang w:eastAsia="zh-CN"/>
        </w:rPr>
        <w:t>农机购置与应用补贴实施</w:t>
      </w:r>
      <w:r>
        <w:rPr>
          <w:rFonts w:hint="eastAsia" w:ascii="仿宋" w:hAnsi="仿宋" w:eastAsia="仿宋" w:cs="仿宋"/>
          <w:color w:val="auto"/>
          <w:kern w:val="0"/>
          <w:sz w:val="32"/>
          <w:szCs w:val="32"/>
          <w:highlight w:val="none"/>
          <w:lang w:val="en-US" w:eastAsia="zh-CN"/>
        </w:rPr>
        <w:t>方案》</w:t>
      </w:r>
      <w:r>
        <w:rPr>
          <w:rFonts w:hint="eastAsia" w:ascii="仿宋" w:hAnsi="仿宋" w:eastAsia="仿宋" w:cs="仿宋"/>
          <w:color w:val="auto"/>
          <w:kern w:val="0"/>
          <w:sz w:val="32"/>
          <w:szCs w:val="32"/>
          <w:highlight w:val="none"/>
          <w:lang w:eastAsia="zh-CN"/>
        </w:rPr>
        <w:t>现予印发，请遵照执行。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 w:val="0"/>
          <w:bCs w:val="0"/>
          <w:sz w:val="32"/>
          <w:szCs w:val="32"/>
          <w:lang w:val="en-US" w:eastAsia="zh-CN"/>
        </w:rPr>
        <w:sectPr>
          <w:headerReference r:id="rId6" w:type="first"/>
          <w:footerReference r:id="rId9" w:type="first"/>
          <w:footerReference r:id="rId7" w:type="default"/>
          <w:headerReference r:id="rId5" w:type="even"/>
          <w:footerReference r:id="rId8" w:type="even"/>
          <w:pgSz w:w="11910" w:h="16840"/>
          <w:pgMar w:top="1440" w:right="1080" w:bottom="1440" w:left="1080" w:header="0" w:footer="737" w:gutter="0"/>
          <w:paperSrc/>
          <w:pgNumType w:fmt="decimal" w:start="1"/>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本通知自印发之日起实施。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渑池县农业农</w:t>
      </w:r>
      <w:r>
        <w:rPr>
          <w:rFonts w:hint="default" w:ascii="仿宋" w:hAnsi="仿宋" w:eastAsia="仿宋" w:cs="仿宋"/>
          <w:b w:val="0"/>
          <w:bCs w:val="0"/>
          <w:sz w:val="32"/>
          <w:szCs w:val="32"/>
          <w:lang w:eastAsia="zh-CN"/>
        </w:rPr>
        <w:t>村</w:t>
      </w:r>
      <w:r>
        <w:rPr>
          <w:rFonts w:hint="eastAsia" w:ascii="仿宋" w:hAnsi="仿宋" w:eastAsia="仿宋" w:cs="仿宋"/>
          <w:b w:val="0"/>
          <w:bCs w:val="0"/>
          <w:sz w:val="32"/>
          <w:szCs w:val="32"/>
          <w:lang w:val="en-US" w:eastAsia="zh-CN"/>
        </w:rPr>
        <w:t xml:space="preserve">局     渑池县财政局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仿宋" w:hAnsi="仿宋" w:eastAsia="仿宋" w:cs="仿宋"/>
          <w:b w:val="0"/>
          <w:bCs w:val="0"/>
          <w:sz w:val="32"/>
          <w:szCs w:val="32"/>
          <w:lang w:val="en-US" w:eastAsia="zh-CN"/>
        </w:rPr>
        <w:t xml:space="preserve">                               2024年10月18日</w:t>
      </w: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both"/>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val="en-US" w:eastAsia="zh-CN"/>
        </w:rPr>
        <w:sectPr>
          <w:headerReference r:id="rId10" w:type="default"/>
          <w:footerReference r:id="rId11" w:type="default"/>
          <w:pgSz w:w="11910" w:h="16840"/>
          <w:pgMar w:top="1440" w:right="1080" w:bottom="1440" w:left="1080" w:header="737" w:footer="737" w:gutter="0"/>
          <w:pgNumType w:fmt="decimal"/>
          <w:cols w:space="720" w:num="1"/>
        </w:sectPr>
      </w:pP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pacing w:val="23"/>
          <w:sz w:val="36"/>
          <w:szCs w:val="36"/>
        </w:rPr>
      </w:pPr>
      <w:r>
        <w:rPr>
          <w:rFonts w:hint="eastAsia" w:ascii="方正小标宋简体" w:hAnsi="方正小标宋简体" w:eastAsia="方正小标宋简体" w:cs="方正小标宋简体"/>
          <w:sz w:val="36"/>
          <w:szCs w:val="36"/>
          <w:lang w:val="en-US" w:eastAsia="zh-CN"/>
        </w:rPr>
        <w:t>渑池县</w:t>
      </w:r>
      <w:r>
        <w:rPr>
          <w:rFonts w:hint="eastAsia" w:ascii="方正小标宋简体" w:hAnsi="方正小标宋简体" w:eastAsia="方正小标宋简体" w:cs="方正小标宋简体"/>
          <w:sz w:val="36"/>
          <w:szCs w:val="36"/>
        </w:rPr>
        <w:t>2024—2026</w:t>
      </w:r>
      <w:r>
        <w:rPr>
          <w:rFonts w:hint="eastAsia" w:ascii="方正小标宋简体" w:hAnsi="方正小标宋简体" w:eastAsia="方正小标宋简体" w:cs="方正小标宋简体"/>
          <w:sz w:val="36"/>
          <w:szCs w:val="36"/>
          <w:lang w:eastAsia="zh-CN"/>
        </w:rPr>
        <w:t>年</w:t>
      </w:r>
      <w:r>
        <w:rPr>
          <w:rFonts w:hint="eastAsia" w:ascii="方正小标宋简体" w:hAnsi="方正小标宋简体" w:eastAsia="方正小标宋简体" w:cs="方正小标宋简体"/>
          <w:spacing w:val="23"/>
          <w:sz w:val="36"/>
          <w:szCs w:val="36"/>
        </w:rPr>
        <w:t>农机购置与应用补贴</w:t>
      </w:r>
    </w:p>
    <w:p>
      <w:pPr>
        <w:pStyle w:val="3"/>
        <w:keepNext w:val="0"/>
        <w:keepLines w:val="0"/>
        <w:pageBreakBefore w:val="0"/>
        <w:widowControl w:val="0"/>
        <w:kinsoku/>
        <w:wordWrap/>
        <w:overflowPunct/>
        <w:topLinePunct w:val="0"/>
        <w:autoSpaceDE w:val="0"/>
        <w:autoSpaceDN w:val="0"/>
        <w:bidi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pacing w:val="23"/>
          <w:sz w:val="36"/>
          <w:szCs w:val="36"/>
        </w:rPr>
        <w:t>实施</w:t>
      </w:r>
      <w:r>
        <w:rPr>
          <w:rFonts w:hint="eastAsia" w:ascii="方正小标宋简体" w:hAnsi="方正小标宋简体" w:eastAsia="方正小标宋简体" w:cs="方正小标宋简体"/>
          <w:spacing w:val="23"/>
          <w:sz w:val="36"/>
          <w:szCs w:val="36"/>
          <w:lang w:val="en-US" w:eastAsia="zh-CN"/>
        </w:rPr>
        <w:t>方案</w:t>
      </w:r>
    </w:p>
    <w:p>
      <w:pPr>
        <w:pStyle w:val="2"/>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3"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一、总体要求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715" w:firstLineChars="200"/>
        <w:jc w:val="both"/>
        <w:textAlignment w:val="auto"/>
        <w:rPr>
          <w:rFonts w:hint="eastAsia" w:ascii="仿宋_GB2312" w:hAnsi="仿宋_GB2312" w:eastAsia="仿宋_GB2312" w:cs="仿宋_GB2312"/>
          <w:b/>
          <w:bCs/>
          <w:spacing w:val="18"/>
          <w:sz w:val="32"/>
          <w:szCs w:val="32"/>
        </w:rPr>
      </w:pPr>
      <w:r>
        <w:rPr>
          <w:rFonts w:hint="eastAsia" w:ascii="仿宋_GB2312" w:hAnsi="仿宋_GB2312" w:eastAsia="仿宋_GB2312" w:cs="仿宋_GB2312"/>
          <w:b/>
          <w:bCs/>
          <w:spacing w:val="18"/>
          <w:sz w:val="32"/>
          <w:szCs w:val="32"/>
          <w:lang w:eastAsia="zh-CN"/>
        </w:rPr>
        <w:t>二、</w:t>
      </w:r>
      <w:r>
        <w:rPr>
          <w:rFonts w:hint="eastAsia" w:ascii="仿宋_GB2312" w:hAnsi="仿宋_GB2312" w:eastAsia="仿宋_GB2312" w:cs="仿宋_GB2312"/>
          <w:b/>
          <w:bCs/>
          <w:spacing w:val="18"/>
          <w:sz w:val="32"/>
          <w:szCs w:val="32"/>
        </w:rPr>
        <w:t>实施重点</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715" w:firstLineChars="200"/>
        <w:jc w:val="both"/>
        <w:textAlignment w:val="auto"/>
        <w:rPr>
          <w:rFonts w:hint="default" w:ascii="仿宋_GB2312" w:hAnsi="仿宋_GB2312" w:eastAsia="仿宋_GB2312" w:cs="仿宋_GB2312"/>
          <w:spacing w:val="18"/>
          <w:sz w:val="32"/>
          <w:szCs w:val="32"/>
          <w:lang w:val="en-US" w:eastAsia="zh-CN"/>
        </w:rPr>
        <w:sectPr>
          <w:footerReference r:id="rId12" w:type="default"/>
          <w:pgSz w:w="11910" w:h="16840"/>
          <w:pgMar w:top="1440" w:right="1800" w:bottom="1440" w:left="1800" w:header="0" w:footer="680" w:gutter="0"/>
          <w:pgNumType w:fmt="decimal"/>
          <w:cols w:space="720" w:num="1"/>
        </w:sectPr>
      </w:pPr>
      <w:r>
        <w:rPr>
          <w:rFonts w:hint="eastAsia" w:ascii="仿宋_GB2312" w:hAnsi="仿宋_GB2312" w:eastAsia="仿宋_GB2312" w:cs="仿宋_GB2312"/>
          <w:b/>
          <w:bCs/>
          <w:spacing w:val="18"/>
          <w:sz w:val="32"/>
          <w:szCs w:val="32"/>
          <w:lang w:eastAsia="zh-CN"/>
        </w:rPr>
        <w:t>（</w:t>
      </w:r>
      <w:r>
        <w:rPr>
          <w:rFonts w:hint="eastAsia" w:ascii="仿宋_GB2312" w:hAnsi="仿宋_GB2312" w:eastAsia="仿宋_GB2312" w:cs="仿宋_GB2312"/>
          <w:b/>
          <w:bCs/>
          <w:spacing w:val="18"/>
          <w:sz w:val="32"/>
          <w:szCs w:val="32"/>
        </w:rPr>
        <w:t>一</w:t>
      </w:r>
      <w:r>
        <w:rPr>
          <w:rFonts w:hint="eastAsia" w:ascii="仿宋_GB2312" w:hAnsi="仿宋_GB2312" w:eastAsia="仿宋_GB2312" w:cs="仿宋_GB2312"/>
          <w:b/>
          <w:bCs/>
          <w:spacing w:val="18"/>
          <w:sz w:val="32"/>
          <w:szCs w:val="32"/>
          <w:lang w:eastAsia="zh-CN"/>
        </w:rPr>
        <w:t>）</w:t>
      </w:r>
      <w:r>
        <w:rPr>
          <w:rFonts w:hint="eastAsia" w:ascii="仿宋_GB2312" w:hAnsi="仿宋_GB2312" w:eastAsia="仿宋_GB2312" w:cs="仿宋_GB2312"/>
          <w:b/>
          <w:bCs/>
          <w:spacing w:val="18"/>
          <w:sz w:val="32"/>
          <w:szCs w:val="32"/>
        </w:rPr>
        <w:t>在支持重点方面着力突出稳产保供</w:t>
      </w:r>
      <w:r>
        <w:rPr>
          <w:rFonts w:hint="default" w:ascii="仿宋_GB2312" w:hAnsi="仿宋_GB2312" w:eastAsia="仿宋_GB2312" w:cs="仿宋_GB2312"/>
          <w:b/>
          <w:bCs/>
          <w:spacing w:val="18"/>
          <w:sz w:val="32"/>
          <w:szCs w:val="32"/>
          <w:lang w:val="en"/>
        </w:rPr>
        <w:t>。</w:t>
      </w:r>
      <w:r>
        <w:rPr>
          <w:rFonts w:hint="eastAsia" w:ascii="仿宋_GB2312" w:hAnsi="仿宋_GB2312" w:eastAsia="仿宋_GB2312" w:cs="仿宋_GB2312"/>
          <w:spacing w:val="29"/>
          <w:sz w:val="32"/>
          <w:szCs w:val="32"/>
        </w:rPr>
        <w:t>以保障粮食和重</w:t>
      </w:r>
      <w:r>
        <w:rPr>
          <w:rFonts w:hint="eastAsia" w:ascii="仿宋_GB2312" w:hAnsi="仿宋_GB2312" w:eastAsia="仿宋_GB2312" w:cs="仿宋_GB2312"/>
          <w:spacing w:val="18"/>
          <w:sz w:val="32"/>
          <w:szCs w:val="32"/>
        </w:rPr>
        <w:t>要农产品稳定安全供给为着力点</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8"/>
          <w:sz w:val="32"/>
          <w:szCs w:val="32"/>
        </w:rPr>
        <w:t>聚焦机播(机插)增产和机收减损</w:t>
      </w:r>
      <w:r>
        <w:rPr>
          <w:rFonts w:hint="default" w:ascii="仿宋_GB2312" w:hAnsi="仿宋_GB2312" w:eastAsia="仿宋_GB2312" w:cs="仿宋_GB2312"/>
          <w:spacing w:val="8"/>
          <w:sz w:val="32"/>
          <w:szCs w:val="32"/>
          <w:lang w:val="en"/>
        </w:rPr>
        <w:t>，</w:t>
      </w:r>
      <w:r>
        <w:rPr>
          <w:rFonts w:hint="eastAsia" w:ascii="仿宋_GB2312" w:hAnsi="仿宋_GB2312" w:eastAsia="仿宋_GB2312" w:cs="仿宋_GB2312"/>
          <w:spacing w:val="8"/>
          <w:sz w:val="32"/>
          <w:szCs w:val="32"/>
        </w:rPr>
        <w:t>重</w:t>
      </w:r>
      <w:r>
        <w:rPr>
          <w:rFonts w:hint="eastAsia" w:ascii="仿宋_GB2312" w:hAnsi="仿宋_GB2312" w:eastAsia="仿宋_GB2312" w:cs="仿宋_GB2312"/>
          <w:spacing w:val="29"/>
          <w:sz w:val="32"/>
          <w:szCs w:val="32"/>
        </w:rPr>
        <w:t>点支持高性能播种机、</w:t>
      </w:r>
      <w:r>
        <w:rPr>
          <w:rFonts w:hint="eastAsia" w:ascii="仿宋_GB2312" w:hAnsi="仿宋_GB2312" w:eastAsia="仿宋_GB2312" w:cs="仿宋_GB2312"/>
          <w:spacing w:val="29"/>
          <w:sz w:val="32"/>
          <w:szCs w:val="32"/>
          <w:lang w:val="en-US" w:eastAsia="zh-CN"/>
        </w:rPr>
        <w:t>智能高速插秧机、</w:t>
      </w:r>
      <w:r>
        <w:rPr>
          <w:rFonts w:hint="eastAsia" w:ascii="仿宋_GB2312" w:hAnsi="仿宋_GB2312" w:eastAsia="仿宋_GB2312" w:cs="仿宋_GB2312"/>
          <w:spacing w:val="17"/>
          <w:w w:val="95"/>
          <w:sz w:val="32"/>
          <w:szCs w:val="32"/>
        </w:rPr>
        <w:t>大型智能高端联合收获机械等有助于粮油</w:t>
      </w:r>
      <w:r>
        <w:rPr>
          <w:rFonts w:hint="eastAsia" w:ascii="仿宋_GB2312" w:hAnsi="仿宋_GB2312" w:eastAsia="仿宋_GB2312" w:cs="仿宋_GB2312"/>
          <w:spacing w:val="18"/>
          <w:sz w:val="32"/>
          <w:szCs w:val="32"/>
        </w:rPr>
        <w:t>等主要作物大面积单产提升、丘陵山区农业生产急需</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lang w:val="en-US" w:eastAsia="zh-CN"/>
        </w:rPr>
        <w:t>农机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both"/>
        <w:textAlignment w:val="auto"/>
        <w:rPr>
          <w:rFonts w:hint="default" w:ascii="仿宋_GB2312" w:hAnsi="仿宋_GB2312" w:eastAsia="仿宋_GB2312" w:cs="仿宋_GB2312"/>
          <w:spacing w:val="18"/>
          <w:sz w:val="32"/>
          <w:szCs w:val="32"/>
          <w:lang w:val="en"/>
        </w:rPr>
      </w:pPr>
      <w:r>
        <w:rPr>
          <w:rFonts w:hint="eastAsia" w:ascii="仿宋_GB2312" w:hAnsi="仿宋_GB2312" w:eastAsia="仿宋_GB2312" w:cs="仿宋_GB2312"/>
          <w:spacing w:val="18"/>
          <w:sz w:val="32"/>
          <w:szCs w:val="32"/>
        </w:rPr>
        <w:t>装备补短板、农业其他领域发展急需</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以及事关国家重大战略实施的农业机械(以下统称</w:t>
      </w:r>
      <w:r>
        <w:rPr>
          <w:rFonts w:hint="eastAsia" w:ascii="仿宋_GB2312" w:hAnsi="仿宋_GB2312" w:eastAsia="仿宋_GB2312" w:cs="仿宋_GB2312"/>
          <w:color w:val="auto"/>
          <w:spacing w:val="18"/>
          <w:sz w:val="32"/>
          <w:szCs w:val="32"/>
        </w:rPr>
        <w:t>“重点机具”</w:t>
      </w:r>
      <w:r>
        <w:rPr>
          <w:rFonts w:hint="eastAsia" w:ascii="仿宋_GB2312" w:hAnsi="仿宋_GB2312" w:eastAsia="仿宋_GB2312" w:cs="仿宋_GB2312"/>
          <w:spacing w:val="18"/>
          <w:sz w:val="32"/>
          <w:szCs w:val="32"/>
        </w:rPr>
        <w:t>)的推广应用</w:t>
      </w:r>
      <w:r>
        <w:rPr>
          <w:rFonts w:hint="default" w:ascii="仿宋_GB2312" w:hAnsi="仿宋_GB2312" w:eastAsia="仿宋_GB2312" w:cs="仿宋_GB2312"/>
          <w:spacing w:val="18"/>
          <w:sz w:val="32"/>
          <w:szCs w:val="32"/>
          <w:lang w:val="en"/>
        </w:rPr>
        <w:t>。</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firstLine="759" w:firstLineChars="200"/>
        <w:jc w:val="both"/>
        <w:textAlignment w:val="auto"/>
        <w:rPr>
          <w:rFonts w:hint="default" w:ascii="仿宋_GB2312" w:hAnsi="仿宋_GB2312" w:eastAsia="仿宋_GB2312" w:cs="仿宋_GB2312"/>
          <w:w w:val="80"/>
          <w:sz w:val="32"/>
          <w:szCs w:val="32"/>
          <w:lang w:val="en"/>
        </w:rPr>
      </w:pPr>
      <w:r>
        <w:rPr>
          <w:rFonts w:hint="eastAsia" w:ascii="仿宋_GB2312" w:hAnsi="仿宋_GB2312" w:eastAsia="仿宋_GB2312" w:cs="仿宋_GB2312"/>
          <w:b/>
          <w:bCs/>
          <w:spacing w:val="29"/>
          <w:sz w:val="32"/>
          <w:szCs w:val="32"/>
        </w:rPr>
        <w:t>(</w:t>
      </w:r>
      <w:r>
        <w:rPr>
          <w:rFonts w:hint="eastAsia" w:ascii="仿宋_GB2312" w:hAnsi="仿宋_GB2312" w:eastAsia="仿宋_GB2312" w:cs="仿宋_GB2312"/>
          <w:b/>
          <w:bCs/>
          <w:spacing w:val="29"/>
          <w:sz w:val="32"/>
          <w:szCs w:val="32"/>
          <w:lang w:val="en-US" w:eastAsia="zh-CN"/>
        </w:rPr>
        <w:t>二</w:t>
      </w:r>
      <w:r>
        <w:rPr>
          <w:rFonts w:hint="eastAsia" w:ascii="仿宋_GB2312" w:hAnsi="仿宋_GB2312" w:eastAsia="仿宋_GB2312" w:cs="仿宋_GB2312"/>
          <w:b/>
          <w:bCs/>
          <w:spacing w:val="29"/>
          <w:sz w:val="32"/>
          <w:szCs w:val="32"/>
        </w:rPr>
        <w:t>)在补贴标准方面着力做到有升有降</w:t>
      </w:r>
      <w:r>
        <w:rPr>
          <w:rFonts w:hint="default" w:ascii="仿宋_GB2312" w:hAnsi="仿宋_GB2312" w:eastAsia="仿宋_GB2312" w:cs="仿宋_GB2312"/>
          <w:b/>
          <w:bCs/>
          <w:spacing w:val="29"/>
          <w:sz w:val="32"/>
          <w:szCs w:val="32"/>
          <w:lang w:val="en" w:eastAsia="zh-CN"/>
        </w:rPr>
        <w:t>。</w:t>
      </w:r>
      <w:r>
        <w:rPr>
          <w:rFonts w:hint="eastAsia" w:ascii="仿宋_GB2312" w:hAnsi="仿宋_GB2312" w:eastAsia="仿宋_GB2312" w:cs="仿宋_GB2312"/>
          <w:spacing w:val="29"/>
          <w:sz w:val="32"/>
          <w:szCs w:val="32"/>
        </w:rPr>
        <w:t>结合</w:t>
      </w:r>
      <w:r>
        <w:rPr>
          <w:rFonts w:hint="eastAsia" w:ascii="仿宋_GB2312" w:hAnsi="仿宋_GB2312" w:eastAsia="仿宋_GB2312" w:cs="仿宋_GB2312"/>
          <w:spacing w:val="29"/>
          <w:sz w:val="32"/>
          <w:szCs w:val="32"/>
          <w:lang w:val="en-US" w:eastAsia="zh-CN"/>
        </w:rPr>
        <w:t>全</w:t>
      </w:r>
      <w:r>
        <w:rPr>
          <w:rFonts w:hint="eastAsia" w:ascii="仿宋_GB2312" w:hAnsi="仿宋_GB2312" w:eastAsia="仿宋_GB2312" w:cs="仿宋_GB2312"/>
          <w:spacing w:val="29"/>
          <w:sz w:val="32"/>
          <w:szCs w:val="32"/>
          <w:lang w:eastAsia="zh-CN"/>
        </w:rPr>
        <w:t>省</w:t>
      </w:r>
      <w:r>
        <w:rPr>
          <w:rFonts w:hint="eastAsia" w:ascii="仿宋_GB2312" w:hAnsi="仿宋_GB2312" w:eastAsia="仿宋_GB2312" w:cs="仿宋_GB2312"/>
          <w:spacing w:val="19"/>
          <w:sz w:val="32"/>
          <w:szCs w:val="32"/>
        </w:rPr>
        <w:t>农业生产特点</w:t>
      </w:r>
      <w:r>
        <w:rPr>
          <w:rFonts w:hint="eastAsia" w:ascii="仿宋_GB2312" w:hAnsi="仿宋_GB2312" w:eastAsia="仿宋_GB2312" w:cs="仿宋_GB2312"/>
          <w:spacing w:val="9"/>
          <w:w w:val="80"/>
          <w:sz w:val="32"/>
          <w:szCs w:val="32"/>
          <w:lang w:eastAsia="zh-CN"/>
        </w:rPr>
        <w:t>和</w:t>
      </w:r>
      <w:r>
        <w:rPr>
          <w:rFonts w:hint="eastAsia" w:ascii="仿宋_GB2312" w:hAnsi="仿宋_GB2312" w:eastAsia="仿宋_GB2312" w:cs="仿宋_GB2312"/>
          <w:spacing w:val="18"/>
          <w:sz w:val="32"/>
          <w:szCs w:val="32"/>
        </w:rPr>
        <w:t>农机</w:t>
      </w:r>
      <w:r>
        <w:rPr>
          <w:rFonts w:hint="eastAsia" w:ascii="仿宋_GB2312" w:hAnsi="仿宋_GB2312" w:eastAsia="仿宋_GB2312" w:cs="仿宋_GB2312"/>
          <w:spacing w:val="29"/>
          <w:sz w:val="32"/>
          <w:szCs w:val="32"/>
        </w:rPr>
        <w:t>化发展需求</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rPr>
        <w:t>实施差异化补贴</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lang w:val="e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(三)在实施创新方面着力支持先行先试。</w:t>
      </w:r>
      <w:r>
        <w:rPr>
          <w:rFonts w:hint="eastAsia" w:ascii="仿宋_GB2312" w:hAnsi="仿宋_GB2312" w:eastAsia="仿宋_GB2312" w:cs="仿宋_GB2312"/>
          <w:sz w:val="32"/>
          <w:szCs w:val="32"/>
          <w:lang w:val="en-US" w:eastAsia="zh-CN"/>
        </w:rPr>
        <w:t>深化农机购置与应用补贴试点,逐步推广与农机作业量挂钩的兑付补贴资金的操作方式。鼓励探索对参与防灾减灾的机具达到一定作业量后适当给予应用补贴的方式方法。</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59"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b/>
          <w:bCs/>
          <w:spacing w:val="29"/>
          <w:sz w:val="32"/>
          <w:szCs w:val="32"/>
        </w:rPr>
        <w:t>(</w:t>
      </w:r>
      <w:r>
        <w:rPr>
          <w:rFonts w:hint="eastAsia" w:ascii="仿宋_GB2312" w:hAnsi="仿宋_GB2312" w:eastAsia="仿宋_GB2312" w:cs="仿宋_GB2312"/>
          <w:b/>
          <w:bCs/>
          <w:spacing w:val="29"/>
          <w:sz w:val="32"/>
          <w:szCs w:val="32"/>
          <w:lang w:eastAsia="zh-CN"/>
        </w:rPr>
        <w:t>四</w:t>
      </w:r>
      <w:r>
        <w:rPr>
          <w:rFonts w:hint="eastAsia" w:ascii="仿宋_GB2312" w:hAnsi="仿宋_GB2312" w:eastAsia="仿宋_GB2312" w:cs="仿宋_GB2312"/>
          <w:b/>
          <w:bCs/>
          <w:spacing w:val="29"/>
          <w:sz w:val="32"/>
          <w:szCs w:val="32"/>
        </w:rPr>
        <w:t>)在风险防控方面着力提高监管水平</w:t>
      </w:r>
      <w:r>
        <w:rPr>
          <w:rFonts w:hint="default" w:ascii="仿宋_GB2312" w:hAnsi="仿宋_GB2312" w:eastAsia="仿宋_GB2312" w:cs="仿宋_GB2312"/>
          <w:b/>
          <w:bCs/>
          <w:spacing w:val="29"/>
          <w:sz w:val="32"/>
          <w:szCs w:val="32"/>
          <w:lang w:val="en"/>
        </w:rPr>
        <w:t>。</w:t>
      </w:r>
      <w:r>
        <w:rPr>
          <w:rFonts w:hint="eastAsia" w:ascii="仿宋_GB2312" w:hAnsi="仿宋_GB2312" w:eastAsia="仿宋_GB2312" w:cs="仿宋_GB2312"/>
          <w:spacing w:val="29"/>
          <w:sz w:val="32"/>
          <w:szCs w:val="32"/>
        </w:rPr>
        <w:t>运用全国农机作</w:t>
      </w:r>
      <w:r>
        <w:rPr>
          <w:rFonts w:hint="eastAsia" w:ascii="仿宋_GB2312" w:hAnsi="仿宋_GB2312" w:eastAsia="仿宋_GB2312" w:cs="仿宋_GB2312"/>
          <w:spacing w:val="14"/>
          <w:sz w:val="32"/>
          <w:szCs w:val="32"/>
        </w:rPr>
        <w:t>业指挥调度平台</w:t>
      </w:r>
      <w:r>
        <w:rPr>
          <w:rFonts w:hint="eastAsia" w:ascii="仿宋_GB2312" w:hAnsi="仿宋_GB2312" w:eastAsia="仿宋_GB2312" w:cs="仿宋_GB2312"/>
          <w:spacing w:val="14"/>
          <w:sz w:val="32"/>
          <w:szCs w:val="32"/>
          <w:lang w:val="en-US" w:eastAsia="zh-CN"/>
        </w:rPr>
        <w:t>及</w:t>
      </w:r>
      <w:r>
        <w:rPr>
          <w:rFonts w:hint="eastAsia" w:ascii="仿宋_GB2312" w:hAnsi="仿宋_GB2312" w:eastAsia="仿宋_GB2312" w:cs="仿宋_GB2312"/>
          <w:color w:val="auto"/>
          <w:spacing w:val="14"/>
          <w:sz w:val="32"/>
          <w:szCs w:val="32"/>
          <w:lang w:eastAsia="zh-CN"/>
        </w:rPr>
        <w:t>省农机信息化平台</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spacing w:val="14"/>
          <w:sz w:val="32"/>
          <w:szCs w:val="32"/>
        </w:rPr>
        <w:t>推进补贴机具唯一身份识别</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spacing w:val="14"/>
          <w:sz w:val="32"/>
          <w:szCs w:val="32"/>
        </w:rPr>
        <w:t>发挥大</w:t>
      </w:r>
      <w:r>
        <w:rPr>
          <w:rFonts w:hint="eastAsia" w:ascii="仿宋_GB2312" w:hAnsi="仿宋_GB2312" w:eastAsia="仿宋_GB2312" w:cs="仿宋_GB2312"/>
          <w:spacing w:val="20"/>
          <w:sz w:val="32"/>
          <w:szCs w:val="32"/>
        </w:rPr>
        <w:t>数据信息优势</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提升违规行为排查和监控能力</w:t>
      </w:r>
      <w:r>
        <w:rPr>
          <w:rFonts w:hint="default" w:ascii="仿宋_GB2312" w:hAnsi="仿宋_GB2312" w:eastAsia="仿宋_GB2312" w:cs="仿宋_GB2312"/>
          <w:spacing w:val="48"/>
          <w:w w:val="80"/>
          <w:sz w:val="32"/>
          <w:szCs w:val="32"/>
          <w:lang w:val="en"/>
        </w:rPr>
        <w:t>。</w:t>
      </w:r>
      <w:r>
        <w:rPr>
          <w:rFonts w:hint="eastAsia" w:ascii="仿宋_GB2312" w:hAnsi="仿宋_GB2312" w:eastAsia="仿宋_GB2312" w:cs="仿宋_GB2312"/>
          <w:spacing w:val="23"/>
          <w:sz w:val="32"/>
          <w:szCs w:val="32"/>
        </w:rPr>
        <w:t>强化属地管理责</w:t>
      </w:r>
      <w:r>
        <w:rPr>
          <w:rFonts w:hint="eastAsia" w:ascii="仿宋_GB2312" w:hAnsi="仿宋_GB2312" w:eastAsia="仿宋_GB2312" w:cs="仿宋_GB2312"/>
          <w:spacing w:val="17"/>
          <w:w w:val="95"/>
          <w:sz w:val="32"/>
          <w:szCs w:val="32"/>
        </w:rPr>
        <w:t>任和多部门联动</w:t>
      </w:r>
      <w:r>
        <w:rPr>
          <w:rFonts w:hint="default" w:ascii="仿宋_GB2312" w:hAnsi="仿宋_GB2312" w:eastAsia="仿宋_GB2312" w:cs="仿宋_GB2312"/>
          <w:spacing w:val="17"/>
          <w:w w:val="95"/>
          <w:sz w:val="32"/>
          <w:szCs w:val="32"/>
          <w:lang w:val="en"/>
        </w:rPr>
        <w:t>，</w:t>
      </w:r>
      <w:r>
        <w:rPr>
          <w:rFonts w:hint="eastAsia" w:ascii="仿宋_GB2312" w:hAnsi="仿宋_GB2312" w:eastAsia="仿宋_GB2312" w:cs="仿宋_GB2312"/>
          <w:spacing w:val="17"/>
          <w:w w:val="95"/>
          <w:sz w:val="32"/>
          <w:szCs w:val="32"/>
        </w:rPr>
        <w:t>完善省</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市</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6"/>
          <w:w w:val="95"/>
          <w:sz w:val="32"/>
          <w:szCs w:val="32"/>
        </w:rPr>
        <w:t>县三级监管机制</w:t>
      </w:r>
      <w:r>
        <w:rPr>
          <w:rFonts w:hint="default" w:ascii="仿宋_GB2312" w:hAnsi="仿宋_GB2312" w:eastAsia="仿宋_GB2312" w:cs="仿宋_GB2312"/>
          <w:spacing w:val="16"/>
          <w:w w:val="95"/>
          <w:sz w:val="32"/>
          <w:szCs w:val="32"/>
          <w:lang w:val="en"/>
        </w:rPr>
        <w:t>，</w:t>
      </w:r>
      <w:r>
        <w:rPr>
          <w:rFonts w:hint="eastAsia" w:ascii="仿宋_GB2312" w:hAnsi="仿宋_GB2312" w:eastAsia="仿宋_GB2312" w:cs="仿宋_GB2312"/>
          <w:spacing w:val="16"/>
          <w:w w:val="95"/>
          <w:sz w:val="32"/>
          <w:szCs w:val="32"/>
        </w:rPr>
        <w:t>全流程加强补贴机</w:t>
      </w:r>
      <w:r>
        <w:rPr>
          <w:rFonts w:hint="eastAsia" w:ascii="仿宋_GB2312" w:hAnsi="仿宋_GB2312" w:eastAsia="仿宋_GB2312" w:cs="仿宋_GB2312"/>
          <w:spacing w:val="17"/>
          <w:sz w:val="32"/>
          <w:szCs w:val="32"/>
        </w:rPr>
        <w:t>具研产推用各环节监督管理</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8"/>
          <w:sz w:val="32"/>
          <w:szCs w:val="32"/>
        </w:rPr>
        <w:t>鼓励支持农机行业协会发挥引领行</w:t>
      </w:r>
      <w:r>
        <w:rPr>
          <w:rFonts w:hint="eastAsia" w:ascii="仿宋_GB2312" w:hAnsi="仿宋_GB2312" w:eastAsia="仿宋_GB2312" w:cs="仿宋_GB2312"/>
          <w:spacing w:val="17"/>
          <w:sz w:val="32"/>
          <w:szCs w:val="32"/>
        </w:rPr>
        <w:t>业自律功能</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强化社会监督</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759" w:firstLineChars="200"/>
        <w:jc w:val="both"/>
        <w:textAlignment w:val="auto"/>
        <w:rPr>
          <w:rFonts w:hint="default" w:ascii="仿宋_GB2312" w:hAnsi="仿宋_GB2312" w:eastAsia="仿宋_GB2312" w:cs="仿宋_GB2312"/>
          <w:spacing w:val="29"/>
          <w:sz w:val="32"/>
          <w:szCs w:val="32"/>
          <w:lang w:val="en"/>
        </w:rPr>
      </w:pPr>
      <w:r>
        <w:rPr>
          <w:rFonts w:hint="eastAsia" w:ascii="仿宋_GB2312" w:hAnsi="仿宋_GB2312" w:eastAsia="仿宋_GB2312" w:cs="仿宋_GB2312"/>
          <w:b/>
          <w:bCs/>
          <w:spacing w:val="29"/>
          <w:sz w:val="32"/>
          <w:szCs w:val="32"/>
        </w:rPr>
        <w:t>(</w:t>
      </w:r>
      <w:r>
        <w:rPr>
          <w:rFonts w:hint="eastAsia" w:ascii="仿宋_GB2312" w:hAnsi="仿宋_GB2312" w:eastAsia="仿宋_GB2312" w:cs="仿宋_GB2312"/>
          <w:b/>
          <w:bCs/>
          <w:spacing w:val="29"/>
          <w:sz w:val="32"/>
          <w:szCs w:val="32"/>
          <w:lang w:eastAsia="zh-CN"/>
        </w:rPr>
        <w:t>五</w:t>
      </w:r>
      <w:r>
        <w:rPr>
          <w:rFonts w:hint="eastAsia" w:ascii="仿宋_GB2312" w:hAnsi="仿宋_GB2312" w:eastAsia="仿宋_GB2312" w:cs="仿宋_GB2312"/>
          <w:b/>
          <w:bCs/>
          <w:spacing w:val="29"/>
          <w:sz w:val="32"/>
          <w:szCs w:val="32"/>
        </w:rPr>
        <w:t>)在补贴兑付方面着力提升服务效能</w:t>
      </w:r>
      <w:r>
        <w:rPr>
          <w:rFonts w:hint="default" w:ascii="仿宋_GB2312" w:hAnsi="仿宋_GB2312" w:eastAsia="仿宋_GB2312" w:cs="仿宋_GB2312"/>
          <w:b/>
          <w:bCs/>
          <w:spacing w:val="29"/>
          <w:sz w:val="32"/>
          <w:szCs w:val="32"/>
          <w:lang w:val="en"/>
        </w:rPr>
        <w:t>。</w:t>
      </w:r>
      <w:r>
        <w:rPr>
          <w:rFonts w:hint="eastAsia" w:ascii="仿宋_GB2312" w:hAnsi="仿宋_GB2312" w:eastAsia="仿宋_GB2312" w:cs="仿宋_GB2312"/>
          <w:spacing w:val="29"/>
          <w:sz w:val="32"/>
          <w:szCs w:val="32"/>
        </w:rPr>
        <w:t>优化简化资金兑</w:t>
      </w:r>
      <w:r>
        <w:rPr>
          <w:rFonts w:hint="eastAsia" w:ascii="仿宋_GB2312" w:hAnsi="仿宋_GB2312" w:eastAsia="仿宋_GB2312" w:cs="仿宋_GB2312"/>
          <w:spacing w:val="18"/>
          <w:sz w:val="32"/>
          <w:szCs w:val="32"/>
        </w:rPr>
        <w:t>付流程</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增加结算批次</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29"/>
          <w:sz w:val="32"/>
          <w:szCs w:val="32"/>
          <w:lang w:eastAsia="zh-CN"/>
        </w:rPr>
        <w:t>鼓励</w:t>
      </w:r>
      <w:r>
        <w:rPr>
          <w:rFonts w:hint="eastAsia" w:ascii="仿宋_GB2312" w:hAnsi="仿宋_GB2312" w:eastAsia="仿宋_GB2312" w:cs="仿宋_GB2312"/>
          <w:spacing w:val="29"/>
          <w:sz w:val="32"/>
          <w:szCs w:val="32"/>
        </w:rPr>
        <w:t>推进补贴全流程线上办理</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rPr>
        <w:t>提高补贴办理便利性</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rPr>
        <w:t>确保及时兑付</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rPr>
        <w:t>加强补贴资金管理</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rPr>
        <w:t>落实专款专用要求</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rPr>
        <w:t>加大对超期不兑付、兑付慢问题治理力度</w:t>
      </w:r>
      <w:r>
        <w:rPr>
          <w:rFonts w:hint="default"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健全完善补贴</w:t>
      </w:r>
      <w:r>
        <w:rPr>
          <w:rFonts w:hint="eastAsia" w:ascii="仿宋_GB2312" w:hAnsi="仿宋_GB2312" w:eastAsia="仿宋_GB2312" w:cs="仿宋_GB2312"/>
          <w:spacing w:val="29"/>
          <w:sz w:val="32"/>
          <w:szCs w:val="32"/>
          <w:lang w:val="en-US" w:eastAsia="zh-CN"/>
        </w:rPr>
        <w:t>资金</w:t>
      </w:r>
      <w:r>
        <w:rPr>
          <w:rFonts w:hint="eastAsia" w:ascii="仿宋_GB2312" w:hAnsi="仿宋_GB2312" w:eastAsia="仿宋_GB2312" w:cs="仿宋_GB2312"/>
          <w:spacing w:val="29"/>
          <w:sz w:val="32"/>
          <w:szCs w:val="32"/>
          <w:lang w:eastAsia="zh-CN"/>
        </w:rPr>
        <w:t>管理长效机制</w:t>
      </w:r>
      <w:r>
        <w:rPr>
          <w:rFonts w:hint="default" w:ascii="仿宋_GB2312" w:hAnsi="仿宋_GB2312" w:eastAsia="仿宋_GB2312" w:cs="仿宋_GB2312"/>
          <w:spacing w:val="29"/>
          <w:sz w:val="32"/>
          <w:szCs w:val="32"/>
          <w:lang w:val="en" w:eastAsia="zh-CN"/>
        </w:rPr>
        <w:t>。</w:t>
      </w:r>
    </w:p>
    <w:p>
      <w:pPr>
        <w:pStyle w:val="7"/>
        <w:widowControl w:val="0"/>
        <w:snapToGrid w:val="0"/>
        <w:spacing w:before="0" w:beforeAutospacing="0" w:after="0" w:afterAutospacing="0" w:line="360" w:lineRule="auto"/>
        <w:ind w:firstLine="64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三、补贴对象和补贴标准</w:t>
      </w:r>
    </w:p>
    <w:p>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lang w:val="e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lang w:val="en"/>
        </w:rPr>
        <w:t>。</w:t>
      </w:r>
    </w:p>
    <w:p>
      <w:pPr>
        <w:pStyle w:val="7"/>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
        </w:rPr>
      </w:pPr>
      <w:r>
        <w:rPr>
          <w:rFonts w:hint="eastAsia" w:ascii="仿宋" w:hAnsi="仿宋" w:eastAsia="仿宋"/>
          <w:sz w:val="32"/>
          <w:szCs w:val="32"/>
        </w:rPr>
        <w:t>农机购置</w:t>
      </w:r>
      <w:r>
        <w:rPr>
          <w:rFonts w:hint="eastAsia" w:ascii="仿宋" w:hAnsi="仿宋" w:eastAsia="仿宋"/>
          <w:sz w:val="32"/>
          <w:szCs w:val="32"/>
          <w:lang w:eastAsia="zh-CN"/>
        </w:rPr>
        <w:t>与应用</w:t>
      </w:r>
      <w:r>
        <w:rPr>
          <w:rFonts w:hint="eastAsia" w:ascii="仿宋" w:hAnsi="仿宋" w:eastAsia="仿宋"/>
          <w:sz w:val="32"/>
          <w:szCs w:val="32"/>
        </w:rPr>
        <w:t>补贴政策覆盖全</w:t>
      </w:r>
      <w:r>
        <w:rPr>
          <w:rFonts w:hint="eastAsia" w:ascii="仿宋" w:hAnsi="仿宋" w:eastAsia="仿宋"/>
          <w:sz w:val="32"/>
          <w:szCs w:val="32"/>
          <w:lang w:val="en-US" w:eastAsia="zh-CN"/>
        </w:rPr>
        <w:t>县</w:t>
      </w:r>
      <w:r>
        <w:rPr>
          <w:rFonts w:hint="eastAsia" w:ascii="仿宋" w:hAnsi="仿宋" w:eastAsia="仿宋"/>
          <w:sz w:val="32"/>
          <w:szCs w:val="32"/>
        </w:rPr>
        <w:t>所有</w:t>
      </w:r>
      <w:r>
        <w:rPr>
          <w:rFonts w:hint="eastAsia" w:ascii="仿宋" w:hAnsi="仿宋" w:eastAsia="仿宋"/>
          <w:sz w:val="32"/>
          <w:szCs w:val="32"/>
          <w:lang w:val="en-US" w:eastAsia="zh-CN"/>
        </w:rPr>
        <w:t>乡（镇）</w:t>
      </w:r>
      <w:r>
        <w:rPr>
          <w:rFonts w:hint="default" w:ascii="仿宋" w:hAnsi="仿宋" w:eastAsia="仿宋"/>
          <w:sz w:val="32"/>
          <w:szCs w:val="32"/>
          <w:lang w:val="en"/>
        </w:rPr>
        <w:t>。</w:t>
      </w:r>
    </w:p>
    <w:p>
      <w:pPr>
        <w:spacing w:line="360" w:lineRule="auto"/>
        <w:ind w:firstLine="643" w:firstLineChars="200"/>
        <w:jc w:val="both"/>
        <w:rPr>
          <w:rFonts w:hint="default" w:ascii="仿宋_GB2312" w:hAnsi="仿宋_GB2312" w:eastAsia="仿宋_GB2312" w:cs="仿宋_GB2312"/>
          <w:w w:val="80"/>
          <w:sz w:val="32"/>
          <w:szCs w:val="32"/>
          <w:lang w:val="en"/>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二</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补贴标准。</w:t>
      </w: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一档次农业机械实行</w:t>
      </w:r>
      <w:r>
        <w:rPr>
          <w:rFonts w:hint="eastAsia" w:ascii="仿宋_GB2312" w:hAnsi="仿宋_GB2312" w:eastAsia="仿宋_GB2312" w:cs="仿宋_GB2312"/>
          <w:spacing w:val="21"/>
          <w:sz w:val="32"/>
          <w:szCs w:val="32"/>
          <w:lang w:val="en-US" w:eastAsia="zh-CN"/>
        </w:rPr>
        <w:t>全省</w:t>
      </w:r>
      <w:r>
        <w:rPr>
          <w:rFonts w:hint="eastAsia" w:ascii="仿宋_GB2312" w:hAnsi="仿宋_GB2312" w:eastAsia="仿宋_GB2312" w:cs="仿宋_GB2312"/>
          <w:spacing w:val="21"/>
          <w:sz w:val="32"/>
          <w:szCs w:val="32"/>
        </w:rPr>
        <w:t>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sz w:val="32"/>
          <w:szCs w:val="32"/>
        </w:rPr>
        <w:t>执行</w:t>
      </w:r>
      <w:r>
        <w:rPr>
          <w:rFonts w:hint="default" w:ascii="仿宋" w:hAnsi="仿宋" w:eastAsia="仿宋"/>
          <w:sz w:val="32"/>
          <w:szCs w:val="32"/>
          <w:lang w:val="en"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lang w:val="en"/>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val="en"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lang w:val="en"/>
        </w:rPr>
        <w:t>。</w:t>
      </w:r>
    </w:p>
    <w:p>
      <w:pPr>
        <w:spacing w:line="360" w:lineRule="auto"/>
        <w:ind w:firstLine="640" w:firstLineChars="200"/>
        <w:jc w:val="both"/>
        <w:rPr>
          <w:rFonts w:hint="default" w:eastAsia="仿宋_GB2312"/>
          <w:lang w:val="en-US" w:eastAsia="zh-CN"/>
        </w:rPr>
      </w:pPr>
      <w:r>
        <w:rPr>
          <w:rFonts w:hint="eastAsia" w:ascii="仿宋_GB2312" w:hAnsi="仿宋_GB2312" w:eastAsia="仿宋_GB2312" w:cs="仿宋_GB2312"/>
          <w:sz w:val="32"/>
          <w:szCs w:val="32"/>
          <w:lang w:val="en-US" w:eastAsia="zh-CN"/>
        </w:rPr>
        <w:t>累加补贴遵照省方案实施。</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四、补贴范围和补贴机具</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firstLine="643" w:firstLineChars="200"/>
        <w:jc w:val="both"/>
        <w:textAlignment w:val="auto"/>
        <w:rPr>
          <w:rFonts w:hint="default" w:ascii="CESI仿宋-GB2312" w:hAnsi="CESI仿宋-GB2312" w:eastAsia="CESI仿宋-GB2312" w:cs="CESI仿宋-GB2312"/>
          <w:b w:val="0"/>
          <w:bCs w:val="0"/>
          <w:color w:val="auto"/>
          <w:sz w:val="32"/>
          <w:szCs w:val="32"/>
          <w:lang w:val="en"/>
        </w:rPr>
      </w:pPr>
      <w:r>
        <w:rPr>
          <w:rFonts w:hint="eastAsia" w:ascii="CESI仿宋-GB2312" w:hAnsi="CESI仿宋-GB2312" w:eastAsia="CESI仿宋-GB2312" w:cs="CESI仿宋-GB2312"/>
          <w:b/>
          <w:bCs/>
          <w:kern w:val="0"/>
          <w:sz w:val="32"/>
          <w:szCs w:val="32"/>
          <w:lang w:val="en-US" w:eastAsia="zh-CN"/>
        </w:rPr>
        <w:t>（一）补贴范围。</w:t>
      </w:r>
      <w:r>
        <w:rPr>
          <w:rFonts w:hint="eastAsia" w:ascii="CESI仿宋-GB2312" w:hAnsi="CESI仿宋-GB2312" w:eastAsia="CESI仿宋-GB2312" w:cs="CESI仿宋-GB2312"/>
          <w:b w:val="0"/>
          <w:bCs w:val="0"/>
          <w:kern w:val="0"/>
          <w:sz w:val="32"/>
          <w:szCs w:val="32"/>
          <w:lang w:val="en-US" w:eastAsia="zh-CN"/>
        </w:rPr>
        <w:t>按照</w:t>
      </w:r>
      <w:r>
        <w:rPr>
          <w:rFonts w:hint="eastAsia" w:ascii="仿宋" w:hAnsi="仿宋" w:eastAsia="仿宋" w:cs="仿宋"/>
          <w:b w:val="0"/>
          <w:bCs w:val="0"/>
          <w:sz w:val="32"/>
          <w:szCs w:val="32"/>
          <w:lang w:val="en-US" w:eastAsia="zh-CN"/>
        </w:rPr>
        <w:t>《</w:t>
      </w:r>
      <w:r>
        <w:rPr>
          <w:rFonts w:hint="eastAsia" w:ascii="仿宋" w:hAnsi="仿宋" w:eastAsia="仿宋" w:cs="仿宋"/>
          <w:b w:val="0"/>
          <w:bCs w:val="0"/>
          <w:kern w:val="0"/>
          <w:sz w:val="32"/>
          <w:szCs w:val="32"/>
          <w:lang w:val="en-US" w:eastAsia="zh-CN"/>
        </w:rPr>
        <w:t>河南省</w:t>
      </w:r>
      <w:r>
        <w:rPr>
          <w:rFonts w:hint="eastAsia" w:ascii="仿宋" w:hAnsi="仿宋" w:eastAsia="仿宋" w:cs="仿宋"/>
          <w:b w:val="0"/>
          <w:bCs w:val="0"/>
          <w:sz w:val="32"/>
          <w:szCs w:val="32"/>
          <w:lang w:val="en-US" w:eastAsia="zh-CN"/>
        </w:rPr>
        <w:t>2024—2026年农机购置补贴</w:t>
      </w:r>
      <w:r>
        <w:rPr>
          <w:rFonts w:hint="eastAsia" w:ascii="仿宋" w:hAnsi="仿宋" w:eastAsia="仿宋" w:cs="仿宋"/>
          <w:b w:val="0"/>
          <w:bCs w:val="0"/>
          <w:kern w:val="0"/>
          <w:sz w:val="32"/>
          <w:szCs w:val="32"/>
          <w:lang w:val="en-US" w:eastAsia="zh-CN"/>
        </w:rPr>
        <w:t>实施方案</w:t>
      </w:r>
      <w:r>
        <w:rPr>
          <w:rFonts w:hint="eastAsia" w:ascii="仿宋" w:hAnsi="仿宋" w:eastAsia="仿宋" w:cs="仿宋"/>
          <w:b w:val="0"/>
          <w:bCs w:val="0"/>
          <w:sz w:val="32"/>
          <w:szCs w:val="32"/>
          <w:lang w:val="en-US" w:eastAsia="zh-CN"/>
        </w:rPr>
        <w:t>》要求，将</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机具列入我</w:t>
      </w:r>
      <w:r>
        <w:rPr>
          <w:rFonts w:hint="eastAsia" w:ascii="CESI仿宋-GB2312" w:hAnsi="CESI仿宋-GB2312" w:eastAsia="CESI仿宋-GB2312" w:cs="CESI仿宋-GB2312"/>
          <w:b w:val="0"/>
          <w:bCs w:val="0"/>
          <w:sz w:val="32"/>
          <w:szCs w:val="32"/>
          <w:lang w:val="en-US" w:eastAsia="zh-CN"/>
        </w:rPr>
        <w:t>县</w:t>
      </w:r>
      <w:r>
        <w:rPr>
          <w:rFonts w:hint="eastAsia" w:ascii="CESI仿宋-GB2312" w:hAnsi="CESI仿宋-GB2312" w:eastAsia="CESI仿宋-GB2312" w:cs="CESI仿宋-GB2312"/>
          <w:b w:val="0"/>
          <w:bCs w:val="0"/>
          <w:sz w:val="32"/>
          <w:szCs w:val="32"/>
        </w:rPr>
        <w:t>补贴范围（详见附件）</w:t>
      </w:r>
      <w:r>
        <w:rPr>
          <w:rFonts w:hint="default" w:ascii="CESI仿宋-GB2312" w:hAnsi="CESI仿宋-GB2312" w:eastAsia="CESI仿宋-GB2312" w:cs="CESI仿宋-GB2312"/>
          <w:b w:val="0"/>
          <w:bCs w:val="0"/>
          <w:sz w:val="32"/>
          <w:szCs w:val="32"/>
          <w:lang w:val="en" w:eastAsia="zh-CN"/>
        </w:rPr>
        <w:t>。</w:t>
      </w:r>
      <w:r>
        <w:rPr>
          <w:rFonts w:hint="eastAsia" w:ascii="CESI仿宋-GB2312" w:hAnsi="CESI仿宋-GB2312" w:eastAsia="CESI仿宋-GB2312" w:cs="CESI仿宋-GB2312"/>
          <w:b w:val="0"/>
          <w:bCs w:val="0"/>
          <w:kern w:val="0"/>
          <w:sz w:val="32"/>
          <w:szCs w:val="32"/>
          <w:lang w:eastAsia="zh-CN"/>
        </w:rPr>
        <w:t>优先保障粮油等主要作物大面积单产提升、机收减损、丘陵山区农业生产急需、农机装备补短板</w:t>
      </w:r>
      <w:r>
        <w:rPr>
          <w:rFonts w:hint="default" w:ascii="CESI仿宋-GB2312" w:hAnsi="CESI仿宋-GB2312" w:eastAsia="CESI仿宋-GB2312" w:cs="CESI仿宋-GB2312"/>
          <w:b w:val="0"/>
          <w:bCs w:val="0"/>
          <w:kern w:val="0"/>
          <w:sz w:val="32"/>
          <w:szCs w:val="32"/>
          <w:lang w:val="en" w:eastAsia="zh-CN"/>
        </w:rPr>
        <w:t>、</w:t>
      </w:r>
      <w:r>
        <w:rPr>
          <w:rFonts w:hint="eastAsia" w:ascii="CESI仿宋-GB2312" w:hAnsi="CESI仿宋-GB2312" w:eastAsia="CESI仿宋-GB2312" w:cs="CESI仿宋-GB2312"/>
          <w:b w:val="0"/>
          <w:bCs w:val="0"/>
          <w:kern w:val="0"/>
          <w:sz w:val="32"/>
          <w:szCs w:val="32"/>
          <w:lang w:eastAsia="zh-CN"/>
        </w:rPr>
        <w:t>农业其他领域发展急需</w:t>
      </w:r>
      <w:r>
        <w:rPr>
          <w:rFonts w:hint="default" w:ascii="CESI仿宋-GB2312" w:hAnsi="CESI仿宋-GB2312" w:eastAsia="CESI仿宋-GB2312" w:cs="CESI仿宋-GB2312"/>
          <w:b w:val="0"/>
          <w:bCs w:val="0"/>
          <w:kern w:val="0"/>
          <w:sz w:val="32"/>
          <w:szCs w:val="32"/>
          <w:lang w:val="en" w:eastAsia="zh-CN"/>
        </w:rPr>
        <w:t>，</w:t>
      </w:r>
      <w:r>
        <w:rPr>
          <w:rFonts w:hint="eastAsia" w:ascii="CESI仿宋-GB2312" w:hAnsi="CESI仿宋-GB2312" w:eastAsia="CESI仿宋-GB2312" w:cs="CESI仿宋-GB2312"/>
          <w:b w:val="0"/>
          <w:bCs w:val="0"/>
          <w:kern w:val="0"/>
          <w:sz w:val="32"/>
          <w:szCs w:val="32"/>
          <w:lang w:eastAsia="zh-CN"/>
        </w:rPr>
        <w:t>以及事关国家重大战略实施的农业机械的推广应用</w:t>
      </w:r>
      <w:r>
        <w:rPr>
          <w:rFonts w:hint="eastAsia" w:ascii="CESI仿宋-GB2312" w:hAnsi="CESI仿宋-GB2312" w:eastAsia="CESI仿宋-GB2312" w:cs="CESI仿宋-GB2312"/>
          <w:b w:val="0"/>
          <w:bCs w:val="0"/>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3" w:firstLineChars="200"/>
        <w:jc w:val="both"/>
        <w:textAlignment w:val="auto"/>
        <w:rPr>
          <w:rFonts w:hint="default" w:ascii="仿宋_GB2312" w:hAnsi="仿宋_GB2312" w:eastAsia="仿宋_GB2312" w:cs="仿宋_GB2312"/>
          <w:color w:val="auto"/>
          <w:spacing w:val="47"/>
          <w:w w:val="80"/>
          <w:sz w:val="32"/>
          <w:szCs w:val="32"/>
          <w:lang w:val="en"/>
        </w:rPr>
      </w:pPr>
      <w:r>
        <w:rPr>
          <w:rFonts w:hint="eastAsia" w:ascii="CESI仿宋-GB2312" w:hAnsi="CESI仿宋-GB2312" w:eastAsia="CESI仿宋-GB2312" w:cs="CESI仿宋-GB2312"/>
          <w:b/>
          <w:bCs/>
          <w:kern w:val="0"/>
          <w:sz w:val="32"/>
          <w:szCs w:val="32"/>
          <w:lang w:val="en-US" w:eastAsia="zh-CN" w:bidi="ar-SA"/>
        </w:rPr>
        <w:t>（二）补贴机具。</w:t>
      </w:r>
      <w:r>
        <w:rPr>
          <w:rFonts w:hint="eastAsia" w:ascii="CESI仿宋-GB2312" w:hAnsi="CESI仿宋-GB2312" w:eastAsia="CESI仿宋-GB2312" w:cs="CESI仿宋-GB2312"/>
          <w:b w:val="0"/>
          <w:bCs w:val="0"/>
          <w:kern w:val="0"/>
          <w:sz w:val="32"/>
          <w:szCs w:val="32"/>
          <w:lang w:val="en-US" w:eastAsia="zh-CN" w:bidi="ar-SA"/>
        </w:rPr>
        <w:t>补贴机具必须是补贴范围内的产品</w:t>
      </w:r>
      <w:r>
        <w:rPr>
          <w:rFonts w:hint="default" w:ascii="CESI仿宋-GB2312" w:hAnsi="CESI仿宋-GB2312" w:eastAsia="CESI仿宋-GB2312" w:cs="CESI仿宋-GB2312"/>
          <w:b w:val="0"/>
          <w:bCs w:val="0"/>
          <w:kern w:val="0"/>
          <w:sz w:val="32"/>
          <w:szCs w:val="32"/>
          <w:lang w:val="en"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lang w:val="en"/>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lang w:val="en"/>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lang w:val="en"/>
        </w:rPr>
        <w:t>。</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val="en" w:eastAsia="zh-CN"/>
        </w:rPr>
        <w:t>。</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五、资金使用</w:t>
      </w:r>
      <w:r>
        <w:rPr>
          <w:rFonts w:hint="eastAsia" w:ascii="仿宋_GB2312" w:hAnsi="仿宋_GB2312" w:eastAsia="仿宋_GB2312" w:cs="仿宋_GB2312"/>
          <w:b/>
          <w:bCs/>
          <w:color w:val="auto"/>
          <w:sz w:val="32"/>
          <w:szCs w:val="32"/>
          <w:lang w:val="en-US" w:eastAsia="zh-CN"/>
        </w:rPr>
        <w:t>和管理</w:t>
      </w:r>
    </w:p>
    <w:p>
      <w:pPr>
        <w:pStyle w:val="2"/>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(一)资金使用。</w:t>
      </w:r>
      <w:r>
        <w:rPr>
          <w:rFonts w:hint="eastAsia" w:ascii="仿宋_GB2312" w:hAnsi="仿宋_GB2312" w:eastAsia="仿宋_GB2312" w:cs="仿宋_GB2312"/>
          <w:sz w:val="32"/>
          <w:szCs w:val="32"/>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pPr>
        <w:pStyle w:val="2"/>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(二)资金管理。</w:t>
      </w:r>
      <w:r>
        <w:rPr>
          <w:rFonts w:hint="eastAsia" w:ascii="仿宋_GB2312" w:hAnsi="仿宋_GB2312" w:eastAsia="仿宋_GB2312" w:cs="仿宋_GB2312"/>
          <w:sz w:val="32"/>
          <w:szCs w:val="32"/>
        </w:rPr>
        <w:t>县级财政部门要根据预算管理规定和用款需求，优先使用结转资金，合理安排补贴资金支出进度。要将保障补贴工作实施必要的组织管理经费纳入预算，包括政策实施、绩效考核、机具核验、信息化建设、第三方抽查核验等工作经费。</w:t>
      </w:r>
    </w:p>
    <w:p>
      <w:pPr>
        <w:pStyle w:val="2"/>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11" w:firstLineChars="200"/>
        <w:textAlignment w:val="auto"/>
        <w:rPr>
          <w:rFonts w:hint="eastAsia" w:ascii="黑体" w:hAnsi="黑体" w:eastAsia="黑体" w:cs="黑体"/>
          <w:sz w:val="32"/>
          <w:szCs w:val="32"/>
        </w:rPr>
      </w:pPr>
      <w:r>
        <w:rPr>
          <w:rFonts w:hint="eastAsia" w:ascii="仿宋_GB2312" w:hAnsi="仿宋_GB2312" w:eastAsia="仿宋_GB2312" w:cs="仿宋_GB2312"/>
          <w:b/>
          <w:bCs/>
          <w:w w:val="95"/>
          <w:sz w:val="32"/>
          <w:szCs w:val="32"/>
          <w:lang w:eastAsia="zh-CN"/>
        </w:rPr>
        <w:t>六、</w:t>
      </w:r>
      <w:r>
        <w:rPr>
          <w:rFonts w:hint="eastAsia" w:ascii="仿宋_GB2312" w:hAnsi="仿宋_GB2312" w:eastAsia="仿宋_GB2312" w:cs="仿宋_GB2312"/>
          <w:b/>
          <w:bCs/>
          <w:w w:val="95"/>
          <w:sz w:val="32"/>
          <w:szCs w:val="32"/>
        </w:rPr>
        <w:t>操作实施流程</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县级结算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val="en" w:eastAsia="zh-CN"/>
        </w:rPr>
        <w:t>。</w:t>
      </w:r>
      <w:r>
        <w:rPr>
          <w:rFonts w:hint="eastAsia" w:ascii="仿宋_GB2312" w:hAnsi="仿宋_GB2312" w:eastAsia="仿宋_GB2312" w:cs="仿宋_GB2312"/>
          <w:sz w:val="32"/>
          <w:szCs w:val="32"/>
        </w:rPr>
        <w:t>购机行为完成后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购机者自主向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提出补贴资金申领事项</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w w:val="80"/>
          <w:sz w:val="32"/>
          <w:szCs w:val="32"/>
          <w:lang w:val="en"/>
        </w:rPr>
      </w:pPr>
      <w:r>
        <w:rPr>
          <w:rFonts w:hint="eastAsia" w:ascii="仿宋_GB2312" w:hAnsi="仿宋_GB2312" w:eastAsia="仿宋_GB2312" w:cs="仿宋_GB2312"/>
          <w:b/>
          <w:bCs/>
          <w:sz w:val="32"/>
          <w:szCs w:val="32"/>
          <w:lang w:val="en" w:eastAsia="zh-CN"/>
        </w:rPr>
        <w:t>(一)发布实施规定</w:t>
      </w:r>
      <w:r>
        <w:rPr>
          <w:rFonts w:hint="default" w:ascii="仿宋_GB2312" w:hAnsi="仿宋_GB2312" w:eastAsia="仿宋_GB2312" w:cs="仿宋_GB2312"/>
          <w:b/>
          <w:bCs/>
          <w:sz w:val="32"/>
          <w:szCs w:val="32"/>
          <w:lang w:val="en" w:eastAsia="zh-CN"/>
        </w:rPr>
        <w:t>。</w:t>
      </w:r>
      <w:r>
        <w:rPr>
          <w:rFonts w:hint="eastAsia" w:ascii="CESI仿宋-GB2312" w:hAnsi="CESI仿宋-GB2312" w:eastAsia="CESI仿宋-GB2312" w:cs="CESI仿宋-GB2312"/>
          <w:b w:val="0"/>
          <w:bCs/>
          <w:spacing w:val="26"/>
          <w:sz w:val="32"/>
          <w:szCs w:val="32"/>
          <w:lang w:eastAsia="zh-CN"/>
        </w:rPr>
        <w:t>县</w:t>
      </w:r>
      <w:r>
        <w:rPr>
          <w:rFonts w:hint="eastAsia" w:ascii="CESI仿宋-GB2312" w:hAnsi="CESI仿宋-GB2312" w:eastAsia="CESI仿宋-GB2312" w:cs="CESI仿宋-GB2312"/>
          <w:b w:val="0"/>
          <w:bCs/>
          <w:spacing w:val="26"/>
          <w:sz w:val="32"/>
          <w:szCs w:val="32"/>
        </w:rPr>
        <w:t>级农业农村</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63" w:firstLineChars="200"/>
        <w:jc w:val="both"/>
        <w:textAlignment w:val="auto"/>
        <w:rPr>
          <w:rFonts w:hint="default" w:ascii="仿宋_GB2312" w:hAnsi="仿宋_GB2312" w:eastAsia="仿宋_GB2312" w:cs="仿宋_GB2312"/>
          <w:color w:val="auto"/>
          <w:spacing w:val="30"/>
          <w:sz w:val="32"/>
          <w:szCs w:val="32"/>
          <w:lang w:val="en"/>
        </w:rPr>
      </w:pPr>
      <w:r>
        <w:rPr>
          <w:rFonts w:hint="eastAsia" w:ascii="仿宋_GB2312" w:hAnsi="仿宋_GB2312" w:eastAsia="仿宋_GB2312" w:cs="仿宋_GB2312"/>
          <w:b/>
          <w:bCs/>
          <w:spacing w:val="30"/>
          <w:sz w:val="32"/>
          <w:szCs w:val="32"/>
        </w:rPr>
        <w:t>(</w:t>
      </w:r>
      <w:r>
        <w:rPr>
          <w:rFonts w:hint="eastAsia" w:ascii="仿宋_GB2312" w:hAnsi="仿宋_GB2312" w:eastAsia="仿宋_GB2312" w:cs="仿宋_GB2312"/>
          <w:b/>
          <w:bCs/>
          <w:spacing w:val="30"/>
          <w:sz w:val="32"/>
          <w:szCs w:val="32"/>
          <w:lang w:val="en-US" w:eastAsia="zh-CN"/>
        </w:rPr>
        <w:t>二</w:t>
      </w:r>
      <w:r>
        <w:rPr>
          <w:rFonts w:hint="eastAsia" w:ascii="仿宋_GB2312" w:hAnsi="仿宋_GB2312" w:eastAsia="仿宋_GB2312" w:cs="仿宋_GB2312"/>
          <w:b/>
          <w:bCs/>
          <w:spacing w:val="30"/>
          <w:sz w:val="32"/>
          <w:szCs w:val="32"/>
        </w:rPr>
        <w:t>)自主购机</w:t>
      </w:r>
      <w:r>
        <w:rPr>
          <w:rFonts w:hint="default" w:ascii="仿宋_GB2312" w:hAnsi="仿宋_GB2312" w:eastAsia="仿宋_GB2312" w:cs="仿宋_GB2312"/>
          <w:b/>
          <w:bCs/>
          <w:spacing w:val="30"/>
          <w:sz w:val="32"/>
          <w:szCs w:val="32"/>
          <w:lang w:val="en"/>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color w:val="auto"/>
          <w:spacing w:val="30"/>
          <w:sz w:val="32"/>
          <w:szCs w:val="32"/>
          <w:lang w:val="en"/>
        </w:rPr>
        <w:t>，</w:t>
      </w:r>
      <w:r>
        <w:rPr>
          <w:rFonts w:hint="eastAsia" w:ascii="仿宋_GB2312" w:hAnsi="仿宋_GB2312" w:eastAsia="仿宋_GB2312" w:cs="仿宋_GB2312"/>
          <w:color w:val="auto"/>
          <w:spacing w:val="30"/>
          <w:sz w:val="32"/>
          <w:szCs w:val="32"/>
        </w:rPr>
        <w:t>原则上购机价格在5000元以上的鼓励非现金方式支付购机款</w:t>
      </w:r>
      <w:r>
        <w:rPr>
          <w:rFonts w:hint="default" w:ascii="仿宋_GB2312" w:hAnsi="仿宋_GB2312" w:eastAsia="仿宋_GB2312" w:cs="仿宋_GB2312"/>
          <w:color w:val="auto"/>
          <w:spacing w:val="30"/>
          <w:sz w:val="32"/>
          <w:szCs w:val="32"/>
          <w:lang w:val="en"/>
        </w:rPr>
        <w:t>，</w:t>
      </w:r>
      <w:r>
        <w:rPr>
          <w:rFonts w:hint="eastAsia" w:ascii="仿宋_GB2312" w:hAnsi="仿宋_GB2312" w:eastAsia="仿宋_GB2312" w:cs="仿宋_GB2312"/>
          <w:color w:val="auto"/>
          <w:spacing w:val="30"/>
          <w:sz w:val="32"/>
          <w:szCs w:val="32"/>
        </w:rPr>
        <w:t>并对交易行为真实性</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有效性和可能发生的纠纷承担法律责任</w:t>
      </w:r>
      <w:r>
        <w:rPr>
          <w:rFonts w:hint="default" w:ascii="仿宋_GB2312" w:hAnsi="仿宋_GB2312" w:eastAsia="仿宋_GB2312" w:cs="仿宋_GB2312"/>
          <w:color w:val="auto"/>
          <w:spacing w:val="3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91"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b/>
          <w:bCs/>
          <w:spacing w:val="12"/>
          <w:sz w:val="32"/>
          <w:szCs w:val="32"/>
        </w:rPr>
        <w:t>(</w:t>
      </w:r>
      <w:r>
        <w:rPr>
          <w:rFonts w:hint="eastAsia" w:ascii="仿宋_GB2312" w:hAnsi="仿宋_GB2312" w:eastAsia="仿宋_GB2312" w:cs="仿宋_GB2312"/>
          <w:b/>
          <w:bCs/>
          <w:spacing w:val="12"/>
          <w:sz w:val="32"/>
          <w:szCs w:val="32"/>
          <w:lang w:val="en-US" w:eastAsia="zh-CN"/>
        </w:rPr>
        <w:t>三</w:t>
      </w:r>
      <w:r>
        <w:rPr>
          <w:rFonts w:hint="eastAsia" w:ascii="仿宋_GB2312" w:hAnsi="仿宋_GB2312" w:eastAsia="仿宋_GB2312" w:cs="仿宋_GB2312"/>
          <w:b/>
          <w:bCs/>
          <w:spacing w:val="12"/>
          <w:sz w:val="32"/>
          <w:szCs w:val="32"/>
        </w:rPr>
        <w:t>)受理补贴申请</w:t>
      </w:r>
      <w:r>
        <w:rPr>
          <w:rFonts w:hint="default" w:ascii="仿宋_GB2312" w:hAnsi="仿宋_GB2312" w:eastAsia="仿宋_GB2312" w:cs="仿宋_GB2312"/>
          <w:b/>
          <w:bCs/>
          <w:spacing w:val="12"/>
          <w:sz w:val="32"/>
          <w:szCs w:val="32"/>
          <w:lang w:val="en"/>
        </w:rPr>
        <w:t>。</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color w:val="auto"/>
          <w:spacing w:val="12"/>
          <w:sz w:val="32"/>
          <w:szCs w:val="32"/>
          <w:lang w:val="en"/>
        </w:rPr>
        <w:t>，</w:t>
      </w:r>
      <w:r>
        <w:rPr>
          <w:rFonts w:hint="eastAsia" w:ascii="仿宋_GB2312" w:hAnsi="仿宋_GB2312" w:eastAsia="仿宋_GB2312" w:cs="仿宋_GB2312"/>
          <w:color w:val="auto"/>
          <w:spacing w:val="12"/>
          <w:sz w:val="32"/>
          <w:szCs w:val="32"/>
        </w:rPr>
        <w:t>应于</w:t>
      </w:r>
      <w:r>
        <w:rPr>
          <w:rFonts w:hint="eastAsia" w:ascii="仿宋_GB2312" w:hAnsi="仿宋_GB2312" w:eastAsia="仿宋_GB2312" w:cs="仿宋_GB2312"/>
          <w:color w:val="auto"/>
          <w:spacing w:val="30"/>
          <w:sz w:val="32"/>
          <w:szCs w:val="32"/>
        </w:rPr>
        <w:t>2个工作日</w:t>
      </w:r>
      <w:r>
        <w:rPr>
          <w:rFonts w:hint="eastAsia" w:ascii="仿宋_GB2312" w:hAnsi="仿宋_GB2312" w:eastAsia="仿宋_GB2312" w:cs="仿宋_GB2312"/>
          <w:color w:val="auto"/>
          <w:spacing w:val="17"/>
          <w:sz w:val="32"/>
          <w:szCs w:val="32"/>
        </w:rPr>
        <w:t>内作出是否受理的决定</w:t>
      </w:r>
      <w:r>
        <w:rPr>
          <w:rFonts w:hint="default" w:ascii="仿宋_GB2312" w:hAnsi="仿宋_GB2312" w:eastAsia="仿宋_GB2312" w:cs="仿宋_GB2312"/>
          <w:color w:val="auto"/>
          <w:spacing w:val="17"/>
          <w:sz w:val="32"/>
          <w:szCs w:val="32"/>
          <w:lang w:val="en"/>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结合</w:t>
      </w:r>
      <w:r>
        <w:rPr>
          <w:rFonts w:hint="eastAsia" w:ascii="仿宋_GB2312" w:hAnsi="仿宋_GB2312" w:eastAsia="仿宋_GB2312" w:cs="仿宋_GB2312"/>
          <w:spacing w:val="17"/>
          <w:sz w:val="32"/>
          <w:szCs w:val="32"/>
          <w:lang w:val="en-US" w:eastAsia="zh-CN"/>
        </w:rPr>
        <w:t>我县</w:t>
      </w:r>
      <w:r>
        <w:rPr>
          <w:rFonts w:hint="eastAsia" w:ascii="仿宋_GB2312" w:hAnsi="仿宋_GB2312" w:eastAsia="仿宋_GB2312" w:cs="仿宋_GB2312"/>
          <w:spacing w:val="17"/>
          <w:sz w:val="32"/>
          <w:szCs w:val="32"/>
        </w:rPr>
        <w:t>实际</w:t>
      </w:r>
      <w:r>
        <w:rPr>
          <w:rFonts w:hint="default" w:ascii="仿宋_GB2312" w:hAnsi="仿宋_GB2312" w:eastAsia="仿宋_GB2312" w:cs="仿宋_GB2312"/>
          <w:color w:val="auto"/>
          <w:spacing w:val="17"/>
          <w:sz w:val="32"/>
          <w:szCs w:val="32"/>
          <w:lang w:val="en"/>
        </w:rPr>
        <w:t>，</w:t>
      </w:r>
      <w:r>
        <w:rPr>
          <w:rFonts w:hint="eastAsia" w:ascii="仿宋_GB2312" w:hAnsi="仿宋_GB2312" w:eastAsia="仿宋_GB2312" w:cs="仿宋_GB2312"/>
          <w:color w:val="auto"/>
          <w:spacing w:val="17"/>
          <w:sz w:val="32"/>
          <w:szCs w:val="32"/>
          <w:lang w:val="en-US" w:eastAsia="zh-CN"/>
        </w:rPr>
        <w:t>个人</w:t>
      </w:r>
      <w:r>
        <w:rPr>
          <w:rFonts w:hint="eastAsia" w:ascii="仿宋_GB2312" w:hAnsi="仿宋_GB2312" w:eastAsia="仿宋_GB2312" w:cs="仿宋_GB2312"/>
          <w:color w:val="auto"/>
          <w:spacing w:val="17"/>
          <w:sz w:val="32"/>
          <w:szCs w:val="32"/>
        </w:rPr>
        <w:t>年度内享受补贴资金总额的上限</w:t>
      </w:r>
      <w:r>
        <w:rPr>
          <w:rFonts w:hint="eastAsia" w:ascii="仿宋_GB2312" w:hAnsi="仿宋_GB2312" w:eastAsia="仿宋_GB2312" w:cs="仿宋_GB2312"/>
          <w:color w:val="auto"/>
          <w:spacing w:val="17"/>
          <w:sz w:val="32"/>
          <w:szCs w:val="32"/>
          <w:lang w:val="en-US" w:eastAsia="zh-CN"/>
        </w:rPr>
        <w:t>为20万元，</w:t>
      </w:r>
      <w:r>
        <w:rPr>
          <w:rFonts w:hint="eastAsia" w:ascii="仿宋_GB2312" w:hAnsi="仿宋_GB2312" w:eastAsia="仿宋_GB2312" w:cs="仿宋_GB2312"/>
          <w:spacing w:val="17"/>
          <w:sz w:val="32"/>
          <w:szCs w:val="32"/>
          <w:lang w:val="en-US" w:eastAsia="zh-CN"/>
        </w:rPr>
        <w:t>农业</w:t>
      </w:r>
      <w:r>
        <w:rPr>
          <w:rFonts w:hint="eastAsia" w:ascii="仿宋" w:hAnsi="仿宋" w:eastAsia="仿宋" w:cs="仿宋"/>
          <w:color w:val="000000" w:themeColor="text1"/>
          <w:sz w:val="32"/>
          <w:szCs w:val="32"/>
          <w:lang w:val="en-US" w:eastAsia="zh-CN"/>
          <w14:textFill>
            <w14:solidFill>
              <w14:schemeClr w14:val="tx1"/>
            </w14:solidFill>
          </w14:textFill>
        </w:rPr>
        <w:t>生产</w:t>
      </w:r>
      <w:r>
        <w:rPr>
          <w:rFonts w:hint="eastAsia" w:ascii="仿宋_GB2312" w:hAnsi="仿宋_GB2312" w:eastAsia="仿宋_GB2312" w:cs="仿宋_GB2312"/>
          <w:spacing w:val="17"/>
          <w:sz w:val="32"/>
          <w:szCs w:val="32"/>
          <w:lang w:val="en-US" w:eastAsia="zh-CN"/>
        </w:rPr>
        <w:t>经营</w:t>
      </w:r>
      <w:r>
        <w:rPr>
          <w:rFonts w:hint="eastAsia" w:ascii="仿宋" w:hAnsi="仿宋" w:eastAsia="仿宋" w:cs="仿宋"/>
          <w:color w:val="000000" w:themeColor="text1"/>
          <w:sz w:val="32"/>
          <w:szCs w:val="32"/>
          <w:lang w:val="en-US" w:eastAsia="zh-CN"/>
          <w14:textFill>
            <w14:solidFill>
              <w14:schemeClr w14:val="tx1"/>
            </w14:solidFill>
          </w14:textFill>
        </w:rPr>
        <w:t>组织年度内</w:t>
      </w:r>
      <w:r>
        <w:rPr>
          <w:rFonts w:hint="eastAsia" w:ascii="仿宋_GB2312" w:hAnsi="仿宋_GB2312" w:eastAsia="仿宋_GB2312" w:cs="仿宋_GB2312"/>
          <w:spacing w:val="17"/>
          <w:sz w:val="32"/>
          <w:szCs w:val="32"/>
          <w:lang w:val="en-US" w:eastAsia="zh-CN"/>
        </w:rPr>
        <w:t>享受</w:t>
      </w:r>
      <w:r>
        <w:rPr>
          <w:rFonts w:hint="eastAsia" w:ascii="仿宋" w:hAnsi="仿宋" w:eastAsia="仿宋" w:cs="仿宋"/>
          <w:color w:val="000000" w:themeColor="text1"/>
          <w:sz w:val="32"/>
          <w:szCs w:val="32"/>
          <w:lang w:val="en-US" w:eastAsia="zh-CN"/>
          <w14:textFill>
            <w14:solidFill>
              <w14:schemeClr w14:val="tx1"/>
            </w14:solidFill>
          </w14:textFill>
        </w:rPr>
        <w:t xml:space="preserve">补贴资金上限累计不超过 </w:t>
      </w:r>
      <w:r>
        <w:rPr>
          <w:rFonts w:hint="eastAsia" w:ascii="仿宋_GB2312" w:hAnsi="仿宋_GB2312" w:eastAsia="仿宋_GB2312" w:cs="仿宋_GB2312"/>
          <w:spacing w:val="17"/>
          <w:sz w:val="32"/>
          <w:szCs w:val="32"/>
          <w:lang w:val="en-US" w:eastAsia="zh-CN"/>
        </w:rPr>
        <w:t>50</w:t>
      </w:r>
      <w:r>
        <w:rPr>
          <w:rFonts w:hint="eastAsia" w:ascii="仿宋" w:hAnsi="仿宋" w:eastAsia="仿宋" w:cs="仿宋"/>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auto"/>
          <w:spacing w:val="18"/>
          <w:sz w:val="32"/>
          <w:szCs w:val="32"/>
        </w:rPr>
        <w:t>县级农业农村部门全面实行办理服务系统常</w:t>
      </w:r>
      <w:r>
        <w:rPr>
          <w:rFonts w:hint="eastAsia" w:ascii="仿宋_GB2312" w:hAnsi="仿宋_GB2312" w:eastAsia="仿宋_GB2312" w:cs="仿宋_GB2312"/>
          <w:color w:val="auto"/>
          <w:sz w:val="32"/>
          <w:szCs w:val="32"/>
        </w:rPr>
        <w:t>年连续开放</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及时向农业农村部门提交补贴申请资料</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sz w:val="32"/>
          <w:szCs w:val="32"/>
        </w:rPr>
        <w:t>县级补贴资金申请数量达到或超过当年可用资金(含结转资金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lang w:val="en"/>
        </w:rPr>
        <w:t>，</w:t>
      </w:r>
      <w:r>
        <w:rPr>
          <w:rFonts w:hint="eastAsia" w:ascii="仿宋_GB2312" w:hAnsi="仿宋_GB2312" w:eastAsia="仿宋_GB2312" w:cs="仿宋_GB2312"/>
          <w:color w:val="auto"/>
          <w:sz w:val="32"/>
          <w:szCs w:val="32"/>
        </w:rPr>
        <w:t>购机者提交的补贴申请可继续录入进行预登记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color w:val="auto"/>
          <w:sz w:val="32"/>
          <w:szCs w:val="32"/>
          <w:u w:val="single"/>
          <w:lang w:val="en"/>
        </w:rPr>
      </w:pPr>
      <w:r>
        <w:rPr>
          <w:rFonts w:hint="eastAsia" w:ascii="仿宋_GB2312" w:hAnsi="仿宋_GB2312" w:eastAsia="仿宋_GB2312" w:cs="仿宋_GB2312"/>
          <w:b/>
          <w:bCs/>
          <w:color w:val="auto"/>
          <w:sz w:val="32"/>
          <w:szCs w:val="32"/>
          <w:lang w:val="en-US" w:eastAsia="zh-CN"/>
        </w:rPr>
        <w:t>(四)机具核验</w:t>
      </w:r>
      <w:r>
        <w:rPr>
          <w:rFonts w:hint="default" w:ascii="仿宋_GB2312" w:hAnsi="仿宋_GB2312" w:eastAsia="仿宋_GB2312" w:cs="仿宋_GB2312"/>
          <w:b/>
          <w:bCs/>
          <w:color w:val="auto"/>
          <w:sz w:val="32"/>
          <w:szCs w:val="32"/>
          <w:lang w:val="en" w:eastAsia="zh-CN"/>
        </w:rPr>
        <w:t>。</w:t>
      </w:r>
      <w:r>
        <w:rPr>
          <w:rFonts w:hint="eastAsia" w:ascii="仿宋_GB2312" w:hAnsi="仿宋_GB2312" w:eastAsia="仿宋_GB2312" w:cs="仿宋_GB2312"/>
          <w:color w:val="auto"/>
          <w:sz w:val="32"/>
          <w:szCs w:val="32"/>
        </w:rPr>
        <w:t>结合实际</w:t>
      </w:r>
      <w:r>
        <w:rPr>
          <w:rFonts w:hint="default" w:ascii="仿宋_GB2312" w:hAnsi="仿宋_GB2312" w:eastAsia="仿宋_GB2312" w:cs="仿宋_GB2312"/>
          <w:color w:val="auto"/>
          <w:sz w:val="32"/>
          <w:szCs w:val="32"/>
          <w:lang w:val="en"/>
        </w:rPr>
        <w:t>，</w:t>
      </w:r>
      <w:r>
        <w:rPr>
          <w:rFonts w:hint="default"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val="en-US" w:eastAsia="zh-CN"/>
        </w:rPr>
        <w:t>河南省</w:t>
      </w:r>
      <w:r>
        <w:rPr>
          <w:rFonts w:hint="default" w:ascii="仿宋_GB2312" w:hAnsi="仿宋_GB2312" w:eastAsia="仿宋_GB2312" w:cs="仿宋_GB2312"/>
          <w:color w:val="auto"/>
          <w:sz w:val="32"/>
          <w:szCs w:val="32"/>
          <w:lang w:val="en-US" w:eastAsia="zh-CN"/>
        </w:rPr>
        <w:t>农机购置补贴机具核验工作要点（试行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等</w:t>
      </w:r>
      <w:r>
        <w:rPr>
          <w:rFonts w:hint="default" w:ascii="仿宋_GB2312" w:hAnsi="仿宋_GB2312" w:eastAsia="仿宋_GB2312" w:cs="仿宋_GB2312"/>
          <w:color w:val="auto"/>
          <w:sz w:val="32"/>
          <w:szCs w:val="32"/>
          <w:lang w:val="en-US" w:eastAsia="zh-CN"/>
        </w:rPr>
        <w:t>有关要求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pacing w:val="17"/>
          <w:sz w:val="32"/>
          <w:szCs w:val="32"/>
        </w:rPr>
        <w:t>对补贴机具</w:t>
      </w:r>
      <w:r>
        <w:rPr>
          <w:rFonts w:hint="eastAsia" w:ascii="仿宋_GB2312" w:hAnsi="仿宋_GB2312" w:eastAsia="仿宋_GB2312" w:cs="仿宋_GB2312"/>
          <w:spacing w:val="17"/>
          <w:sz w:val="32"/>
          <w:szCs w:val="32"/>
          <w:lang w:val="en-US" w:eastAsia="zh-CN"/>
        </w:rPr>
        <w:t>逐台</w:t>
      </w:r>
      <w:r>
        <w:rPr>
          <w:rFonts w:hint="eastAsia" w:ascii="仿宋_GB2312" w:hAnsi="仿宋_GB2312" w:eastAsia="仿宋_GB2312" w:cs="仿宋_GB2312"/>
          <w:spacing w:val="17"/>
          <w:sz w:val="32"/>
          <w:szCs w:val="32"/>
        </w:rPr>
        <w:t>进行</w:t>
      </w:r>
      <w:r>
        <w:rPr>
          <w:rFonts w:hint="eastAsia" w:ascii="仿宋_GB2312" w:hAnsi="仿宋_GB2312" w:eastAsia="仿宋_GB2312" w:cs="仿宋_GB2312"/>
          <w:spacing w:val="17"/>
          <w:sz w:val="32"/>
          <w:szCs w:val="32"/>
          <w:lang w:val="en-US" w:eastAsia="zh-CN"/>
        </w:rPr>
        <w:t>现场</w:t>
      </w:r>
      <w:r>
        <w:rPr>
          <w:rFonts w:hint="eastAsia" w:ascii="仿宋_GB2312" w:hAnsi="仿宋_GB2312" w:eastAsia="仿宋_GB2312" w:cs="仿宋_GB2312"/>
          <w:spacing w:val="17"/>
          <w:sz w:val="32"/>
          <w:szCs w:val="32"/>
        </w:rPr>
        <w:t>核验</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做到“见机、见人、见发票”，现场</w:t>
      </w:r>
      <w:r>
        <w:rPr>
          <w:rFonts w:hint="eastAsia" w:ascii="仿宋_GB2312" w:hAnsi="仿宋_GB2312" w:eastAsia="仿宋_GB2312" w:cs="仿宋_GB2312"/>
          <w:spacing w:val="17"/>
          <w:sz w:val="32"/>
          <w:szCs w:val="32"/>
          <w:lang w:val="en-US" w:eastAsia="zh-CN"/>
        </w:rPr>
        <w:t>核验</w:t>
      </w:r>
      <w:r>
        <w:rPr>
          <w:rFonts w:hint="eastAsia" w:ascii="仿宋_GB2312" w:hAnsi="仿宋_GB2312" w:eastAsia="仿宋_GB2312" w:cs="仿宋_GB2312"/>
          <w:spacing w:val="17"/>
          <w:sz w:val="32"/>
          <w:szCs w:val="32"/>
        </w:rPr>
        <w:t>可认定为最终</w:t>
      </w:r>
      <w:r>
        <w:rPr>
          <w:rFonts w:hint="eastAsia" w:ascii="仿宋_GB2312" w:hAnsi="仿宋_GB2312" w:eastAsia="仿宋_GB2312" w:cs="仿宋_GB2312"/>
          <w:spacing w:val="17"/>
          <w:sz w:val="32"/>
          <w:szCs w:val="32"/>
          <w:lang w:val="en-US" w:eastAsia="zh-CN"/>
        </w:rPr>
        <w:t>核验</w:t>
      </w:r>
      <w:r>
        <w:rPr>
          <w:rFonts w:hint="eastAsia" w:ascii="仿宋_GB2312" w:hAnsi="仿宋_GB2312" w:eastAsia="仿宋_GB2312" w:cs="仿宋_GB2312"/>
          <w:spacing w:val="17"/>
          <w:sz w:val="32"/>
          <w:szCs w:val="32"/>
        </w:rPr>
        <w:t>。其中实行牌证管理的机具</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要先行办理</w:t>
      </w:r>
      <w:r>
        <w:rPr>
          <w:rFonts w:hint="eastAsia" w:ascii="仿宋_GB2312" w:hAnsi="仿宋_GB2312" w:eastAsia="仿宋_GB2312" w:cs="仿宋_GB2312"/>
          <w:spacing w:val="19"/>
          <w:sz w:val="32"/>
          <w:szCs w:val="32"/>
        </w:rPr>
        <w:t>牌证照</w:t>
      </w:r>
      <w:r>
        <w:rPr>
          <w:rFonts w:hint="default" w:ascii="仿宋_GB2312" w:hAnsi="仿宋_GB2312" w:eastAsia="仿宋_GB2312" w:cs="仿宋_GB2312"/>
          <w:spacing w:val="19"/>
          <w:sz w:val="32"/>
          <w:szCs w:val="32"/>
          <w:lang w:val="en"/>
        </w:rPr>
        <w:t>，</w:t>
      </w:r>
      <w:r>
        <w:rPr>
          <w:rFonts w:hint="eastAsia" w:ascii="仿宋_GB2312" w:hAnsi="仿宋_GB2312" w:eastAsia="仿宋_GB2312" w:cs="仿宋_GB2312"/>
          <w:spacing w:val="19"/>
          <w:sz w:val="32"/>
          <w:szCs w:val="32"/>
        </w:rPr>
        <w:t>并凭牌证免于现场实物核验</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对高风险机具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应逐台核验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对安装类</w:t>
      </w:r>
      <w:r>
        <w:rPr>
          <w:rFonts w:hint="eastAsia" w:ascii="仿宋_GB2312" w:hAnsi="仿宋_GB2312" w:eastAsia="仿宋_GB2312" w:cs="仿宋_GB2312"/>
          <w:color w:val="auto"/>
          <w:w w:val="80"/>
          <w:sz w:val="32"/>
          <w:szCs w:val="32"/>
        </w:rPr>
        <w:t>、</w:t>
      </w:r>
      <w:r>
        <w:rPr>
          <w:rFonts w:hint="eastAsia" w:ascii="仿宋_GB2312" w:hAnsi="仿宋_GB2312" w:eastAsia="仿宋_GB2312" w:cs="仿宋_GB2312"/>
          <w:color w:val="auto"/>
          <w:sz w:val="32"/>
          <w:szCs w:val="32"/>
        </w:rPr>
        <w:t>设施类或安全风险较高类补贴机具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以及当地初次出现的高补贴额机具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在安装完成且生产应用一段时间后进行现场核验和补贴兑付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对成套设施装备</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农业农村部门</w:t>
      </w:r>
      <w:r>
        <w:rPr>
          <w:rFonts w:hint="eastAsia" w:ascii="仿宋_GB2312" w:hAnsi="仿宋_GB2312" w:eastAsia="仿宋_GB2312" w:cs="仿宋_GB2312"/>
          <w:color w:val="auto"/>
          <w:w w:val="80"/>
          <w:sz w:val="32"/>
          <w:szCs w:val="32"/>
        </w:rPr>
        <w:t>、</w:t>
      </w:r>
      <w:r>
        <w:rPr>
          <w:rFonts w:hint="eastAsia" w:ascii="仿宋_GB2312" w:hAnsi="仿宋_GB2312" w:eastAsia="仿宋_GB2312" w:cs="仿宋_GB2312"/>
          <w:color w:val="auto"/>
          <w:sz w:val="32"/>
          <w:szCs w:val="32"/>
        </w:rPr>
        <w:t>财政部门可组织符合条件的第三方开展核验</w:t>
      </w:r>
      <w:r>
        <w:rPr>
          <w:rFonts w:hint="default" w:ascii="仿宋_GB2312" w:hAnsi="仿宋_GB2312" w:eastAsia="仿宋_GB2312" w:cs="仿宋_GB2312"/>
          <w:color w:val="auto"/>
          <w:w w:val="80"/>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55" w:firstLineChars="200"/>
        <w:jc w:val="both"/>
        <w:textAlignment w:val="auto"/>
        <w:rPr>
          <w:rFonts w:hint="default" w:ascii="仿宋_GB2312" w:hAnsi="仿宋_GB2312" w:eastAsia="仿宋_GB2312" w:cs="仿宋_GB2312"/>
          <w:color w:val="FF0000"/>
          <w:spacing w:val="25"/>
          <w:sz w:val="32"/>
          <w:szCs w:val="32"/>
          <w:lang w:val="en"/>
        </w:rPr>
      </w:pPr>
      <w:r>
        <w:rPr>
          <w:rFonts w:hint="eastAsia" w:ascii="仿宋_GB2312" w:hAnsi="仿宋_GB2312" w:eastAsia="仿宋_GB2312" w:cs="仿宋_GB2312"/>
          <w:b/>
          <w:bCs/>
          <w:spacing w:val="3"/>
          <w:sz w:val="32"/>
          <w:szCs w:val="32"/>
        </w:rPr>
        <w:t>(</w:t>
      </w:r>
      <w:r>
        <w:rPr>
          <w:rFonts w:hint="eastAsia" w:ascii="仿宋_GB2312" w:hAnsi="仿宋_GB2312" w:eastAsia="仿宋_GB2312" w:cs="仿宋_GB2312"/>
          <w:b/>
          <w:bCs/>
          <w:spacing w:val="3"/>
          <w:sz w:val="32"/>
          <w:szCs w:val="32"/>
          <w:lang w:val="en-US" w:eastAsia="zh-CN"/>
        </w:rPr>
        <w:t>五</w:t>
      </w:r>
      <w:r>
        <w:rPr>
          <w:rFonts w:hint="eastAsia" w:ascii="仿宋_GB2312" w:hAnsi="仿宋_GB2312" w:eastAsia="仿宋_GB2312" w:cs="仿宋_GB2312"/>
          <w:b/>
          <w:bCs/>
          <w:spacing w:val="3"/>
          <w:sz w:val="32"/>
          <w:szCs w:val="32"/>
        </w:rPr>
        <w:t>)审验公示信息</w:t>
      </w:r>
      <w:r>
        <w:rPr>
          <w:rFonts w:hint="default" w:ascii="仿宋_GB2312" w:hAnsi="仿宋_GB2312" w:eastAsia="仿宋_GB2312" w:cs="仿宋_GB2312"/>
          <w:b/>
          <w:bCs/>
          <w:spacing w:val="3"/>
          <w:sz w:val="32"/>
          <w:szCs w:val="32"/>
          <w:lang w:val="en"/>
        </w:rPr>
        <w:t>。</w:t>
      </w:r>
      <w:r>
        <w:rPr>
          <w:rFonts w:hint="eastAsia" w:ascii="仿宋_GB2312" w:hAnsi="仿宋_GB2312" w:eastAsia="仿宋_GB2312" w:cs="仿宋_GB2312"/>
          <w:spacing w:val="25"/>
          <w:sz w:val="32"/>
          <w:szCs w:val="32"/>
        </w:rPr>
        <w:t>县级农业农村部门按照</w:t>
      </w:r>
      <w:r>
        <w:rPr>
          <w:rFonts w:hint="eastAsia" w:ascii="仿宋_GB2312" w:hAnsi="仿宋_GB2312" w:eastAsia="仿宋_GB2312" w:cs="仿宋_GB2312"/>
          <w:spacing w:val="44"/>
          <w:w w:val="80"/>
          <w:sz w:val="32"/>
          <w:szCs w:val="32"/>
        </w:rPr>
        <w:t>《</w:t>
      </w:r>
      <w:r>
        <w:rPr>
          <w:rFonts w:hint="eastAsia" w:ascii="仿宋_GB2312" w:hAnsi="仿宋_GB2312" w:eastAsia="仿宋_GB2312" w:cs="仿宋_GB2312"/>
          <w:spacing w:val="21"/>
          <w:sz w:val="32"/>
          <w:szCs w:val="32"/>
        </w:rPr>
        <w:t>农机购置补贴</w:t>
      </w:r>
      <w:r>
        <w:rPr>
          <w:rFonts w:hint="eastAsia" w:ascii="仿宋_GB2312" w:hAnsi="仿宋_GB2312" w:eastAsia="仿宋_GB2312" w:cs="仿宋_GB2312"/>
          <w:spacing w:val="3"/>
          <w:sz w:val="32"/>
          <w:szCs w:val="32"/>
        </w:rPr>
        <w:t xml:space="preserve">机具核验工作要点( 试行) </w:t>
      </w:r>
      <w:r>
        <w:rPr>
          <w:rFonts w:hint="eastAsia" w:ascii="仿宋_GB2312" w:hAnsi="仿宋_GB2312" w:eastAsia="仿宋_GB2312" w:cs="仿宋_GB2312"/>
          <w:spacing w:val="-23"/>
          <w:w w:val="80"/>
          <w:sz w:val="32"/>
          <w:szCs w:val="32"/>
        </w:rPr>
        <w:t xml:space="preserve">》 </w:t>
      </w:r>
      <w:r>
        <w:rPr>
          <w:rFonts w:hint="eastAsia" w:ascii="仿宋_GB2312" w:hAnsi="仿宋_GB2312" w:eastAsia="仿宋_GB2312" w:cs="仿宋_GB2312"/>
          <w:spacing w:val="25"/>
          <w:sz w:val="32"/>
          <w:szCs w:val="32"/>
        </w:rPr>
        <w:t>等要求</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对补贴相关申请资料进行审</w:t>
      </w:r>
      <w:r>
        <w:rPr>
          <w:rFonts w:hint="eastAsia" w:ascii="仿宋_GB2312" w:hAnsi="仿宋_GB2312" w:eastAsia="仿宋_GB2312" w:cs="仿宋_GB2312"/>
          <w:spacing w:val="17"/>
          <w:sz w:val="32"/>
          <w:szCs w:val="32"/>
        </w:rPr>
        <w:t>核</w:t>
      </w:r>
      <w:r>
        <w:rPr>
          <w:rFonts w:hint="eastAsia" w:ascii="仿宋_GB2312" w:hAnsi="仿宋_GB2312" w:eastAsia="仿宋_GB2312" w:cs="仿宋_GB2312"/>
          <w:spacing w:val="19"/>
          <w:sz w:val="32"/>
          <w:szCs w:val="32"/>
          <w:lang w:val="en" w:eastAsia="zh-CN"/>
        </w:rPr>
        <w:t>，</w:t>
      </w:r>
      <w:r>
        <w:rPr>
          <w:rFonts w:hint="eastAsia" w:ascii="仿宋_GB2312" w:hAnsi="仿宋_GB2312" w:eastAsia="仿宋_GB2312" w:cs="仿宋_GB2312"/>
          <w:color w:val="auto"/>
          <w:spacing w:val="25"/>
          <w:sz w:val="32"/>
          <w:szCs w:val="32"/>
        </w:rPr>
        <w:t>对符合条件</w:t>
      </w:r>
      <w:r>
        <w:rPr>
          <w:rFonts w:hint="eastAsia" w:ascii="仿宋_GB2312" w:hAnsi="仿宋_GB2312" w:eastAsia="仿宋_GB2312" w:cs="仿宋_GB2312"/>
          <w:color w:val="auto"/>
          <w:sz w:val="32"/>
          <w:szCs w:val="32"/>
        </w:rPr>
        <w:t>可以受理的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pacing w:val="25"/>
          <w:sz w:val="32"/>
          <w:szCs w:val="32"/>
        </w:rPr>
        <w:t>应于</w:t>
      </w:r>
      <w:r>
        <w:rPr>
          <w:rFonts w:hint="eastAsia" w:ascii="仿宋_GB2312" w:hAnsi="仿宋_GB2312" w:eastAsia="仿宋_GB2312" w:cs="仿宋_GB2312"/>
          <w:color w:val="auto"/>
          <w:spacing w:val="25"/>
          <w:sz w:val="32"/>
          <w:szCs w:val="32"/>
          <w:lang w:val="en-US" w:eastAsia="zh-CN"/>
        </w:rPr>
        <w:t>13</w:t>
      </w:r>
      <w:r>
        <w:rPr>
          <w:rFonts w:hint="eastAsia" w:ascii="仿宋_GB2312" w:hAnsi="仿宋_GB2312" w:eastAsia="仿宋_GB2312" w:cs="仿宋_GB2312"/>
          <w:color w:val="auto"/>
          <w:spacing w:val="25"/>
          <w:sz w:val="32"/>
          <w:szCs w:val="32"/>
        </w:rPr>
        <w:t>个工作日内( 不含公示时间) 完成相关核验工作</w:t>
      </w:r>
      <w:r>
        <w:rPr>
          <w:rFonts w:hint="default" w:ascii="仿宋_GB2312" w:hAnsi="仿宋_GB2312" w:eastAsia="仿宋_GB2312" w:cs="仿宋_GB2312"/>
          <w:color w:val="auto"/>
          <w:spacing w:val="25"/>
          <w:sz w:val="32"/>
          <w:szCs w:val="32"/>
          <w:lang w:val="en"/>
        </w:rPr>
        <w:t>，</w:t>
      </w:r>
      <w:r>
        <w:rPr>
          <w:rFonts w:hint="eastAsia" w:ascii="仿宋_GB2312" w:hAnsi="仿宋_GB2312" w:eastAsia="仿宋_GB2312" w:cs="仿宋_GB2312"/>
          <w:color w:val="auto"/>
          <w:spacing w:val="25"/>
          <w:sz w:val="32"/>
          <w:szCs w:val="32"/>
        </w:rPr>
        <w:t>并在农机购置与应用补贴信息公开专栏实时公布补贴申请信息</w:t>
      </w:r>
      <w:r>
        <w:rPr>
          <w:rFonts w:hint="default" w:ascii="仿宋_GB2312" w:hAnsi="仿宋_GB2312" w:eastAsia="仿宋_GB2312" w:cs="仿宋_GB2312"/>
          <w:color w:val="auto"/>
          <w:spacing w:val="25"/>
          <w:sz w:val="32"/>
          <w:szCs w:val="32"/>
          <w:lang w:val="en"/>
        </w:rPr>
        <w:t>，</w:t>
      </w:r>
      <w:r>
        <w:rPr>
          <w:rFonts w:hint="eastAsia" w:ascii="仿宋_GB2312" w:hAnsi="仿宋_GB2312" w:eastAsia="仿宋_GB2312" w:cs="仿宋_GB2312"/>
          <w:color w:val="auto"/>
          <w:spacing w:val="25"/>
          <w:sz w:val="32"/>
          <w:szCs w:val="32"/>
        </w:rPr>
        <w:t>公示时间为</w:t>
      </w:r>
      <w:r>
        <w:rPr>
          <w:rFonts w:hint="eastAsia" w:ascii="仿宋_GB2312" w:hAnsi="仿宋_GB2312" w:eastAsia="仿宋_GB2312" w:cs="仿宋_GB2312"/>
          <w:color w:val="auto"/>
          <w:spacing w:val="25"/>
          <w:sz w:val="32"/>
          <w:szCs w:val="32"/>
          <w:lang w:val="en-US" w:eastAsia="zh-CN"/>
        </w:rPr>
        <w:t>5</w:t>
      </w:r>
      <w:r>
        <w:rPr>
          <w:rFonts w:hint="eastAsia" w:ascii="仿宋_GB2312" w:hAnsi="仿宋_GB2312" w:eastAsia="仿宋_GB2312" w:cs="仿宋_GB2312"/>
          <w:color w:val="auto"/>
          <w:spacing w:val="25"/>
          <w:sz w:val="32"/>
          <w:szCs w:val="32"/>
        </w:rPr>
        <w:t>个工作日</w:t>
      </w:r>
      <w:r>
        <w:rPr>
          <w:rFonts w:hint="default" w:ascii="仿宋_GB2312" w:hAnsi="仿宋_GB2312" w:eastAsia="仿宋_GB2312" w:cs="仿宋_GB2312"/>
          <w:color w:val="auto"/>
          <w:spacing w:val="25"/>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87"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b/>
          <w:bCs/>
          <w:color w:val="auto"/>
          <w:spacing w:val="11"/>
          <w:sz w:val="32"/>
          <w:szCs w:val="32"/>
        </w:rPr>
        <w:t>(</w:t>
      </w:r>
      <w:r>
        <w:rPr>
          <w:rFonts w:hint="eastAsia" w:ascii="仿宋_GB2312" w:hAnsi="仿宋_GB2312" w:eastAsia="仿宋_GB2312" w:cs="仿宋_GB2312"/>
          <w:b/>
          <w:bCs/>
          <w:color w:val="auto"/>
          <w:spacing w:val="11"/>
          <w:sz w:val="32"/>
          <w:szCs w:val="32"/>
          <w:lang w:val="en-US" w:eastAsia="zh-CN"/>
        </w:rPr>
        <w:t>六</w:t>
      </w:r>
      <w:r>
        <w:rPr>
          <w:rFonts w:hint="eastAsia" w:ascii="仿宋_GB2312" w:hAnsi="仿宋_GB2312" w:eastAsia="仿宋_GB2312" w:cs="仿宋_GB2312"/>
          <w:b/>
          <w:bCs/>
          <w:color w:val="auto"/>
          <w:spacing w:val="11"/>
          <w:sz w:val="32"/>
          <w:szCs w:val="32"/>
        </w:rPr>
        <w:t>)兑付补贴资金</w:t>
      </w:r>
      <w:r>
        <w:rPr>
          <w:rFonts w:hint="default" w:ascii="仿宋_GB2312" w:hAnsi="仿宋_GB2312" w:eastAsia="仿宋_GB2312" w:cs="仿宋_GB2312"/>
          <w:b/>
          <w:bCs/>
          <w:color w:val="auto"/>
          <w:spacing w:val="11"/>
          <w:sz w:val="32"/>
          <w:szCs w:val="32"/>
          <w:lang w:val="en"/>
        </w:rPr>
        <w:t>。</w:t>
      </w:r>
      <w:r>
        <w:rPr>
          <w:rFonts w:hint="default" w:ascii="仿宋_GB2312" w:hAnsi="仿宋_GB2312" w:eastAsia="仿宋_GB2312" w:cs="仿宋_GB2312"/>
          <w:color w:val="auto"/>
          <w:spacing w:val="11"/>
          <w:sz w:val="32"/>
          <w:szCs w:val="32"/>
        </w:rPr>
        <w:t>农机购置补贴资金按规定纳入“一卡通”系统集中发放，其中发放给个人的补贴资金纳入“一卡通”系统发放，发放给农业生产经营组织的补贴资金按规定通过国库集中支付方式向符合要求的购机者兑付。</w:t>
      </w:r>
      <w:r>
        <w:rPr>
          <w:rFonts w:hint="eastAsia" w:ascii="仿宋_GB2312" w:hAnsi="仿宋_GB2312" w:eastAsia="仿宋_GB2312" w:cs="仿宋_GB2312"/>
          <w:color w:val="auto"/>
          <w:spacing w:val="11"/>
          <w:sz w:val="32"/>
          <w:szCs w:val="32"/>
        </w:rPr>
        <w:t>县级农业农村部门在公示完成后</w:t>
      </w:r>
      <w:r>
        <w:rPr>
          <w:rFonts w:hint="eastAsia" w:ascii="仿宋_GB2312" w:hAnsi="仿宋_GB2312" w:eastAsia="仿宋_GB2312" w:cs="仿宋_GB2312"/>
          <w:color w:val="auto"/>
          <w:spacing w:val="11"/>
          <w:sz w:val="32"/>
          <w:szCs w:val="32"/>
          <w:lang w:val="en-US" w:eastAsia="zh-CN"/>
        </w:rPr>
        <w:t>5</w:t>
      </w:r>
      <w:r>
        <w:rPr>
          <w:rFonts w:hint="eastAsia" w:ascii="仿宋_GB2312" w:hAnsi="仿宋_GB2312" w:eastAsia="仿宋_GB2312" w:cs="仿宋_GB2312"/>
          <w:color w:val="auto"/>
          <w:spacing w:val="11"/>
          <w:sz w:val="32"/>
          <w:szCs w:val="32"/>
        </w:rPr>
        <w:t>个工作日内</w:t>
      </w:r>
      <w:r>
        <w:rPr>
          <w:rFonts w:hint="default" w:ascii="仿宋_GB2312" w:hAnsi="仿宋_GB2312" w:eastAsia="仿宋_GB2312" w:cs="仿宋_GB2312"/>
          <w:color w:val="auto"/>
          <w:spacing w:val="11"/>
          <w:sz w:val="32"/>
          <w:szCs w:val="32"/>
          <w:lang w:val="en"/>
        </w:rPr>
        <w:t>，</w:t>
      </w:r>
      <w:r>
        <w:rPr>
          <w:rFonts w:hint="eastAsia" w:ascii="仿宋_GB2312" w:hAnsi="仿宋_GB2312" w:eastAsia="仿宋_GB2312" w:cs="仿宋_GB2312"/>
          <w:color w:val="auto"/>
          <w:spacing w:val="11"/>
          <w:sz w:val="32"/>
          <w:szCs w:val="32"/>
        </w:rPr>
        <w:t>向县级财政部门提交资金兑付申请与有关材料</w:t>
      </w:r>
      <w:r>
        <w:rPr>
          <w:rFonts w:hint="default" w:ascii="仿宋_GB2312" w:hAnsi="仿宋_GB2312" w:eastAsia="仿宋_GB2312" w:cs="仿宋_GB2312"/>
          <w:color w:val="auto"/>
          <w:spacing w:val="11"/>
          <w:sz w:val="32"/>
          <w:szCs w:val="32"/>
          <w:lang w:val="en"/>
        </w:rPr>
        <w:t>，</w:t>
      </w:r>
      <w:r>
        <w:rPr>
          <w:rFonts w:hint="eastAsia" w:ascii="仿宋_GB2312" w:hAnsi="仿宋_GB2312" w:eastAsia="仿宋_GB2312" w:cs="仿宋_GB2312"/>
          <w:color w:val="auto"/>
          <w:spacing w:val="11"/>
          <w:sz w:val="32"/>
          <w:szCs w:val="32"/>
        </w:rPr>
        <w:t>县级财政部门于</w:t>
      </w:r>
      <w:r>
        <w:rPr>
          <w:rFonts w:hint="eastAsia" w:ascii="仿宋_GB2312" w:hAnsi="仿宋_GB2312" w:eastAsia="仿宋_GB2312" w:cs="仿宋_GB2312"/>
          <w:color w:val="auto"/>
          <w:spacing w:val="11"/>
          <w:sz w:val="32"/>
          <w:szCs w:val="32"/>
          <w:lang w:val="en-US" w:eastAsia="zh-CN"/>
        </w:rPr>
        <w:t>15</w:t>
      </w:r>
      <w:r>
        <w:rPr>
          <w:rFonts w:hint="eastAsia" w:ascii="仿宋_GB2312" w:hAnsi="仿宋_GB2312" w:eastAsia="仿宋_GB2312" w:cs="仿宋_GB2312"/>
          <w:color w:val="auto"/>
          <w:spacing w:val="11"/>
          <w:sz w:val="32"/>
          <w:szCs w:val="32"/>
        </w:rPr>
        <w:t>个工作日内通过国库集中支付方式向符合要求的购机者兑付资金</w:t>
      </w:r>
      <w:r>
        <w:rPr>
          <w:rFonts w:hint="default" w:ascii="仿宋_GB2312" w:hAnsi="仿宋_GB2312" w:eastAsia="仿宋_GB2312" w:cs="仿宋_GB2312"/>
          <w:color w:val="auto"/>
          <w:spacing w:val="17"/>
          <w:sz w:val="32"/>
          <w:szCs w:val="32"/>
          <w:lang w:val="en" w:eastAsia="zh-CN"/>
        </w:rPr>
        <w:t>。</w:t>
      </w:r>
      <w:r>
        <w:rPr>
          <w:rFonts w:hint="eastAsia" w:ascii="仿宋_GB2312" w:hAnsi="仿宋_GB2312" w:eastAsia="仿宋_GB2312" w:cs="仿宋_GB2312"/>
          <w:color w:val="auto"/>
          <w:sz w:val="32"/>
          <w:szCs w:val="32"/>
        </w:rPr>
        <w:t>因资金不足或违法违规处理等原因需要延期兑付的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应会同农业农村部门做细政策解读</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告知并稳定购机者预期</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color w:val="auto"/>
          <w:sz w:val="32"/>
          <w:szCs w:val="32"/>
        </w:rPr>
        <w:t>补贴申领原则上当年有</w:t>
      </w:r>
      <w:r>
        <w:rPr>
          <w:rFonts w:hint="eastAsia" w:ascii="仿宋_GB2312" w:hAnsi="仿宋_GB2312" w:eastAsia="仿宋_GB2312" w:cs="仿宋_GB2312"/>
          <w:sz w:val="32"/>
          <w:szCs w:val="32"/>
        </w:rPr>
        <w:t>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因当年财政补贴资金规模不够</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办理手续时间紧张等原因确实难以完成兑付的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可在办理服务系统中进行预登记申请</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在下一个年度优先予以兑付</w:t>
      </w:r>
      <w:r>
        <w:rPr>
          <w:rFonts w:hint="default" w:ascii="仿宋_GB2312" w:hAnsi="仿宋_GB2312" w:eastAsia="仿宋_GB2312" w:cs="仿宋_GB2312"/>
          <w:w w:val="80"/>
          <w:sz w:val="32"/>
          <w:szCs w:val="32"/>
          <w:lang w:val="en"/>
        </w:rPr>
        <w:t>。</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firstLine="699" w:firstLineChars="200"/>
        <w:jc w:val="both"/>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b/>
          <w:bCs/>
          <w:spacing w:val="14"/>
          <w:sz w:val="32"/>
          <w:szCs w:val="32"/>
        </w:rPr>
        <w:t>(</w:t>
      </w:r>
      <w:r>
        <w:rPr>
          <w:rFonts w:hint="eastAsia" w:ascii="仿宋_GB2312" w:hAnsi="仿宋_GB2312" w:eastAsia="仿宋_GB2312" w:cs="仿宋_GB2312"/>
          <w:b/>
          <w:bCs/>
          <w:spacing w:val="14"/>
          <w:sz w:val="32"/>
          <w:szCs w:val="32"/>
          <w:lang w:val="en-US" w:eastAsia="zh-CN"/>
        </w:rPr>
        <w:t>七</w:t>
      </w:r>
      <w:r>
        <w:rPr>
          <w:rFonts w:hint="eastAsia" w:ascii="仿宋_GB2312" w:hAnsi="仿宋_GB2312" w:eastAsia="仿宋_GB2312" w:cs="仿宋_GB2312"/>
          <w:b/>
          <w:bCs/>
          <w:spacing w:val="14"/>
          <w:sz w:val="32"/>
          <w:szCs w:val="32"/>
          <w:lang w:eastAsia="zh-CN"/>
        </w:rPr>
        <w:t>）</w:t>
      </w:r>
      <w:r>
        <w:rPr>
          <w:rFonts w:hint="eastAsia" w:ascii="仿宋_GB2312" w:hAnsi="仿宋_GB2312" w:eastAsia="仿宋_GB2312" w:cs="仿宋_GB2312"/>
          <w:b/>
          <w:bCs/>
          <w:spacing w:val="14"/>
          <w:sz w:val="32"/>
          <w:szCs w:val="32"/>
        </w:rPr>
        <w:t>组</w:t>
      </w:r>
      <w:r>
        <w:rPr>
          <w:rFonts w:hint="eastAsia" w:ascii="仿宋_GB2312" w:hAnsi="仿宋_GB2312" w:eastAsia="仿宋_GB2312" w:cs="仿宋_GB2312"/>
          <w:b/>
          <w:bCs/>
          <w:spacing w:val="23"/>
          <w:sz w:val="32"/>
          <w:szCs w:val="32"/>
        </w:rPr>
        <w:t>织抽查</w:t>
      </w:r>
      <w:r>
        <w:rPr>
          <w:rFonts w:hint="default" w:ascii="仿宋_GB2312" w:hAnsi="仿宋_GB2312" w:eastAsia="仿宋_GB2312" w:cs="仿宋_GB2312"/>
          <w:spacing w:val="23"/>
          <w:sz w:val="32"/>
          <w:szCs w:val="32"/>
          <w:lang w:val="en"/>
        </w:rPr>
        <w:t>。</w:t>
      </w:r>
      <w:r>
        <w:rPr>
          <w:rFonts w:hint="eastAsia" w:ascii="仿宋_GB2312" w:hAnsi="仿宋_GB2312" w:eastAsia="仿宋_GB2312" w:cs="仿宋_GB2312"/>
          <w:spacing w:val="23"/>
          <w:sz w:val="32"/>
          <w:szCs w:val="32"/>
        </w:rPr>
        <w:t>由专业农机人员</w:t>
      </w:r>
      <w:r>
        <w:rPr>
          <w:rFonts w:hint="eastAsia" w:ascii="仿宋_GB2312" w:hAnsi="仿宋_GB2312" w:eastAsia="仿宋_GB2312" w:cs="仿宋_GB2312"/>
          <w:spacing w:val="14"/>
          <w:sz w:val="32"/>
          <w:szCs w:val="32"/>
        </w:rPr>
        <w:t>和</w:t>
      </w:r>
      <w:r>
        <w:rPr>
          <w:rFonts w:hint="eastAsia" w:ascii="仿宋_GB2312" w:hAnsi="仿宋_GB2312" w:eastAsia="仿宋_GB2312" w:cs="仿宋_GB2312"/>
          <w:spacing w:val="14"/>
          <w:sz w:val="32"/>
          <w:szCs w:val="32"/>
          <w:lang w:val="en-US" w:eastAsia="zh-CN"/>
        </w:rPr>
        <w:t>基层</w:t>
      </w:r>
      <w:r>
        <w:rPr>
          <w:rFonts w:hint="eastAsia" w:ascii="仿宋_GB2312" w:hAnsi="仿宋_GB2312" w:eastAsia="仿宋_GB2312" w:cs="仿宋_GB2312"/>
          <w:spacing w:val="14"/>
          <w:sz w:val="32"/>
          <w:szCs w:val="32"/>
        </w:rPr>
        <w:t>工作人员</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spacing w:val="14"/>
          <w:sz w:val="32"/>
          <w:szCs w:val="32"/>
        </w:rPr>
        <w:t>加强对高风险机具和成套设施装备等的抽查</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color w:val="auto"/>
          <w:spacing w:val="14"/>
          <w:sz w:val="32"/>
          <w:szCs w:val="32"/>
        </w:rPr>
        <w:t>重点对单一产品购置较为集中、单人多台套、短期内大批量、同一主体连年重复购置、机具适应性和购置数量与购机者生产经营服务所需不相符</w:t>
      </w:r>
      <w:r>
        <w:rPr>
          <w:rFonts w:hint="eastAsia" w:ascii="仿宋_GB2312" w:hAnsi="仿宋_GB2312" w:eastAsia="仿宋_GB2312" w:cs="仿宋_GB2312"/>
          <w:color w:val="auto"/>
          <w:spacing w:val="18"/>
          <w:sz w:val="32"/>
          <w:szCs w:val="32"/>
        </w:rPr>
        <w:t>等情形进行查核</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并在办理服务系统中进行预警</w:t>
      </w:r>
      <w:r>
        <w:rPr>
          <w:rFonts w:hint="default" w:ascii="仿宋_GB2312" w:hAnsi="仿宋_GB2312" w:eastAsia="仿宋_GB2312" w:cs="仿宋_GB2312"/>
          <w:color w:val="auto"/>
          <w:spacing w:val="18"/>
          <w:sz w:val="32"/>
          <w:szCs w:val="32"/>
          <w:lang w:val="en"/>
        </w:rPr>
        <w:t>，</w:t>
      </w:r>
      <w:r>
        <w:rPr>
          <w:rFonts w:hint="eastAsia" w:ascii="仿宋_GB2312" w:hAnsi="仿宋_GB2312" w:eastAsia="仿宋_GB2312" w:cs="仿宋_GB2312"/>
          <w:color w:val="auto"/>
          <w:spacing w:val="18"/>
          <w:sz w:val="32"/>
          <w:szCs w:val="32"/>
        </w:rPr>
        <w:t>对发</w:t>
      </w:r>
      <w:r>
        <w:rPr>
          <w:rFonts w:hint="eastAsia" w:ascii="仿宋_GB2312" w:hAnsi="仿宋_GB2312" w:eastAsia="仿宋_GB2312" w:cs="仿宋_GB2312"/>
          <w:color w:val="auto"/>
          <w:sz w:val="32"/>
          <w:szCs w:val="32"/>
        </w:rPr>
        <w:t>现的问题线索进行评估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涉嫌违规的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应及时组织调查并按规定处理</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涉嫌犯罪的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要向司法机关移交严处</w:t>
      </w:r>
      <w:r>
        <w:rPr>
          <w:rFonts w:hint="default" w:ascii="仿宋_GB2312" w:hAnsi="仿宋_GB2312" w:eastAsia="仿宋_GB2312" w:cs="仿宋_GB2312"/>
          <w:color w:val="auto"/>
          <w:w w:val="80"/>
          <w:sz w:val="32"/>
          <w:szCs w:val="32"/>
          <w:lang w:val="en"/>
        </w:rPr>
        <w:t>。</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color w:val="auto"/>
          <w:sz w:val="32"/>
          <w:szCs w:val="32"/>
          <w:lang w:val="en"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color w:val="auto"/>
          <w:sz w:val="32"/>
          <w:szCs w:val="32"/>
          <w:lang w:val="en" w:eastAsia="en-US"/>
        </w:rPr>
        <w:t>，</w:t>
      </w:r>
      <w:r>
        <w:rPr>
          <w:rFonts w:hint="eastAsia" w:ascii="仿宋_GB2312" w:hAnsi="仿宋_GB2312" w:eastAsia="仿宋_GB2312" w:cs="仿宋_GB2312"/>
          <w:color w:val="auto"/>
          <w:sz w:val="32"/>
          <w:szCs w:val="32"/>
          <w:lang w:val="en-US" w:eastAsia="en-US"/>
        </w:rPr>
        <w:t>且补贴机</w:t>
      </w:r>
      <w:r>
        <w:rPr>
          <w:rFonts w:hint="eastAsia" w:ascii="仿宋_GB2312" w:hAnsi="仿宋_GB2312" w:eastAsia="仿宋_GB2312" w:cs="仿宋_GB2312"/>
          <w:b w:val="0"/>
          <w:bCs w:val="0"/>
          <w:color w:val="auto"/>
          <w:sz w:val="32"/>
          <w:szCs w:val="32"/>
          <w:u w:val="none"/>
          <w:lang w:val="en-US" w:eastAsia="en-US"/>
        </w:rPr>
        <w:t>具资质和办理程序</w:t>
      </w:r>
      <w:r>
        <w:rPr>
          <w:rFonts w:hint="eastAsia" w:ascii="仿宋_GB2312" w:hAnsi="仿宋_GB2312" w:eastAsia="仿宋_GB2312" w:cs="仿宋_GB2312"/>
          <w:color w:val="auto"/>
          <w:sz w:val="32"/>
          <w:szCs w:val="32"/>
          <w:lang w:val="en-US" w:eastAsia="en-US"/>
        </w:rPr>
        <w:t>等均按购机者提交办理服务系统时的相关规定执行</w:t>
      </w:r>
      <w:r>
        <w:rPr>
          <w:rFonts w:hint="default" w:ascii="仿宋_GB2312" w:hAnsi="仿宋_GB2312" w:eastAsia="仿宋_GB2312" w:cs="仿宋_GB2312"/>
          <w:color w:val="auto"/>
          <w:sz w:val="32"/>
          <w:szCs w:val="32"/>
          <w:lang w:val="en" w:eastAsia="en-US"/>
        </w:rPr>
        <w:t>，</w:t>
      </w:r>
      <w:r>
        <w:rPr>
          <w:rFonts w:hint="eastAsia" w:ascii="仿宋_GB2312" w:hAnsi="仿宋_GB2312" w:eastAsia="仿宋_GB2312" w:cs="仿宋_GB2312"/>
          <w:color w:val="auto"/>
          <w:sz w:val="32"/>
          <w:szCs w:val="32"/>
          <w:lang w:val="en-US" w:eastAsia="en-US"/>
        </w:rPr>
        <w:t>不受政策调整影响</w:t>
      </w:r>
      <w:r>
        <w:rPr>
          <w:rFonts w:hint="default" w:ascii="仿宋_GB2312" w:hAnsi="仿宋_GB2312" w:eastAsia="仿宋_GB2312" w:cs="仿宋_GB2312"/>
          <w:color w:val="auto"/>
          <w:sz w:val="32"/>
          <w:szCs w:val="32"/>
          <w:lang w:val="en" w:eastAsia="en-US"/>
        </w:rPr>
        <w:t>，</w:t>
      </w:r>
      <w:r>
        <w:rPr>
          <w:rFonts w:hint="eastAsia" w:ascii="仿宋_GB2312" w:hAnsi="仿宋_GB2312" w:eastAsia="仿宋_GB2312" w:cs="仿宋_GB2312"/>
          <w:color w:val="auto"/>
          <w:sz w:val="32"/>
          <w:szCs w:val="32"/>
          <w:lang w:val="en-US" w:eastAsia="en-US"/>
        </w:rPr>
        <w:t>切实稳定购机者补贴申领预期</w:t>
      </w:r>
      <w:r>
        <w:rPr>
          <w:rFonts w:hint="default" w:ascii="仿宋_GB2312" w:hAnsi="仿宋_GB2312" w:eastAsia="仿宋_GB2312" w:cs="仿宋_GB2312"/>
          <w:color w:val="auto"/>
          <w:sz w:val="32"/>
          <w:szCs w:val="32"/>
          <w:lang w:val="en" w:eastAsia="en-US"/>
        </w:rPr>
        <w:t>。</w:t>
      </w:r>
      <w:r>
        <w:rPr>
          <w:rFonts w:hint="eastAsia" w:ascii="仿宋_GB2312" w:hAnsi="仿宋_GB2312" w:eastAsia="仿宋_GB2312" w:cs="仿宋_GB2312"/>
          <w:color w:val="auto"/>
          <w:sz w:val="32"/>
          <w:szCs w:val="32"/>
          <w:lang w:val="en-US" w:eastAsia="en-US"/>
        </w:rPr>
        <w:t>购机者对其购置的补贴机具拥有所有权、自主使用</w:t>
      </w:r>
      <w:r>
        <w:rPr>
          <w:rFonts w:hint="default" w:ascii="仿宋_GB2312" w:hAnsi="仿宋_GB2312" w:eastAsia="仿宋_GB2312" w:cs="仿宋_GB2312"/>
          <w:color w:val="auto"/>
          <w:sz w:val="32"/>
          <w:szCs w:val="32"/>
          <w:lang w:val="en" w:eastAsia="en-US"/>
        </w:rPr>
        <w:t>，</w:t>
      </w:r>
      <w:r>
        <w:rPr>
          <w:rFonts w:hint="eastAsia" w:ascii="仿宋_GB2312" w:hAnsi="仿宋_GB2312" w:eastAsia="仿宋_GB2312" w:cs="仿宋_GB2312"/>
          <w:color w:val="auto"/>
          <w:sz w:val="32"/>
          <w:szCs w:val="32"/>
          <w:lang w:val="en-US" w:eastAsia="en-US"/>
        </w:rPr>
        <w:t>可依法处置</w:t>
      </w:r>
      <w:r>
        <w:rPr>
          <w:rFonts w:hint="default" w:ascii="仿宋_GB2312" w:hAnsi="仿宋_GB2312" w:eastAsia="仿宋_GB2312" w:cs="仿宋_GB2312"/>
          <w:color w:val="auto"/>
          <w:sz w:val="32"/>
          <w:szCs w:val="32"/>
          <w:lang w:val="en" w:eastAsia="en-US"/>
        </w:rPr>
        <w:t>。</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七、实施要求</w:t>
      </w:r>
    </w:p>
    <w:p>
      <w:pPr>
        <w:pStyle w:val="2"/>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43"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b/>
          <w:bCs/>
          <w:sz w:val="32"/>
          <w:szCs w:val="32"/>
          <w:lang w:eastAsia="zh-CN"/>
        </w:rPr>
        <w:t>(一)加强领导，明确分工</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eastAsia="zh-CN"/>
        </w:rPr>
        <w:t>农机购置补贴与应用补贴事关广大购机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深入落实</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75" w:firstLineChars="200"/>
        <w:jc w:val="both"/>
        <w:textAlignment w:val="auto"/>
        <w:rPr>
          <w:rFonts w:hint="default" w:ascii="仿宋_GB2312" w:hAnsi="仿宋_GB2312" w:eastAsia="仿宋_GB2312" w:cs="仿宋_GB2312"/>
          <w:spacing w:val="13"/>
          <w:sz w:val="32"/>
          <w:szCs w:val="32"/>
          <w:lang w:val="en" w:eastAsia="zh-CN"/>
        </w:rPr>
      </w:pPr>
      <w:r>
        <w:rPr>
          <w:rFonts w:hint="eastAsia" w:ascii="仿宋_GB2312" w:hAnsi="仿宋_GB2312" w:eastAsia="仿宋_GB2312" w:cs="仿宋_GB2312"/>
          <w:b/>
          <w:bCs/>
          <w:spacing w:val="25"/>
          <w:w w:val="105"/>
          <w:sz w:val="32"/>
          <w:szCs w:val="32"/>
        </w:rPr>
        <w:t>(</w:t>
      </w:r>
      <w:r>
        <w:rPr>
          <w:rFonts w:hint="eastAsia" w:ascii="仿宋_GB2312" w:hAnsi="仿宋_GB2312" w:eastAsia="仿宋_GB2312" w:cs="仿宋_GB2312"/>
          <w:b/>
          <w:bCs/>
          <w:spacing w:val="25"/>
          <w:w w:val="105"/>
          <w:sz w:val="32"/>
          <w:szCs w:val="32"/>
          <w:lang w:val="en-US" w:eastAsia="zh-CN"/>
        </w:rPr>
        <w:t>二</w:t>
      </w:r>
      <w:r>
        <w:rPr>
          <w:rFonts w:hint="eastAsia" w:ascii="仿宋_GB2312" w:hAnsi="仿宋_GB2312" w:eastAsia="仿宋_GB2312" w:cs="仿宋_GB2312"/>
          <w:b/>
          <w:bCs/>
          <w:spacing w:val="25"/>
          <w:w w:val="105"/>
          <w:sz w:val="32"/>
          <w:szCs w:val="32"/>
        </w:rPr>
        <w:t>)优化服务</w:t>
      </w:r>
      <w:r>
        <w:rPr>
          <w:rFonts w:hint="eastAsia" w:ascii="仿宋_GB2312" w:hAnsi="仿宋_GB2312" w:eastAsia="仿宋_GB2312" w:cs="仿宋_GB2312"/>
          <w:b/>
          <w:bCs/>
          <w:spacing w:val="25"/>
          <w:w w:val="105"/>
          <w:sz w:val="32"/>
          <w:szCs w:val="32"/>
          <w:lang w:eastAsia="zh-CN"/>
        </w:rPr>
        <w:t>，</w:t>
      </w:r>
      <w:r>
        <w:rPr>
          <w:rFonts w:hint="eastAsia" w:ascii="仿宋_GB2312" w:hAnsi="仿宋_GB2312" w:eastAsia="仿宋_GB2312" w:cs="仿宋_GB2312"/>
          <w:b/>
          <w:bCs/>
          <w:spacing w:val="25"/>
          <w:w w:val="105"/>
          <w:sz w:val="32"/>
          <w:szCs w:val="32"/>
        </w:rPr>
        <w:t>提升效能</w:t>
      </w:r>
      <w:r>
        <w:rPr>
          <w:rFonts w:hint="default" w:ascii="仿宋_GB2312" w:hAnsi="仿宋_GB2312" w:eastAsia="仿宋_GB2312" w:cs="仿宋_GB2312"/>
          <w:b/>
          <w:bCs/>
          <w:spacing w:val="25"/>
          <w:w w:val="105"/>
          <w:sz w:val="32"/>
          <w:szCs w:val="32"/>
          <w:lang w:val="en"/>
        </w:rPr>
        <w:t>。</w:t>
      </w:r>
      <w:r>
        <w:rPr>
          <w:rFonts w:hint="eastAsia" w:ascii="仿宋_GB2312" w:hAnsi="仿宋_GB2312" w:eastAsia="仿宋_GB2312" w:cs="仿宋_GB2312"/>
          <w:spacing w:val="25"/>
          <w:w w:val="105"/>
          <w:sz w:val="32"/>
          <w:szCs w:val="32"/>
        </w:rPr>
        <w:t>依托农机购置与应用补贴申请办理服务系统</w:t>
      </w:r>
      <w:r>
        <w:rPr>
          <w:rFonts w:hint="default" w:ascii="仿宋_GB2312" w:hAnsi="仿宋_GB2312" w:eastAsia="仿宋_GB2312" w:cs="仿宋_GB2312"/>
          <w:spacing w:val="25"/>
          <w:w w:val="105"/>
          <w:sz w:val="32"/>
          <w:szCs w:val="32"/>
          <w:lang w:val="en"/>
        </w:rPr>
        <w:t>，</w:t>
      </w:r>
      <w:r>
        <w:rPr>
          <w:rFonts w:hint="eastAsia" w:ascii="仿宋_GB2312" w:hAnsi="仿宋_GB2312" w:eastAsia="仿宋_GB2312" w:cs="仿宋_GB2312"/>
          <w:color w:val="auto"/>
          <w:spacing w:val="25"/>
          <w:w w:val="105"/>
          <w:sz w:val="32"/>
          <w:szCs w:val="32"/>
        </w:rPr>
        <w:t>动态分析农业农村和财政部门办理补贴申请具体时限</w:t>
      </w:r>
      <w:r>
        <w:rPr>
          <w:rFonts w:hint="default" w:ascii="仿宋_GB2312" w:hAnsi="仿宋_GB2312" w:eastAsia="仿宋_GB2312" w:cs="仿宋_GB2312"/>
          <w:color w:val="auto"/>
          <w:spacing w:val="25"/>
          <w:w w:val="105"/>
          <w:sz w:val="32"/>
          <w:szCs w:val="32"/>
          <w:lang w:val="en"/>
        </w:rPr>
        <w:t>，</w:t>
      </w:r>
      <w:r>
        <w:rPr>
          <w:rFonts w:hint="eastAsia" w:ascii="仿宋_GB2312" w:hAnsi="仿宋_GB2312" w:eastAsia="仿宋_GB2312" w:cs="仿宋_GB2312"/>
          <w:color w:val="auto"/>
          <w:spacing w:val="25"/>
          <w:w w:val="105"/>
          <w:sz w:val="32"/>
          <w:szCs w:val="32"/>
        </w:rPr>
        <w:t>及时预警和定期通报超时办理行为</w:t>
      </w:r>
      <w:r>
        <w:rPr>
          <w:rFonts w:hint="default" w:ascii="仿宋_GB2312" w:hAnsi="仿宋_GB2312" w:eastAsia="仿宋_GB2312" w:cs="仿宋_GB2312"/>
          <w:color w:val="auto"/>
          <w:spacing w:val="25"/>
          <w:w w:val="105"/>
          <w:sz w:val="32"/>
          <w:szCs w:val="32"/>
          <w:lang w:val="en"/>
        </w:rPr>
        <w:t>，</w:t>
      </w:r>
      <w:r>
        <w:rPr>
          <w:rFonts w:hint="eastAsia" w:ascii="仿宋_GB2312" w:hAnsi="仿宋_GB2312" w:eastAsia="仿宋_GB2312" w:cs="仿宋_GB2312"/>
          <w:color w:val="auto"/>
          <w:spacing w:val="25"/>
          <w:w w:val="105"/>
          <w:sz w:val="32"/>
          <w:szCs w:val="32"/>
        </w:rPr>
        <w:t>切</w:t>
      </w:r>
      <w:r>
        <w:rPr>
          <w:rFonts w:hint="eastAsia" w:ascii="仿宋_GB2312" w:hAnsi="仿宋_GB2312" w:eastAsia="仿宋_GB2312" w:cs="仿宋_GB2312"/>
          <w:spacing w:val="25"/>
          <w:w w:val="105"/>
          <w:sz w:val="32"/>
          <w:szCs w:val="32"/>
        </w:rPr>
        <w:t>实加快补贴申请受理、资料审核、机具核验、资金兑付等工作</w:t>
      </w:r>
      <w:r>
        <w:rPr>
          <w:rFonts w:hint="default" w:ascii="仿宋_GB2312" w:hAnsi="仿宋_GB2312" w:eastAsia="仿宋_GB2312" w:cs="仿宋_GB2312"/>
          <w:spacing w:val="25"/>
          <w:w w:val="105"/>
          <w:sz w:val="32"/>
          <w:szCs w:val="32"/>
          <w:lang w:val="en"/>
        </w:rPr>
        <w:t>。</w:t>
      </w:r>
      <w:r>
        <w:rPr>
          <w:rFonts w:hint="eastAsia" w:ascii="仿宋_GB2312" w:hAnsi="仿宋_GB2312" w:eastAsia="仿宋_GB2312" w:cs="仿宋_GB2312"/>
          <w:spacing w:val="25"/>
          <w:w w:val="105"/>
          <w:sz w:val="32"/>
          <w:szCs w:val="32"/>
        </w:rPr>
        <w:t>要畅通产业链供应链</w:t>
      </w:r>
      <w:r>
        <w:rPr>
          <w:rFonts w:hint="default" w:ascii="仿宋_GB2312" w:hAnsi="仿宋_GB2312" w:eastAsia="仿宋_GB2312" w:cs="仿宋_GB2312"/>
          <w:spacing w:val="25"/>
          <w:w w:val="105"/>
          <w:sz w:val="32"/>
          <w:szCs w:val="32"/>
          <w:lang w:val="en"/>
        </w:rPr>
        <w:t>，</w:t>
      </w:r>
      <w:r>
        <w:rPr>
          <w:rFonts w:hint="eastAsia" w:ascii="仿宋_GB2312" w:hAnsi="仿宋_GB2312" w:eastAsia="仿宋_GB2312" w:cs="仿宋_GB2312"/>
          <w:spacing w:val="25"/>
          <w:w w:val="105"/>
          <w:sz w:val="32"/>
          <w:szCs w:val="32"/>
        </w:rPr>
        <w:t>营造良好营商环境</w:t>
      </w:r>
      <w:r>
        <w:rPr>
          <w:rFonts w:hint="default" w:ascii="仿宋_GB2312" w:hAnsi="仿宋_GB2312" w:eastAsia="仿宋_GB2312" w:cs="仿宋_GB2312"/>
          <w:spacing w:val="25"/>
          <w:w w:val="105"/>
          <w:sz w:val="32"/>
          <w:szCs w:val="32"/>
          <w:lang w:val="en" w:eastAsia="zh-CN"/>
        </w:rPr>
        <w:t>。</w:t>
      </w:r>
      <w:r>
        <w:rPr>
          <w:rFonts w:hint="eastAsia" w:ascii="仿宋_GB2312" w:hAnsi="仿宋_GB2312" w:eastAsia="仿宋_GB2312" w:cs="仿宋_GB2312"/>
          <w:spacing w:val="25"/>
          <w:w w:val="105"/>
          <w:sz w:val="32"/>
          <w:szCs w:val="32"/>
        </w:rPr>
        <w:t>要提高补贴机具核验信息化水平</w:t>
      </w:r>
      <w:r>
        <w:rPr>
          <w:rFonts w:hint="default" w:ascii="仿宋_GB2312" w:hAnsi="仿宋_GB2312" w:eastAsia="仿宋_GB2312" w:cs="仿宋_GB2312"/>
          <w:spacing w:val="25"/>
          <w:w w:val="105"/>
          <w:sz w:val="32"/>
          <w:szCs w:val="32"/>
          <w:lang w:val="en"/>
        </w:rPr>
        <w:t>，</w:t>
      </w:r>
      <w:r>
        <w:rPr>
          <w:rFonts w:hint="eastAsia" w:ascii="仿宋_GB2312" w:hAnsi="仿宋_GB2312" w:eastAsia="仿宋_GB2312" w:cs="仿宋_GB2312"/>
          <w:spacing w:val="25"/>
          <w:w w:val="105"/>
          <w:sz w:val="32"/>
          <w:szCs w:val="32"/>
        </w:rPr>
        <w:t>加快机具投档、牌证管理、补贴资金申领等环节信息系统的互联互通</w:t>
      </w:r>
      <w:r>
        <w:rPr>
          <w:rFonts w:hint="eastAsia" w:ascii="仿宋_GB2312" w:hAnsi="仿宋_GB2312" w:eastAsia="仿宋_GB2312" w:cs="仿宋_GB2312"/>
          <w:spacing w:val="25"/>
          <w:w w:val="105"/>
          <w:sz w:val="32"/>
          <w:szCs w:val="32"/>
          <w:lang w:eastAsia="zh-CN"/>
        </w:rPr>
        <w:t>，减少人工操作环节，让数据“多</w:t>
      </w:r>
      <w:r>
        <w:rPr>
          <w:rFonts w:hint="eastAsia" w:ascii="仿宋_GB2312" w:hAnsi="仿宋_GB2312" w:eastAsia="仿宋_GB2312" w:cs="仿宋_GB2312"/>
          <w:spacing w:val="13"/>
          <w:sz w:val="32"/>
          <w:szCs w:val="32"/>
          <w:lang w:eastAsia="zh-CN"/>
        </w:rPr>
        <w:t>跑路”，让群众“少跑腿”</w:t>
      </w:r>
      <w:r>
        <w:rPr>
          <w:rFonts w:hint="default" w:ascii="仿宋_GB2312" w:hAnsi="仿宋_GB2312" w:eastAsia="仿宋_GB2312" w:cs="仿宋_GB2312"/>
          <w:spacing w:val="13"/>
          <w:sz w:val="32"/>
          <w:szCs w:val="32"/>
          <w:lang w:val="en"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95" w:firstLineChars="200"/>
        <w:jc w:val="both"/>
        <w:textAlignment w:val="auto"/>
        <w:rPr>
          <w:rFonts w:hint="default" w:ascii="仿宋_GB2312" w:hAnsi="仿宋_GB2312" w:eastAsia="仿宋_GB2312" w:cs="仿宋_GB2312"/>
          <w:spacing w:val="25"/>
          <w:sz w:val="32"/>
          <w:szCs w:val="32"/>
          <w:lang w:val="en"/>
        </w:rPr>
      </w:pPr>
      <w:r>
        <w:rPr>
          <w:rFonts w:hint="eastAsia" w:ascii="仿宋_GB2312" w:hAnsi="仿宋_GB2312" w:eastAsia="仿宋_GB2312" w:cs="仿宋_GB2312"/>
          <w:b/>
          <w:bCs/>
          <w:spacing w:val="13"/>
          <w:sz w:val="32"/>
          <w:szCs w:val="32"/>
          <w:lang w:eastAsia="zh-CN"/>
        </w:rPr>
        <w:t>(</w:t>
      </w:r>
      <w:r>
        <w:rPr>
          <w:rFonts w:hint="eastAsia" w:ascii="仿宋_GB2312" w:hAnsi="仿宋_GB2312" w:eastAsia="仿宋_GB2312" w:cs="仿宋_GB2312"/>
          <w:b/>
          <w:bCs/>
          <w:spacing w:val="13"/>
          <w:sz w:val="32"/>
          <w:szCs w:val="32"/>
          <w:lang w:val="en-US" w:eastAsia="zh-CN"/>
        </w:rPr>
        <w:t>三</w:t>
      </w:r>
      <w:r>
        <w:rPr>
          <w:rFonts w:hint="eastAsia" w:ascii="仿宋_GB2312" w:hAnsi="仿宋_GB2312" w:eastAsia="仿宋_GB2312" w:cs="仿宋_GB2312"/>
          <w:b/>
          <w:bCs/>
          <w:spacing w:val="13"/>
          <w:sz w:val="32"/>
          <w:szCs w:val="32"/>
          <w:lang w:eastAsia="zh-CN"/>
        </w:rPr>
        <w:t>)公开信息</w:t>
      </w:r>
      <w:r>
        <w:rPr>
          <w:rFonts w:hint="default" w:ascii="仿宋_GB2312" w:hAnsi="仿宋_GB2312" w:eastAsia="仿宋_GB2312" w:cs="仿宋_GB2312"/>
          <w:b/>
          <w:bCs/>
          <w:spacing w:val="13"/>
          <w:sz w:val="32"/>
          <w:szCs w:val="32"/>
          <w:lang w:val="en" w:eastAsia="zh-CN"/>
        </w:rPr>
        <w:t>，</w:t>
      </w:r>
      <w:r>
        <w:rPr>
          <w:rFonts w:hint="eastAsia" w:ascii="仿宋_GB2312" w:hAnsi="仿宋_GB2312" w:eastAsia="仿宋_GB2312" w:cs="仿宋_GB2312"/>
          <w:b/>
          <w:bCs/>
          <w:spacing w:val="13"/>
          <w:sz w:val="32"/>
          <w:szCs w:val="32"/>
          <w:lang w:eastAsia="zh-CN"/>
        </w:rPr>
        <w:t>接受监督</w:t>
      </w:r>
      <w:r>
        <w:rPr>
          <w:rFonts w:hint="default" w:ascii="仿宋_GB2312" w:hAnsi="仿宋_GB2312" w:eastAsia="仿宋_GB2312" w:cs="仿宋_GB2312"/>
          <w:b/>
          <w:bCs/>
          <w:spacing w:val="13"/>
          <w:sz w:val="32"/>
          <w:szCs w:val="32"/>
          <w:lang w:val="en" w:eastAsia="zh-CN"/>
        </w:rPr>
        <w:t>。</w:t>
      </w:r>
      <w:r>
        <w:rPr>
          <w:rFonts w:hint="eastAsia" w:ascii="仿宋_GB2312" w:hAnsi="仿宋_GB2312" w:eastAsia="仿宋_GB2312" w:cs="仿宋_GB2312"/>
          <w:spacing w:val="25"/>
          <w:w w:val="105"/>
          <w:sz w:val="32"/>
          <w:szCs w:val="32"/>
          <w:lang w:eastAsia="zh-CN"/>
        </w:rPr>
        <w:t>农业农村部门</w:t>
      </w:r>
      <w:r>
        <w:rPr>
          <w:rFonts w:hint="eastAsia" w:ascii="仿宋_GB2312" w:hAnsi="仿宋_GB2312" w:eastAsia="仿宋_GB2312" w:cs="仿宋_GB2312"/>
          <w:spacing w:val="25"/>
          <w:w w:val="105"/>
          <w:sz w:val="32"/>
          <w:szCs w:val="32"/>
        </w:rPr>
        <w:t>要加大补贴政</w:t>
      </w:r>
      <w:r>
        <w:rPr>
          <w:rFonts w:hint="eastAsia" w:ascii="仿宋_GB2312" w:hAnsi="仿宋_GB2312" w:eastAsia="仿宋_GB2312" w:cs="仿宋_GB2312"/>
          <w:spacing w:val="13"/>
          <w:sz w:val="32"/>
          <w:szCs w:val="32"/>
        </w:rPr>
        <w:t>策宣传力度</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综合运用各类媒体和多种宣传方式</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通过补贴政策信</w:t>
      </w:r>
      <w:r>
        <w:rPr>
          <w:rFonts w:hint="eastAsia" w:ascii="仿宋_GB2312" w:hAnsi="仿宋_GB2312" w:eastAsia="仿宋_GB2312" w:cs="仿宋_GB2312"/>
          <w:spacing w:val="22"/>
          <w:sz w:val="32"/>
          <w:szCs w:val="32"/>
        </w:rPr>
        <w:t>息上门</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0"/>
          <w:sz w:val="32"/>
          <w:szCs w:val="32"/>
        </w:rPr>
        <w:t>指导服务上门等</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全方位开展宣传解读</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着力提升政策知晓度和实施透明度</w:t>
      </w:r>
      <w:r>
        <w:rPr>
          <w:rFonts w:hint="default" w:ascii="仿宋_GB2312" w:hAnsi="仿宋_GB2312" w:eastAsia="仿宋_GB2312" w:cs="仿宋_GB2312"/>
          <w:spacing w:val="48"/>
          <w:w w:val="80"/>
          <w:sz w:val="32"/>
          <w:szCs w:val="32"/>
          <w:lang w:val="en"/>
        </w:rPr>
        <w:t>。</w:t>
      </w:r>
      <w:r>
        <w:rPr>
          <w:rFonts w:hint="eastAsia" w:ascii="仿宋_GB2312" w:hAnsi="仿宋_GB2312" w:eastAsia="仿宋_GB2312" w:cs="仿宋_GB2312"/>
          <w:spacing w:val="25"/>
          <w:sz w:val="32"/>
          <w:szCs w:val="32"/>
        </w:rPr>
        <w:t>要及时主动回应购机者关注的重点事项</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正</w:t>
      </w:r>
      <w:r>
        <w:rPr>
          <w:rFonts w:hint="eastAsia" w:ascii="仿宋_GB2312" w:hAnsi="仿宋_GB2312" w:eastAsia="仿宋_GB2312" w:cs="仿宋_GB2312"/>
          <w:spacing w:val="13"/>
          <w:sz w:val="32"/>
          <w:szCs w:val="32"/>
        </w:rPr>
        <w:t>确引导舆论</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稳</w:t>
      </w:r>
      <w:r>
        <w:rPr>
          <w:rFonts w:hint="eastAsia" w:ascii="仿宋_GB2312" w:hAnsi="仿宋_GB2312" w:eastAsia="仿宋_GB2312" w:cs="仿宋_GB2312"/>
          <w:spacing w:val="25"/>
          <w:sz w:val="32"/>
          <w:szCs w:val="32"/>
        </w:rPr>
        <w:t>定购机者预期</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切实保障广大农民群众和农机企业的知情权、监督权</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要健全完善农机购置与应用补贴信息公开专栏</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按年度公告近三年县域内补贴受益信息</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公开违规查处结果等信息</w:t>
      </w:r>
      <w:r>
        <w:rPr>
          <w:rFonts w:hint="default" w:ascii="仿宋_GB2312" w:hAnsi="仿宋_GB2312" w:eastAsia="仿宋_GB2312" w:cs="仿宋_GB2312"/>
          <w:spacing w:val="25"/>
          <w:sz w:val="32"/>
          <w:szCs w:val="32"/>
          <w:lang w:val="en"/>
        </w:rPr>
        <w:t>，</w:t>
      </w:r>
      <w:r>
        <w:rPr>
          <w:rFonts w:hint="eastAsia" w:ascii="仿宋_GB2312" w:hAnsi="仿宋_GB2312" w:eastAsia="仿宋_GB2312" w:cs="仿宋_GB2312"/>
          <w:spacing w:val="25"/>
          <w:sz w:val="32"/>
          <w:szCs w:val="32"/>
        </w:rPr>
        <w:t>主动接受社会监督</w:t>
      </w:r>
      <w:r>
        <w:rPr>
          <w:rFonts w:hint="default" w:ascii="仿宋_GB2312" w:hAnsi="仿宋_GB2312" w:eastAsia="仿宋_GB2312" w:cs="仿宋_GB2312"/>
          <w:spacing w:val="25"/>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b/>
          <w:bCs/>
          <w:sz w:val="32"/>
          <w:szCs w:val="32"/>
          <w:lang w:val="en-US" w:eastAsia="zh-CN"/>
        </w:rPr>
        <w:t>(四)加强监管</w:t>
      </w:r>
      <w:r>
        <w:rPr>
          <w:rFonts w:hint="default"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严惩违规</w:t>
      </w:r>
      <w:r>
        <w:rPr>
          <w:rFonts w:hint="default" w:ascii="仿宋_GB2312" w:hAnsi="仿宋_GB2312" w:eastAsia="仿宋_GB2312" w:cs="仿宋_GB2312"/>
          <w:b/>
          <w:bCs/>
          <w:sz w:val="32"/>
          <w:szCs w:val="32"/>
          <w:lang w:val="en" w:eastAsia="zh-CN"/>
        </w:rPr>
        <w:t>。</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color w:val="auto"/>
          <w:w w:val="95"/>
          <w:sz w:val="32"/>
          <w:szCs w:val="32"/>
        </w:rPr>
        <w:t>严格落实属地管理</w:t>
      </w:r>
      <w:r>
        <w:rPr>
          <w:rFonts w:hint="eastAsia" w:ascii="仿宋_GB2312" w:hAnsi="仿宋_GB2312" w:eastAsia="仿宋_GB2312" w:cs="仿宋_GB2312"/>
          <w:color w:val="auto"/>
          <w:spacing w:val="13"/>
          <w:sz w:val="32"/>
          <w:szCs w:val="32"/>
        </w:rPr>
        <w:t>责任</w:t>
      </w:r>
      <w:r>
        <w:rPr>
          <w:rFonts w:hint="default" w:ascii="仿宋_GB2312" w:hAnsi="仿宋_GB2312" w:eastAsia="仿宋_GB2312" w:cs="仿宋_GB2312"/>
          <w:color w:val="auto"/>
          <w:spacing w:val="13"/>
          <w:sz w:val="32"/>
          <w:szCs w:val="32"/>
          <w:lang w:val="en"/>
        </w:rPr>
        <w:t>，</w:t>
      </w:r>
      <w:r>
        <w:rPr>
          <w:rFonts w:hint="eastAsia" w:ascii="仿宋_GB2312" w:hAnsi="仿宋_GB2312" w:eastAsia="仿宋_GB2312" w:cs="仿宋_GB2312"/>
          <w:color w:val="auto"/>
          <w:spacing w:val="13"/>
          <w:sz w:val="32"/>
          <w:szCs w:val="32"/>
        </w:rPr>
        <w:t>加强风险防控和异常情形主动报告</w:t>
      </w:r>
      <w:r>
        <w:rPr>
          <w:rFonts w:hint="default" w:ascii="仿宋_GB2312" w:hAnsi="仿宋_GB2312" w:eastAsia="仿宋_GB2312" w:cs="仿宋_GB2312"/>
          <w:color w:val="auto"/>
          <w:spacing w:val="13"/>
          <w:sz w:val="32"/>
          <w:szCs w:val="32"/>
          <w:lang w:val="en"/>
        </w:rPr>
        <w:t>，</w:t>
      </w:r>
      <w:r>
        <w:rPr>
          <w:rFonts w:hint="eastAsia" w:ascii="仿宋_GB2312" w:hAnsi="仿宋_GB2312" w:eastAsia="仿宋_GB2312" w:cs="仿宋_GB2312"/>
          <w:color w:val="auto"/>
          <w:spacing w:val="13"/>
          <w:sz w:val="32"/>
          <w:szCs w:val="32"/>
        </w:rPr>
        <w:t>更加严格实施信用管理</w:t>
      </w:r>
      <w:r>
        <w:rPr>
          <w:rFonts w:hint="eastAsia" w:ascii="仿宋_GB2312" w:hAnsi="仿宋_GB2312" w:eastAsia="仿宋_GB2312" w:cs="仿宋_GB2312"/>
          <w:color w:val="auto"/>
          <w:spacing w:val="17"/>
          <w:sz w:val="32"/>
          <w:szCs w:val="32"/>
        </w:rPr>
        <w:t>和农机产销企业承诺制</w:t>
      </w:r>
      <w:r>
        <w:rPr>
          <w:rFonts w:hint="default" w:ascii="仿宋_GB2312" w:hAnsi="仿宋_GB2312" w:eastAsia="仿宋_GB2312" w:cs="仿宋_GB2312"/>
          <w:color w:val="auto"/>
          <w:spacing w:val="47"/>
          <w:w w:val="80"/>
          <w:sz w:val="32"/>
          <w:szCs w:val="32"/>
          <w:lang w:val="en"/>
        </w:rPr>
        <w:t>。</w:t>
      </w:r>
      <w:r>
        <w:rPr>
          <w:rFonts w:hint="eastAsia" w:ascii="仿宋_GB2312" w:hAnsi="仿宋_GB2312" w:eastAsia="仿宋_GB2312" w:cs="仿宋_GB2312"/>
          <w:color w:val="auto"/>
          <w:spacing w:val="17"/>
          <w:sz w:val="32"/>
          <w:szCs w:val="32"/>
        </w:rPr>
        <w:t>要</w:t>
      </w:r>
      <w:r>
        <w:rPr>
          <w:rFonts w:hint="eastAsia" w:ascii="仿宋_GB2312" w:hAnsi="仿宋_GB2312" w:eastAsia="仿宋_GB2312" w:cs="仿宋_GB2312"/>
          <w:spacing w:val="17"/>
          <w:sz w:val="32"/>
          <w:szCs w:val="32"/>
        </w:rPr>
        <w:t>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color w:val="auto"/>
          <w:spacing w:val="13"/>
          <w:sz w:val="32"/>
          <w:szCs w:val="32"/>
        </w:rPr>
        <w:t>农业农村和财政部门</w:t>
      </w:r>
      <w:r>
        <w:rPr>
          <w:rFonts w:hint="default" w:ascii="仿宋_GB2312" w:hAnsi="仿宋_GB2312" w:eastAsia="仿宋_GB2312" w:cs="仿宋_GB2312"/>
          <w:color w:val="auto"/>
          <w:spacing w:val="13"/>
          <w:sz w:val="32"/>
          <w:szCs w:val="32"/>
          <w:lang w:val="en"/>
        </w:rPr>
        <w:t>，</w:t>
      </w:r>
      <w:r>
        <w:rPr>
          <w:rFonts w:hint="eastAsia" w:ascii="仿宋_GB2312" w:hAnsi="仿宋_GB2312" w:eastAsia="仿宋_GB2312" w:cs="仿宋_GB2312"/>
          <w:color w:val="auto"/>
          <w:spacing w:val="13"/>
          <w:sz w:val="32"/>
          <w:szCs w:val="32"/>
          <w:lang w:val="en-US" w:eastAsia="zh-CN"/>
        </w:rPr>
        <w:t>应</w:t>
      </w:r>
      <w:r>
        <w:rPr>
          <w:rFonts w:hint="eastAsia" w:ascii="仿宋_GB2312" w:hAnsi="仿宋_GB2312" w:eastAsia="仿宋_GB2312" w:cs="仿宋_GB2312"/>
          <w:color w:val="auto"/>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color w:val="auto"/>
          <w:spacing w:val="13"/>
          <w:sz w:val="32"/>
          <w:szCs w:val="32"/>
          <w:lang w:val="en"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lang w:val="en"/>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lang w:val="en"/>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lang w:val="en"/>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lang w:val="en"/>
        </w:rPr>
        <w:t>。</w:t>
      </w:r>
    </w:p>
    <w:p>
      <w:pPr>
        <w:pStyle w:val="7"/>
        <w:widowControl w:val="0"/>
        <w:snapToGrid w:val="0"/>
        <w:spacing w:before="0" w:beforeAutospacing="0" w:after="0" w:afterAutospacing="0" w:line="360" w:lineRule="auto"/>
        <w:ind w:firstLine="640" w:firstLineChars="200"/>
        <w:jc w:val="both"/>
        <w:rPr>
          <w:rFonts w:hint="eastAsia" w:ascii="仿宋_GB2312" w:hAnsi="仿宋_GB2312" w:eastAsia="仿宋" w:cs="仿宋_GB2312"/>
          <w:color w:val="000000"/>
          <w:sz w:val="32"/>
          <w:szCs w:val="32"/>
        </w:rPr>
      </w:pPr>
    </w:p>
    <w:p>
      <w:pPr>
        <w:pStyle w:val="7"/>
        <w:widowControl w:val="0"/>
        <w:snapToGrid w:val="0"/>
        <w:spacing w:before="0" w:beforeAutospacing="0" w:after="0" w:afterAutospacing="0" w:line="360" w:lineRule="auto"/>
        <w:ind w:firstLine="640" w:firstLineChars="200"/>
        <w:jc w:val="both"/>
        <w:rPr>
          <w:rFonts w:hint="eastAsia" w:ascii="仿宋_GB2312" w:hAnsi="仿宋_GB2312" w:eastAsia="仿宋" w:cs="仿宋_GB2312"/>
          <w:color w:val="000000"/>
          <w:sz w:val="32"/>
          <w:szCs w:val="32"/>
        </w:rPr>
      </w:pPr>
    </w:p>
    <w:p>
      <w:pPr>
        <w:pStyle w:val="7"/>
        <w:widowControl w:val="0"/>
        <w:snapToGrid w:val="0"/>
        <w:spacing w:before="0" w:beforeAutospacing="0" w:after="0" w:afterAutospacing="0" w:line="360" w:lineRule="auto"/>
        <w:ind w:firstLine="640" w:firstLineChars="200"/>
        <w:jc w:val="both"/>
        <w:rPr>
          <w:rFonts w:hint="eastAsia" w:ascii="仿宋_GB2312" w:hAnsi="仿宋_GB2312" w:eastAsia="仿宋" w:cs="仿宋_GB2312"/>
          <w:color w:val="000000"/>
          <w:sz w:val="32"/>
          <w:szCs w:val="32"/>
        </w:rPr>
      </w:pPr>
    </w:p>
    <w:p>
      <w:pPr>
        <w:pStyle w:val="7"/>
        <w:widowControl w:val="0"/>
        <w:snapToGrid w:val="0"/>
        <w:spacing w:before="0" w:beforeAutospacing="0" w:after="0" w:afterAutospacing="0" w:line="360" w:lineRule="auto"/>
        <w:ind w:firstLine="640" w:firstLineChars="200"/>
        <w:jc w:val="both"/>
        <w:rPr>
          <w:rFonts w:hint="eastAsia" w:ascii="仿宋_GB2312" w:hAnsi="仿宋_GB2312" w:eastAsia="仿宋" w:cs="仿宋_GB2312"/>
          <w:color w:val="000000"/>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_GB2312" w:hAnsi="仿宋_GB2312" w:eastAsia="仿宋_GB2312" w:cs="仿宋_GB2312"/>
          <w:spacing w:val="41"/>
          <w:w w:val="95"/>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w w:val="95"/>
          <w:sz w:val="32"/>
          <w:szCs w:val="32"/>
        </w:rPr>
        <w:t>2024—2026</w:t>
      </w:r>
      <w:r>
        <w:rPr>
          <w:rFonts w:hint="eastAsia" w:ascii="仿宋_GB2312" w:hAnsi="仿宋_GB2312" w:eastAsia="仿宋_GB2312" w:cs="仿宋_GB2312"/>
          <w:spacing w:val="41"/>
          <w:w w:val="95"/>
          <w:sz w:val="32"/>
          <w:szCs w:val="32"/>
        </w:rPr>
        <w:t>年</w:t>
      </w:r>
      <w:r>
        <w:rPr>
          <w:rFonts w:hint="eastAsia" w:ascii="仿宋_GB2312" w:hAnsi="仿宋_GB2312" w:eastAsia="仿宋_GB2312" w:cs="仿宋_GB2312"/>
          <w:spacing w:val="41"/>
          <w:w w:val="95"/>
          <w:sz w:val="32"/>
          <w:szCs w:val="32"/>
          <w:lang w:val="en-US" w:eastAsia="zh-CN"/>
        </w:rPr>
        <w:t>渑池县</w:t>
      </w:r>
      <w:r>
        <w:rPr>
          <w:rFonts w:hint="eastAsia" w:ascii="仿宋_GB2312" w:hAnsi="仿宋_GB2312" w:eastAsia="仿宋_GB2312" w:cs="仿宋_GB2312"/>
          <w:spacing w:val="41"/>
          <w:w w:val="95"/>
          <w:sz w:val="32"/>
          <w:szCs w:val="32"/>
        </w:rPr>
        <w:t>农机购置与应用补贴机</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772" w:firstLineChars="200"/>
        <w:jc w:val="left"/>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41"/>
          <w:w w:val="95"/>
          <w:sz w:val="32"/>
          <w:szCs w:val="32"/>
        </w:rPr>
        <w:t>具种类</w:t>
      </w:r>
      <w:r>
        <w:rPr>
          <w:rFonts w:hint="eastAsia" w:ascii="仿宋_GB2312" w:hAnsi="仿宋_GB2312" w:eastAsia="仿宋_GB2312" w:cs="仿宋_GB2312"/>
          <w:spacing w:val="9"/>
          <w:sz w:val="32"/>
          <w:szCs w:val="32"/>
        </w:rPr>
        <w:t>范围</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8"/>
          <w:szCs w:val="28"/>
          <w:lang w:eastAsia="zh-CN"/>
        </w:rPr>
      </w:pPr>
    </w:p>
    <w:p>
      <w:pPr>
        <w:bidi w:val="0"/>
        <w:rPr>
          <w:rFonts w:hint="eastAsia"/>
          <w:sz w:val="28"/>
          <w:szCs w:val="28"/>
          <w:lang w:eastAsia="zh-CN"/>
        </w:rPr>
      </w:pPr>
    </w:p>
    <w:p>
      <w:pPr>
        <w:bidi w:val="0"/>
        <w:rPr>
          <w:rFonts w:hint="eastAsia"/>
          <w:sz w:val="28"/>
          <w:szCs w:val="28"/>
          <w:lang w:eastAsia="zh-CN"/>
        </w:rPr>
      </w:pPr>
    </w:p>
    <w:p>
      <w:pPr>
        <w:bidi w:val="0"/>
        <w:rPr>
          <w:rFonts w:hint="eastAsia"/>
          <w:sz w:val="28"/>
          <w:szCs w:val="28"/>
          <w:lang w:eastAsia="zh-CN"/>
        </w:rPr>
      </w:pPr>
    </w:p>
    <w:p>
      <w:pPr>
        <w:bidi w:val="0"/>
        <w:rPr>
          <w:rFonts w:hint="eastAsia"/>
          <w:sz w:val="28"/>
          <w:szCs w:val="28"/>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eastAsia="zh-CN"/>
        </w:r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pStyle w:val="3"/>
        <w:spacing w:line="256" w:lineRule="auto"/>
        <w:ind w:left="-39" w:right="984"/>
        <w:jc w:val="both"/>
        <w:rPr>
          <w:rFonts w:hint="eastAsia" w:ascii="方正小标宋简体" w:hAnsi="方正小标宋简体" w:eastAsia="方正小标宋简体" w:cs="方正小标宋简体"/>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河南省</w:t>
      </w:r>
      <w:r>
        <w:rPr>
          <w:rFonts w:hint="eastAsia" w:ascii="方正小标宋简体" w:hAnsi="方正小标宋简体" w:eastAsia="方正小标宋简体" w:cs="方正小标宋简体"/>
          <w:spacing w:val="21"/>
          <w:w w:val="95"/>
          <w:sz w:val="36"/>
          <w:szCs w:val="36"/>
        </w:rPr>
        <w:t>农机购置与应用补贴</w:t>
      </w:r>
    </w:p>
    <w:p>
      <w:pPr>
        <w:pStyle w:val="3"/>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大类 </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个小类</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个品目)</w:t>
      </w:r>
    </w:p>
    <w:p>
      <w:pPr>
        <w:pStyle w:val="2"/>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r>
        <w:rPr>
          <w:rFonts w:hint="eastAsia" w:ascii="CESI仿宋-GB2312" w:hAnsi="CESI仿宋-GB2312" w:eastAsia="CESI仿宋-GB2312" w:cs="CESI仿宋-GB2312"/>
          <w:spacing w:val="15"/>
          <w:sz w:val="32"/>
          <w:szCs w:val="32"/>
          <w:lang w:val="en-US" w:eastAsia="zh-CN"/>
        </w:rPr>
        <w:t>犁、旋耕机、微型耕耘机、耕整机、深松机、开沟机、</w:t>
      </w:r>
      <w:r>
        <w:rPr>
          <w:rFonts w:hint="eastAsia" w:ascii="仿宋_GB2312" w:hAnsi="仿宋_GB2312" w:eastAsia="仿宋_GB2312" w:cs="仿宋_GB2312"/>
          <w:sz w:val="32"/>
          <w:szCs w:val="32"/>
        </w:rPr>
        <w:t>挖坑( 成穴) 机</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spacing w:val="15"/>
          <w:sz w:val="32"/>
          <w:szCs w:val="32"/>
          <w:lang w:val="en-US" w:eastAsia="zh-CN"/>
        </w:rPr>
        <w:t>耙（限圆盘耙、驱动耙）、埋茬起浆机、</w:t>
      </w:r>
      <w:r>
        <w:rPr>
          <w:rFonts w:hint="eastAsia" w:ascii="仿宋_GB2312" w:hAnsi="仿宋_GB2312" w:eastAsia="仿宋_GB2312" w:cs="仿宋_GB2312"/>
          <w:spacing w:val="12"/>
          <w:sz w:val="32"/>
          <w:szCs w:val="32"/>
        </w:rPr>
        <w:t>起垄机</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筑埂机</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铺膜机</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spacing w:val="15"/>
          <w:sz w:val="32"/>
          <w:szCs w:val="32"/>
          <w:lang w:val="en-US" w:eastAsia="zh-CN"/>
        </w:rPr>
        <w:t>联合整地机、深松整地联合作业机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r>
        <w:rPr>
          <w:rFonts w:hint="eastAsia" w:ascii="CESI仿宋-GB2312" w:hAnsi="CESI仿宋-GB2312" w:eastAsia="CESI仿宋-GB2312" w:cs="CESI仿宋-GB2312"/>
          <w:spacing w:val="15"/>
          <w:sz w:val="32"/>
          <w:szCs w:val="32"/>
          <w:lang w:val="en-US" w:eastAsia="zh-CN"/>
        </w:rPr>
        <w:t>种子催芽机、苗床用土粉碎机、育秧（苗）播种设备、营养钵压制机、条播机、穴播机、单粒（精密）播种机、根（块）茎种子播种机、旋耕播种机、铺膜（带）播种机、秸秆还田整地播种机、插秧机、抛秧机、移栽机、施肥机、撒（抛）肥机、侧深施肥装置</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r>
        <w:rPr>
          <w:rFonts w:hint="eastAsia" w:ascii="仿宋_GB2312" w:hAnsi="仿宋_GB2312" w:eastAsia="仿宋_GB2312" w:cs="仿宋_GB2312"/>
          <w:spacing w:val="14"/>
          <w:sz w:val="32"/>
          <w:szCs w:val="32"/>
        </w:rPr>
        <w:t>中耕机</w:t>
      </w:r>
      <w:r>
        <w:rPr>
          <w:rFonts w:hint="eastAsia" w:ascii="仿宋_GB2312" w:hAnsi="仿宋_GB2312" w:eastAsia="仿宋_GB2312" w:cs="仿宋_GB2312"/>
          <w:spacing w:val="14"/>
          <w:sz w:val="32"/>
          <w:szCs w:val="32"/>
          <w:lang w:eastAsia="zh-CN"/>
        </w:rPr>
        <w:t>、</w:t>
      </w:r>
      <w:r>
        <w:rPr>
          <w:rFonts w:hint="eastAsia" w:ascii="CESI仿宋-GB2312" w:hAnsi="CESI仿宋-GB2312" w:eastAsia="CESI仿宋-GB2312" w:cs="CESI仿宋-GB2312"/>
          <w:spacing w:val="15"/>
          <w:sz w:val="32"/>
          <w:szCs w:val="32"/>
          <w:lang w:val="en-US" w:eastAsia="zh-CN"/>
        </w:rPr>
        <w:t>田园管理机、割草机（含果园无人割草机）、喷雾机、农用（植保）无人驾驶航空器（可含撒播等功能）、修剪机、枝条切碎机、去雄机、</w:t>
      </w:r>
      <w:r>
        <w:rPr>
          <w:rFonts w:hint="eastAsia" w:ascii="仿宋_GB2312" w:hAnsi="仿宋_GB2312" w:eastAsia="仿宋_GB2312" w:cs="仿宋_GB2312"/>
          <w:spacing w:val="12"/>
          <w:sz w:val="32"/>
          <w:szCs w:val="32"/>
        </w:rPr>
        <w:t>埋藤机</w:t>
      </w:r>
      <w:r>
        <w:rPr>
          <w:rFonts w:hint="eastAsia" w:ascii="仿宋_GB2312" w:hAnsi="仿宋_GB2312" w:eastAsia="仿宋_GB2312" w:cs="仿宋_GB2312"/>
          <w:spacing w:val="12"/>
          <w:sz w:val="32"/>
          <w:szCs w:val="32"/>
          <w:lang w:eastAsia="zh-CN"/>
        </w:rPr>
        <w:t>、</w:t>
      </w:r>
      <w:r>
        <w:rPr>
          <w:rFonts w:hint="eastAsia" w:ascii="CESI仿宋-GB2312" w:hAnsi="CESI仿宋-GB2312" w:eastAsia="CESI仿宋-GB2312" w:cs="CESI仿宋-GB2312"/>
          <w:spacing w:val="15"/>
          <w:sz w:val="32"/>
          <w:szCs w:val="32"/>
          <w:lang w:val="en-US" w:eastAsia="zh-CN"/>
        </w:rPr>
        <w:t>农用升降作业平台</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r>
        <w:rPr>
          <w:rFonts w:hint="eastAsia" w:ascii="CESI仿宋-GB2312" w:hAnsi="CESI仿宋-GB2312" w:eastAsia="CESI仿宋-GB2312" w:cs="CESI仿宋-GB2312"/>
          <w:spacing w:val="15"/>
          <w:sz w:val="32"/>
          <w:szCs w:val="32"/>
          <w:lang w:val="en-US" w:eastAsia="zh-CN"/>
        </w:rPr>
        <w:t>喷灌机、微喷灌设备、灌溉首部</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r>
        <w:rPr>
          <w:rFonts w:hint="eastAsia" w:ascii="CESI仿宋-GB2312" w:hAnsi="CESI仿宋-GB2312" w:eastAsia="CESI仿宋-GB2312" w:cs="CESI仿宋-GB2312"/>
          <w:spacing w:val="15"/>
          <w:sz w:val="32"/>
          <w:szCs w:val="32"/>
          <w:lang w:val="en-US" w:eastAsia="zh-CN"/>
        </w:rPr>
        <w:t>割晒机、脱粒机、谷物联合收割机、玉米收获机、薯类收获机、大豆收获机、花生收获机、油菜籽收获机、</w:t>
      </w:r>
      <w:r>
        <w:rPr>
          <w:rFonts w:hint="eastAsia" w:ascii="仿宋_GB2312" w:hAnsi="仿宋_GB2312" w:eastAsia="仿宋_GB2312" w:cs="仿宋_GB2312"/>
          <w:spacing w:val="16"/>
          <w:sz w:val="32"/>
          <w:szCs w:val="32"/>
        </w:rPr>
        <w:t>甘蔗联合收获机</w:t>
      </w:r>
      <w:r>
        <w:rPr>
          <w:rFonts w:hint="eastAsia" w:ascii="仿宋_GB2312" w:hAnsi="仿宋_GB2312" w:eastAsia="仿宋_GB2312" w:cs="仿宋_GB2312"/>
          <w:spacing w:val="16"/>
          <w:sz w:val="32"/>
          <w:szCs w:val="32"/>
          <w:lang w:eastAsia="zh-CN"/>
        </w:rPr>
        <w:t>、</w:t>
      </w:r>
      <w:r>
        <w:rPr>
          <w:rFonts w:hint="eastAsia" w:ascii="CESI仿宋-GB2312" w:hAnsi="CESI仿宋-GB2312" w:eastAsia="CESI仿宋-GB2312" w:cs="CESI仿宋-GB2312"/>
          <w:spacing w:val="15"/>
          <w:sz w:val="32"/>
          <w:szCs w:val="32"/>
          <w:lang w:val="en-US" w:eastAsia="zh-CN"/>
        </w:rPr>
        <w:t>叶类采收机、果类收获机、瓜类采收机、 根（茎）类收获机、秸秆粉碎还田机、大豆收获专用割台、玉米收获专用割台</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0"/>
          <w:szCs w:val="30"/>
          <w:lang w:val="en-US" w:eastAsia="zh-CN"/>
        </w:rPr>
      </w:pPr>
      <w:r>
        <w:rPr>
          <w:rFonts w:hint="eastAsia" w:ascii="CESI黑体-GB2312" w:hAnsi="CESI黑体-GB2312" w:eastAsia="CESI黑体-GB2312" w:cs="CESI黑体-GB2312"/>
          <w:spacing w:val="15"/>
          <w:sz w:val="32"/>
          <w:szCs w:val="32"/>
          <w:lang w:val="en-US" w:eastAsia="zh-CN"/>
        </w:rPr>
        <w:t>6.设施种植机械</w:t>
      </w:r>
      <w:r>
        <w:rPr>
          <w:rFonts w:hint="eastAsia" w:ascii="CESI仿宋-GB2312" w:hAnsi="CESI仿宋-GB2312" w:eastAsia="CESI仿宋-GB2312" w:cs="CESI仿宋-GB2312"/>
          <w:spacing w:val="15"/>
          <w:sz w:val="32"/>
          <w:szCs w:val="32"/>
          <w:lang w:val="en-US" w:eastAsia="zh-CN"/>
        </w:rPr>
        <w:t>：菌料灭菌设备、</w:t>
      </w:r>
      <w:r>
        <w:rPr>
          <w:rFonts w:hint="eastAsia" w:ascii="CESI仿宋-GB2312" w:hAnsi="CESI仿宋-GB2312" w:eastAsia="CESI仿宋-GB2312" w:cs="CESI仿宋-GB2312"/>
          <w:spacing w:val="15"/>
          <w:sz w:val="30"/>
          <w:szCs w:val="30"/>
          <w:lang w:val="en-US" w:eastAsia="zh-CN"/>
        </w:rPr>
        <w:t>菌料装瓶（袋）机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spacing w:val="15"/>
          <w:sz w:val="30"/>
          <w:szCs w:val="30"/>
          <w:lang w:val="en-US" w:eastAsia="zh-CN"/>
        </w:rPr>
      </w:pPr>
      <w:r>
        <w:rPr>
          <w:rFonts w:hint="eastAsia" w:ascii="CESI黑体-GB2312" w:hAnsi="CESI黑体-GB2312" w:eastAsia="CESI黑体-GB2312" w:cs="CESI黑体-GB2312"/>
          <w:spacing w:val="15"/>
          <w:sz w:val="32"/>
          <w:szCs w:val="32"/>
          <w:lang w:val="en-US" w:eastAsia="zh-CN"/>
        </w:rPr>
        <w:t>7.田间监测及作业监控设备：</w:t>
      </w:r>
      <w:r>
        <w:rPr>
          <w:rFonts w:hint="eastAsia" w:ascii="CESI仿宋-GB2312" w:hAnsi="CESI仿宋-GB2312" w:eastAsia="CESI仿宋-GB2312" w:cs="CESI仿宋-GB2312"/>
          <w:spacing w:val="15"/>
          <w:sz w:val="30"/>
          <w:szCs w:val="30"/>
          <w:lang w:val="en-US" w:eastAsia="zh-CN"/>
        </w:rPr>
        <w:t>辅助驾驶（系统）设备</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r>
        <w:rPr>
          <w:rFonts w:hint="eastAsia" w:ascii="CESI仿宋-GB2312" w:hAnsi="CESI仿宋-GB2312" w:eastAsia="CESI仿宋-GB2312" w:cs="CESI仿宋-GB2312"/>
          <w:spacing w:val="15"/>
          <w:sz w:val="32"/>
          <w:szCs w:val="32"/>
          <w:lang w:val="en-US" w:eastAsia="zh-CN"/>
        </w:rPr>
        <w:t>：残膜回收机、生物质气化设备、秸秆压块（粒、棒）机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r>
        <w:rPr>
          <w:rFonts w:hint="eastAsia" w:ascii="CESI仿宋-GB2312" w:hAnsi="CESI仿宋-GB2312" w:eastAsia="CESI仿宋-GB2312" w:cs="CESI仿宋-GB2312"/>
          <w:spacing w:val="15"/>
          <w:sz w:val="32"/>
          <w:szCs w:val="32"/>
          <w:lang w:val="en-US" w:eastAsia="zh-CN"/>
        </w:rPr>
        <w:t>割草（压扁）机、搂草机、打（压）捆机、草捆包膜机、青（黄）饲料收获机、打捆包膜机、铡草机、青贮切碎机、饲料（草）粉碎机、颗粒饲料压制机、饲料混合机、</w:t>
      </w:r>
      <w:r>
        <w:rPr>
          <w:rFonts w:hint="eastAsia" w:ascii="仿宋_GB2312" w:hAnsi="仿宋_GB2312" w:eastAsia="仿宋_GB2312" w:cs="仿宋_GB2312"/>
          <w:sz w:val="32"/>
          <w:szCs w:val="32"/>
        </w:rPr>
        <w:t>饲料膨化机</w:t>
      </w:r>
      <w:r>
        <w:rPr>
          <w:rFonts w:hint="eastAsia" w:ascii="仿宋_GB2312" w:hAnsi="仿宋_GB2312" w:eastAsia="仿宋_GB2312" w:cs="仿宋_GB2312"/>
          <w:sz w:val="32"/>
          <w:szCs w:val="32"/>
          <w:lang w:eastAsia="zh-CN"/>
        </w:rPr>
        <w:t>、</w:t>
      </w:r>
      <w:r>
        <w:rPr>
          <w:rFonts w:hint="eastAsia" w:ascii="CESI仿宋-GB2312" w:hAnsi="CESI仿宋-GB2312" w:eastAsia="CESI仿宋-GB2312" w:cs="CESI仿宋-GB2312"/>
          <w:spacing w:val="15"/>
          <w:sz w:val="32"/>
          <w:szCs w:val="32"/>
          <w:lang w:val="en-US" w:eastAsia="zh-CN"/>
        </w:rPr>
        <w:t>全混合日粮制备机、饲草捆收集机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r>
        <w:rPr>
          <w:rFonts w:hint="eastAsia" w:ascii="CESI仿宋-GB2312" w:hAnsi="CESI仿宋-GB2312" w:eastAsia="CESI仿宋-GB2312" w:cs="CESI仿宋-GB2312"/>
          <w:spacing w:val="15"/>
          <w:sz w:val="32"/>
          <w:szCs w:val="32"/>
          <w:lang w:val="en-US" w:eastAsia="zh-CN"/>
        </w:rPr>
        <w:t>蜜蜂养殖设备、药浴机、孵化机、喂（送）料机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r>
        <w:rPr>
          <w:rFonts w:hint="eastAsia" w:ascii="CESI仿宋-GB2312" w:hAnsi="CESI仿宋-GB2312" w:eastAsia="CESI仿宋-GB2312" w:cs="CESI仿宋-GB2312"/>
          <w:spacing w:val="15"/>
          <w:sz w:val="32"/>
          <w:szCs w:val="32"/>
          <w:lang w:val="en-US" w:eastAsia="zh-CN"/>
        </w:rPr>
        <w:t>挤奶机、生鲜乳速冷设备、散装乳冷藏罐、储奶罐</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r>
        <w:rPr>
          <w:rFonts w:hint="eastAsia" w:ascii="CESI仿宋-GB2312" w:hAnsi="CESI仿宋-GB2312" w:eastAsia="CESI仿宋-GB2312" w:cs="CESI仿宋-GB2312"/>
          <w:spacing w:val="15"/>
          <w:sz w:val="32"/>
          <w:szCs w:val="32"/>
          <w:lang w:val="en-US" w:eastAsia="zh-CN"/>
        </w:rPr>
        <w:t>清粪机、畜禽粪污固液分离机、畜禽粪便发酵处理设备、畜禽粪便干燥设备、畜禽粪便翻堆设备、沼液沼渣抽排设备、病死畜禽处理设备</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r>
        <w:rPr>
          <w:rFonts w:hint="eastAsia" w:ascii="CESI仿宋-GB2312" w:hAnsi="CESI仿宋-GB2312" w:eastAsia="CESI仿宋-GB2312" w:cs="CESI仿宋-GB2312"/>
          <w:spacing w:val="15"/>
          <w:sz w:val="32"/>
          <w:szCs w:val="32"/>
          <w:lang w:val="en-US" w:eastAsia="zh-CN"/>
        </w:rPr>
        <w:t>：投（饲）饵机、增氧机、水质调控监控设备</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r>
        <w:rPr>
          <w:rFonts w:hint="eastAsia" w:ascii="CESI仿宋-GB2312" w:hAnsi="CESI仿宋-GB2312" w:eastAsia="CESI仿宋-GB2312" w:cs="CESI仿宋-GB2312"/>
          <w:spacing w:val="15"/>
          <w:sz w:val="32"/>
          <w:szCs w:val="32"/>
          <w:lang w:val="en-US" w:eastAsia="zh-CN"/>
        </w:rPr>
        <w:t>种子清选机、种子包衣机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r>
        <w:rPr>
          <w:rFonts w:hint="eastAsia" w:ascii="CESI仿宋-GB2312" w:hAnsi="CESI仿宋-GB2312" w:eastAsia="CESI仿宋-GB2312" w:cs="CESI仿宋-GB2312"/>
          <w:spacing w:val="15"/>
          <w:sz w:val="32"/>
          <w:szCs w:val="32"/>
          <w:lang w:val="en-US" w:eastAsia="zh-CN"/>
        </w:rPr>
        <w:t>粮食清选机、谷物（粮食）干燥机、碾米机、粮食色选机、磨粉机、磨浆机、油菜籽干燥机、油料果（籽）脱（剥）壳机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r>
        <w:rPr>
          <w:rFonts w:hint="eastAsia" w:ascii="CESI仿宋-GB2312" w:hAnsi="CESI仿宋-GB2312" w:eastAsia="CESI仿宋-GB2312" w:cs="CESI仿宋-GB2312"/>
          <w:spacing w:val="15"/>
          <w:sz w:val="32"/>
          <w:szCs w:val="32"/>
          <w:lang w:val="en-US" w:eastAsia="zh-CN"/>
        </w:rPr>
        <w:t>果蔬分级机、果蔬清洗机、水果打蜡机、果蔬干燥机、干坚果脱壳机、果蔬去籽（核）机、果蔬冷藏保鲜设备、茶叶做青机、茶叶杀青机、茶叶揉捻机、茶叶压扁机、茶叶理条机、茶叶炒（烘）干机、茶叶清选机、茶叶色选机、茶叶输送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r>
        <w:rPr>
          <w:rFonts w:hint="eastAsia" w:ascii="CESI仿宋-GB2312" w:hAnsi="CESI仿宋-GB2312" w:eastAsia="CESI仿宋-GB2312" w:cs="CESI仿宋-GB2312"/>
          <w:spacing w:val="15"/>
          <w:sz w:val="32"/>
          <w:szCs w:val="32"/>
          <w:lang w:val="en-US" w:eastAsia="zh-CN"/>
        </w:rPr>
        <w:t>轮式拖拉机、手扶拖拉机、履带式拖拉机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r>
        <w:rPr>
          <w:rFonts w:hint="eastAsia" w:ascii="CESI仿宋-GB2312" w:hAnsi="CESI仿宋-GB2312" w:eastAsia="CESI仿宋-GB2312" w:cs="CESI仿宋-GB2312"/>
          <w:spacing w:val="15"/>
          <w:sz w:val="32"/>
          <w:szCs w:val="32"/>
          <w:lang w:val="en-US" w:eastAsia="zh-CN"/>
        </w:rPr>
        <w:t>田间搬运机、轨道运输机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r>
        <w:rPr>
          <w:rFonts w:hint="eastAsia" w:ascii="CESI仿宋-GB2312" w:hAnsi="CESI仿宋-GB2312" w:eastAsia="CESI仿宋-GB2312" w:cs="CESI仿宋-GB2312"/>
          <w:spacing w:val="15"/>
          <w:sz w:val="32"/>
          <w:szCs w:val="32"/>
          <w:lang w:val="en-US" w:eastAsia="zh-CN"/>
        </w:rPr>
        <w:t xml:space="preserve"> 潜水电泵、地面泵（机组）</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right="0" w:rightChars="0" w:firstLine="700" w:firstLineChars="20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r>
        <w:rPr>
          <w:rFonts w:hint="eastAsia" w:ascii="CESI仿宋-GB2312" w:hAnsi="CESI仿宋-GB2312" w:eastAsia="CESI仿宋-GB2312" w:cs="CESI仿宋-GB2312"/>
          <w:spacing w:val="15"/>
          <w:sz w:val="32"/>
          <w:szCs w:val="32"/>
          <w:lang w:val="en-US" w:eastAsia="zh-CN"/>
        </w:rPr>
        <w:t>拉幕（卷帘）设备、加温设备、湿帘降温设备</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r>
        <w:rPr>
          <w:rFonts w:hint="eastAsia" w:ascii="CESI仿宋-GB2312" w:hAnsi="CESI仿宋-GB2312" w:eastAsia="CESI仿宋-GB2312" w:cs="CESI仿宋-GB2312"/>
          <w:spacing w:val="15"/>
          <w:sz w:val="32"/>
          <w:szCs w:val="32"/>
          <w:lang w:val="en-US" w:eastAsia="zh-CN"/>
        </w:rPr>
        <w:t>平地机、捡（清）石机</w:t>
      </w:r>
    </w:p>
    <w:p>
      <w:pPr>
        <w:pStyle w:val="12"/>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400" w:lineRule="exact"/>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r>
        <w:rPr>
          <w:rFonts w:hint="eastAsia" w:ascii="CESI仿宋-GB2312" w:hAnsi="CESI仿宋-GB2312" w:eastAsia="CESI仿宋-GB2312" w:cs="CESI仿宋-GB2312"/>
          <w:spacing w:val="15"/>
          <w:sz w:val="32"/>
          <w:szCs w:val="32"/>
          <w:lang w:val="en-US" w:eastAsia="zh-CN"/>
        </w:rPr>
        <w:t>水井钻机</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 w:hAnsi="仿宋" w:eastAsia="仿宋" w:cs="仿宋"/>
          <w:color w:val="auto"/>
          <w:kern w:val="0"/>
          <w:sz w:val="32"/>
          <w:szCs w:val="32"/>
          <w:highlight w:val="none"/>
          <w:lang w:val="en-US" w:eastAsia="zh-CN"/>
        </w:rPr>
      </w:pPr>
    </w:p>
    <w:p>
      <w:pPr>
        <w:spacing w:line="360" w:lineRule="auto"/>
        <w:jc w:val="left"/>
        <w:rPr>
          <w:rFonts w:hint="eastAsia" w:ascii="黑体" w:hAnsi="黑体" w:eastAsia="黑体" w:cs="黑体"/>
          <w:sz w:val="32"/>
          <w:szCs w:val="32"/>
          <w:lang w:val="en-US" w:eastAsia="zh-CN"/>
        </w:rPr>
      </w:pPr>
    </w:p>
    <w:sectPr>
      <w:footerReference r:id="rId13" w:type="default"/>
      <w:pgSz w:w="11910" w:h="16840"/>
      <w:pgMar w:top="1440" w:right="1800" w:bottom="1440" w:left="1800" w:header="0" w:footer="9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PMingLiU-ExtB">
    <w:panose1 w:val="02020500000000000000"/>
    <w:charset w:val="88"/>
    <w:family w:val="auto"/>
    <w:pitch w:val="default"/>
    <w:sig w:usb0="8000002F" w:usb1="02000008" w:usb2="00000000" w:usb3="00000000" w:csb0="001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w:ptab w:relativeTo="indent" w:alignment="center" w:leader="none"/>
    </w: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mYyMmUyZDI3YWI2MDQxY2Q0MmM5NjM0ZDBhNjIifQ=="/>
  </w:docVars>
  <w:rsids>
    <w:rsidRoot w:val="00000000"/>
    <w:rsid w:val="000969AD"/>
    <w:rsid w:val="000C3DA7"/>
    <w:rsid w:val="00515C5E"/>
    <w:rsid w:val="00DF3619"/>
    <w:rsid w:val="011A24F4"/>
    <w:rsid w:val="030E7E36"/>
    <w:rsid w:val="037800D1"/>
    <w:rsid w:val="03800D34"/>
    <w:rsid w:val="047D2ACD"/>
    <w:rsid w:val="05632F16"/>
    <w:rsid w:val="05656433"/>
    <w:rsid w:val="072A7934"/>
    <w:rsid w:val="07462294"/>
    <w:rsid w:val="09023F99"/>
    <w:rsid w:val="09BB0D18"/>
    <w:rsid w:val="0A5F1540"/>
    <w:rsid w:val="0B024724"/>
    <w:rsid w:val="0C104C1F"/>
    <w:rsid w:val="0C394176"/>
    <w:rsid w:val="0D3B3F1D"/>
    <w:rsid w:val="0DB029F1"/>
    <w:rsid w:val="0E5434E9"/>
    <w:rsid w:val="0E647EF4"/>
    <w:rsid w:val="0E6C1381"/>
    <w:rsid w:val="0E8B67DF"/>
    <w:rsid w:val="10947BCD"/>
    <w:rsid w:val="10A67900"/>
    <w:rsid w:val="10CE233D"/>
    <w:rsid w:val="11904838"/>
    <w:rsid w:val="11FF551A"/>
    <w:rsid w:val="12154D3D"/>
    <w:rsid w:val="1246139A"/>
    <w:rsid w:val="12555A81"/>
    <w:rsid w:val="12B72298"/>
    <w:rsid w:val="13946135"/>
    <w:rsid w:val="13A96385"/>
    <w:rsid w:val="13EF6435"/>
    <w:rsid w:val="14B20F69"/>
    <w:rsid w:val="15071453"/>
    <w:rsid w:val="150C69CE"/>
    <w:rsid w:val="15B929B8"/>
    <w:rsid w:val="15D516AE"/>
    <w:rsid w:val="161F3A58"/>
    <w:rsid w:val="166F5EEF"/>
    <w:rsid w:val="167C182F"/>
    <w:rsid w:val="167E7FAD"/>
    <w:rsid w:val="16824D24"/>
    <w:rsid w:val="16CA1DBC"/>
    <w:rsid w:val="16EC0DFF"/>
    <w:rsid w:val="16F45869"/>
    <w:rsid w:val="17C0399D"/>
    <w:rsid w:val="17F98FD0"/>
    <w:rsid w:val="1818786E"/>
    <w:rsid w:val="1862222C"/>
    <w:rsid w:val="18C33745"/>
    <w:rsid w:val="192E7DCB"/>
    <w:rsid w:val="19F8741E"/>
    <w:rsid w:val="1A424B3D"/>
    <w:rsid w:val="1ABF618E"/>
    <w:rsid w:val="1ADF238C"/>
    <w:rsid w:val="1B252495"/>
    <w:rsid w:val="1B501EB2"/>
    <w:rsid w:val="1BDB3369"/>
    <w:rsid w:val="1C345EDE"/>
    <w:rsid w:val="1C705992"/>
    <w:rsid w:val="1DA17DCD"/>
    <w:rsid w:val="1EC024D4"/>
    <w:rsid w:val="1FBE6A14"/>
    <w:rsid w:val="1FC85488"/>
    <w:rsid w:val="1FFF52F1"/>
    <w:rsid w:val="20B24A2F"/>
    <w:rsid w:val="2186530F"/>
    <w:rsid w:val="22427214"/>
    <w:rsid w:val="22910410"/>
    <w:rsid w:val="22AE0EB4"/>
    <w:rsid w:val="22C72083"/>
    <w:rsid w:val="23144B9D"/>
    <w:rsid w:val="231D6147"/>
    <w:rsid w:val="235526C7"/>
    <w:rsid w:val="238D1517"/>
    <w:rsid w:val="238D36D9"/>
    <w:rsid w:val="25974E22"/>
    <w:rsid w:val="25A6391A"/>
    <w:rsid w:val="26103D41"/>
    <w:rsid w:val="265E4AAD"/>
    <w:rsid w:val="26AF355A"/>
    <w:rsid w:val="27937528"/>
    <w:rsid w:val="279F537D"/>
    <w:rsid w:val="28302DCC"/>
    <w:rsid w:val="293F655C"/>
    <w:rsid w:val="29544D89"/>
    <w:rsid w:val="29756A34"/>
    <w:rsid w:val="29A529F3"/>
    <w:rsid w:val="29FFE4F0"/>
    <w:rsid w:val="2A5B4714"/>
    <w:rsid w:val="2AC46EA9"/>
    <w:rsid w:val="2AE07E4B"/>
    <w:rsid w:val="2B1E2A5D"/>
    <w:rsid w:val="2BD524BA"/>
    <w:rsid w:val="2BEED25F"/>
    <w:rsid w:val="2CA23219"/>
    <w:rsid w:val="2CA547D4"/>
    <w:rsid w:val="2CF75313"/>
    <w:rsid w:val="2D5B1D46"/>
    <w:rsid w:val="2E5D6254"/>
    <w:rsid w:val="2E633EB7"/>
    <w:rsid w:val="2E9F34AB"/>
    <w:rsid w:val="2EF96E1E"/>
    <w:rsid w:val="2F0568D7"/>
    <w:rsid w:val="2FD361A8"/>
    <w:rsid w:val="2FFC5CEA"/>
    <w:rsid w:val="305D5DD5"/>
    <w:rsid w:val="30B91CA2"/>
    <w:rsid w:val="31B934DF"/>
    <w:rsid w:val="31DD71CE"/>
    <w:rsid w:val="32851613"/>
    <w:rsid w:val="331B76A5"/>
    <w:rsid w:val="333077D1"/>
    <w:rsid w:val="33F5304D"/>
    <w:rsid w:val="34663643"/>
    <w:rsid w:val="348F22D5"/>
    <w:rsid w:val="351515BB"/>
    <w:rsid w:val="3538296D"/>
    <w:rsid w:val="358E07DF"/>
    <w:rsid w:val="35C563FB"/>
    <w:rsid w:val="36032BE4"/>
    <w:rsid w:val="36336816"/>
    <w:rsid w:val="367B0D63"/>
    <w:rsid w:val="36EB5710"/>
    <w:rsid w:val="376B702A"/>
    <w:rsid w:val="376E08C8"/>
    <w:rsid w:val="37711830"/>
    <w:rsid w:val="378A5DAD"/>
    <w:rsid w:val="38D44DA9"/>
    <w:rsid w:val="39077C38"/>
    <w:rsid w:val="391B3FFA"/>
    <w:rsid w:val="391B5788"/>
    <w:rsid w:val="396226AE"/>
    <w:rsid w:val="399EF8A8"/>
    <w:rsid w:val="3A325BDD"/>
    <w:rsid w:val="3A477E85"/>
    <w:rsid w:val="3ADC656C"/>
    <w:rsid w:val="3B673FAC"/>
    <w:rsid w:val="3BC92571"/>
    <w:rsid w:val="3C7F70D3"/>
    <w:rsid w:val="3E0929C3"/>
    <w:rsid w:val="3E0D61A2"/>
    <w:rsid w:val="3E79027E"/>
    <w:rsid w:val="3F284D9B"/>
    <w:rsid w:val="3F4B6BF0"/>
    <w:rsid w:val="3F5FF224"/>
    <w:rsid w:val="3F6E2FAD"/>
    <w:rsid w:val="3F8A2017"/>
    <w:rsid w:val="3FB452E6"/>
    <w:rsid w:val="40713094"/>
    <w:rsid w:val="409F2373"/>
    <w:rsid w:val="41E225DE"/>
    <w:rsid w:val="42BF46CD"/>
    <w:rsid w:val="4315253F"/>
    <w:rsid w:val="43454BD3"/>
    <w:rsid w:val="43AF029E"/>
    <w:rsid w:val="43C875B2"/>
    <w:rsid w:val="441A5A69"/>
    <w:rsid w:val="44384737"/>
    <w:rsid w:val="444810D2"/>
    <w:rsid w:val="445A2900"/>
    <w:rsid w:val="44D42A00"/>
    <w:rsid w:val="45B7168C"/>
    <w:rsid w:val="45B9392A"/>
    <w:rsid w:val="46805F22"/>
    <w:rsid w:val="4779309D"/>
    <w:rsid w:val="47C93774"/>
    <w:rsid w:val="481E53C7"/>
    <w:rsid w:val="49437E06"/>
    <w:rsid w:val="495069AA"/>
    <w:rsid w:val="495C2C76"/>
    <w:rsid w:val="49690EEF"/>
    <w:rsid w:val="49CD35D2"/>
    <w:rsid w:val="49FD6207"/>
    <w:rsid w:val="4A7E1328"/>
    <w:rsid w:val="4B3B68BB"/>
    <w:rsid w:val="4B811DF9"/>
    <w:rsid w:val="4B921B70"/>
    <w:rsid w:val="4BA35BF7"/>
    <w:rsid w:val="4C261319"/>
    <w:rsid w:val="4E6EAD5B"/>
    <w:rsid w:val="4E6F0D56"/>
    <w:rsid w:val="4EA12592"/>
    <w:rsid w:val="4EAC3D58"/>
    <w:rsid w:val="4F8151E4"/>
    <w:rsid w:val="4FB32ED8"/>
    <w:rsid w:val="4FB66BE1"/>
    <w:rsid w:val="4FBD32F0"/>
    <w:rsid w:val="500F0A42"/>
    <w:rsid w:val="50483F54"/>
    <w:rsid w:val="50EF2AE8"/>
    <w:rsid w:val="50F6750C"/>
    <w:rsid w:val="51932FAD"/>
    <w:rsid w:val="51E0352B"/>
    <w:rsid w:val="522013CE"/>
    <w:rsid w:val="522B7B4F"/>
    <w:rsid w:val="525210BA"/>
    <w:rsid w:val="534F73A8"/>
    <w:rsid w:val="53A45945"/>
    <w:rsid w:val="53E80B45"/>
    <w:rsid w:val="54387E3C"/>
    <w:rsid w:val="54665147"/>
    <w:rsid w:val="55512C5E"/>
    <w:rsid w:val="55A90FF1"/>
    <w:rsid w:val="56292132"/>
    <w:rsid w:val="56D328D4"/>
    <w:rsid w:val="56F5AC63"/>
    <w:rsid w:val="57811AFA"/>
    <w:rsid w:val="58283866"/>
    <w:rsid w:val="588D3E49"/>
    <w:rsid w:val="58A40BF7"/>
    <w:rsid w:val="5988289B"/>
    <w:rsid w:val="59F91E1B"/>
    <w:rsid w:val="5A804B2A"/>
    <w:rsid w:val="5AAC584A"/>
    <w:rsid w:val="5AEE394A"/>
    <w:rsid w:val="5AFB5DF0"/>
    <w:rsid w:val="5BF7739A"/>
    <w:rsid w:val="5C0640A2"/>
    <w:rsid w:val="5C33E921"/>
    <w:rsid w:val="5C6B350E"/>
    <w:rsid w:val="5CEC5C67"/>
    <w:rsid w:val="5D261179"/>
    <w:rsid w:val="5D295BF3"/>
    <w:rsid w:val="5E9A1E1F"/>
    <w:rsid w:val="5EFB29FA"/>
    <w:rsid w:val="5F9916ED"/>
    <w:rsid w:val="5F9E76ED"/>
    <w:rsid w:val="5FF94649"/>
    <w:rsid w:val="5FFD1E18"/>
    <w:rsid w:val="5FFDA8B7"/>
    <w:rsid w:val="5FFF19D9"/>
    <w:rsid w:val="5FFFB372"/>
    <w:rsid w:val="603E67DA"/>
    <w:rsid w:val="608508AD"/>
    <w:rsid w:val="60A7756E"/>
    <w:rsid w:val="61646F94"/>
    <w:rsid w:val="61C84EF5"/>
    <w:rsid w:val="629B1ADF"/>
    <w:rsid w:val="62C34E5F"/>
    <w:rsid w:val="63A612D5"/>
    <w:rsid w:val="63FDEBB9"/>
    <w:rsid w:val="649804BB"/>
    <w:rsid w:val="64EF4547"/>
    <w:rsid w:val="65D5198E"/>
    <w:rsid w:val="671F5201"/>
    <w:rsid w:val="67F02AB0"/>
    <w:rsid w:val="67F339D3"/>
    <w:rsid w:val="68086198"/>
    <w:rsid w:val="684352D5"/>
    <w:rsid w:val="68476448"/>
    <w:rsid w:val="687259B0"/>
    <w:rsid w:val="689A6903"/>
    <w:rsid w:val="691F4908"/>
    <w:rsid w:val="692D603C"/>
    <w:rsid w:val="69507E80"/>
    <w:rsid w:val="696F3EA8"/>
    <w:rsid w:val="6A3D3FA6"/>
    <w:rsid w:val="6A4610AD"/>
    <w:rsid w:val="6B5D66AE"/>
    <w:rsid w:val="6B8741AF"/>
    <w:rsid w:val="6BD36970"/>
    <w:rsid w:val="6BF948CC"/>
    <w:rsid w:val="6CB673D2"/>
    <w:rsid w:val="6D76D24F"/>
    <w:rsid w:val="6DBE0653"/>
    <w:rsid w:val="6DEE183F"/>
    <w:rsid w:val="6E430774"/>
    <w:rsid w:val="6E934195"/>
    <w:rsid w:val="6EA35620"/>
    <w:rsid w:val="6ED77637"/>
    <w:rsid w:val="6F3439C3"/>
    <w:rsid w:val="6FAE5B9F"/>
    <w:rsid w:val="6FD965FD"/>
    <w:rsid w:val="6FFF2A70"/>
    <w:rsid w:val="6FFF4862"/>
    <w:rsid w:val="70BF5715"/>
    <w:rsid w:val="713E0DE6"/>
    <w:rsid w:val="71FFC2DB"/>
    <w:rsid w:val="72B50B7E"/>
    <w:rsid w:val="72CE7E91"/>
    <w:rsid w:val="72FECDFD"/>
    <w:rsid w:val="735C597A"/>
    <w:rsid w:val="73DC038C"/>
    <w:rsid w:val="73DC9BEF"/>
    <w:rsid w:val="74061483"/>
    <w:rsid w:val="74DE4344"/>
    <w:rsid w:val="75406862"/>
    <w:rsid w:val="758E56B6"/>
    <w:rsid w:val="75D67789"/>
    <w:rsid w:val="75F97C1D"/>
    <w:rsid w:val="766C3C49"/>
    <w:rsid w:val="767B0018"/>
    <w:rsid w:val="7688071F"/>
    <w:rsid w:val="76AD7DBE"/>
    <w:rsid w:val="76D54D0C"/>
    <w:rsid w:val="77185E98"/>
    <w:rsid w:val="77ED9979"/>
    <w:rsid w:val="77F263D0"/>
    <w:rsid w:val="77F77B95"/>
    <w:rsid w:val="77FCABBE"/>
    <w:rsid w:val="77FF2DCF"/>
    <w:rsid w:val="78CA4873"/>
    <w:rsid w:val="78EF290F"/>
    <w:rsid w:val="791505C8"/>
    <w:rsid w:val="79654980"/>
    <w:rsid w:val="796E5F2A"/>
    <w:rsid w:val="797118DE"/>
    <w:rsid w:val="79D55FA9"/>
    <w:rsid w:val="79FDB111"/>
    <w:rsid w:val="7A8E6AE0"/>
    <w:rsid w:val="7ABF317B"/>
    <w:rsid w:val="7AFF01DA"/>
    <w:rsid w:val="7B933A26"/>
    <w:rsid w:val="7BD83B2F"/>
    <w:rsid w:val="7BF6B965"/>
    <w:rsid w:val="7CA101A4"/>
    <w:rsid w:val="7CB71996"/>
    <w:rsid w:val="7D0F62C2"/>
    <w:rsid w:val="7D31738D"/>
    <w:rsid w:val="7D3982EA"/>
    <w:rsid w:val="7D6827A5"/>
    <w:rsid w:val="7D7332B0"/>
    <w:rsid w:val="7D774E61"/>
    <w:rsid w:val="7D7763E2"/>
    <w:rsid w:val="7E0C6C8D"/>
    <w:rsid w:val="7E7F7144"/>
    <w:rsid w:val="7EE10F4C"/>
    <w:rsid w:val="7EFE9F1E"/>
    <w:rsid w:val="7EFF3982"/>
    <w:rsid w:val="7F1C2BF3"/>
    <w:rsid w:val="7F392B36"/>
    <w:rsid w:val="7F7676A4"/>
    <w:rsid w:val="7FCFB4CB"/>
    <w:rsid w:val="7FF689B3"/>
    <w:rsid w:val="7FFB4F67"/>
    <w:rsid w:val="8CF54FEA"/>
    <w:rsid w:val="8EA7FE29"/>
    <w:rsid w:val="8FF735F7"/>
    <w:rsid w:val="95772BD0"/>
    <w:rsid w:val="AADD376C"/>
    <w:rsid w:val="ADBD4E8F"/>
    <w:rsid w:val="AF5F5C03"/>
    <w:rsid w:val="B4FBBF47"/>
    <w:rsid w:val="B7FEBB6B"/>
    <w:rsid w:val="B9BDE57A"/>
    <w:rsid w:val="B9BFD8B1"/>
    <w:rsid w:val="BADBDA31"/>
    <w:rsid w:val="BD7BF621"/>
    <w:rsid w:val="BF5793EB"/>
    <w:rsid w:val="BF74026B"/>
    <w:rsid w:val="BFDE7270"/>
    <w:rsid w:val="BFFF5EF6"/>
    <w:rsid w:val="C3CEBD19"/>
    <w:rsid w:val="C3DA5BEA"/>
    <w:rsid w:val="C4EB3DFE"/>
    <w:rsid w:val="C7ED3FA2"/>
    <w:rsid w:val="C7F62CA6"/>
    <w:rsid w:val="C87F1EF6"/>
    <w:rsid w:val="CB7D3CD0"/>
    <w:rsid w:val="CBFFB545"/>
    <w:rsid w:val="D47B0E05"/>
    <w:rsid w:val="D6CF97CC"/>
    <w:rsid w:val="D6FFF4E9"/>
    <w:rsid w:val="D77F6ACE"/>
    <w:rsid w:val="D8F75FE8"/>
    <w:rsid w:val="DEB93DCD"/>
    <w:rsid w:val="DF4FD090"/>
    <w:rsid w:val="DFBF88F9"/>
    <w:rsid w:val="DFD72BD1"/>
    <w:rsid w:val="DFEDB284"/>
    <w:rsid w:val="DFEDC905"/>
    <w:rsid w:val="DFFF70F7"/>
    <w:rsid w:val="E5F78A8F"/>
    <w:rsid w:val="E7A7B03D"/>
    <w:rsid w:val="EADB077F"/>
    <w:rsid w:val="EB3EEF03"/>
    <w:rsid w:val="ECB1F71D"/>
    <w:rsid w:val="ECBBE6C1"/>
    <w:rsid w:val="ECDF580B"/>
    <w:rsid w:val="EEEAB731"/>
    <w:rsid w:val="EFBF6387"/>
    <w:rsid w:val="F39FDBD9"/>
    <w:rsid w:val="F93FBD05"/>
    <w:rsid w:val="FB35D96F"/>
    <w:rsid w:val="FBCF86CA"/>
    <w:rsid w:val="FBF5065D"/>
    <w:rsid w:val="FBFD8B4C"/>
    <w:rsid w:val="FD7EC123"/>
    <w:rsid w:val="FDAF5BFC"/>
    <w:rsid w:val="FDFB3F94"/>
    <w:rsid w:val="FDFD93C6"/>
    <w:rsid w:val="FEAD8091"/>
    <w:rsid w:val="FEDE2FAC"/>
    <w:rsid w:val="FEFB8046"/>
    <w:rsid w:val="FF5FA9C3"/>
    <w:rsid w:val="FF707291"/>
    <w:rsid w:val="FF8DFD1D"/>
    <w:rsid w:val="FFABEE07"/>
    <w:rsid w:val="FFBEDC44"/>
    <w:rsid w:val="FFEF21A0"/>
    <w:rsid w:val="FFFB721F"/>
    <w:rsid w:val="FFFD096D"/>
    <w:rsid w:val="FFFE8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980"/>
      <w:jc w:val="center"/>
      <w:outlineLvl w:val="1"/>
    </w:pPr>
    <w:rPr>
      <w:rFonts w:ascii="PMingLiU" w:hAnsi="PMingLiU" w:eastAsia="PMingLiU" w:cs="PMingLiU"/>
      <w:sz w:val="39"/>
      <w:szCs w:val="39"/>
    </w:rPr>
  </w:style>
  <w:style w:type="paragraph" w:styleId="4">
    <w:name w:val="heading 2"/>
    <w:basedOn w:val="1"/>
    <w:next w:val="1"/>
    <w:autoRedefine/>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731"/>
    </w:pPr>
    <w:rPr>
      <w:rFonts w:ascii="宋体" w:hAnsi="宋体" w:eastAsia="宋体" w:cs="宋体"/>
      <w:sz w:val="29"/>
      <w:szCs w:val="29"/>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spacing w:before="175"/>
      <w:ind w:left="1201" w:hanging="471"/>
    </w:pPr>
    <w:rPr>
      <w:rFonts w:ascii="宋体" w:hAnsi="宋体" w:eastAsia="宋体" w:cs="宋体"/>
    </w:rPr>
  </w:style>
  <w:style w:type="paragraph" w:customStyle="1" w:styleId="13">
    <w:name w:val="Table Paragraph"/>
    <w:basedOn w:val="1"/>
    <w:autoRedefine/>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15909</Words>
  <Characters>16906</Characters>
  <TotalTime>329</TotalTime>
  <ScaleCrop>false</ScaleCrop>
  <LinksUpToDate>false</LinksUpToDate>
  <CharactersWithSpaces>17329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2024-06-07T01:01:00Z</dcterms:created>
  <dc:creator>作者</dc:creator>
  <cp:keywords>关键字</cp:keywords>
  <cp:lastModifiedBy>天高地厚</cp:lastModifiedBy>
  <cp:lastPrinted>2024-10-22T08:20:38Z</cp:lastPrinted>
  <dcterms:modified xsi:type="dcterms:W3CDTF">2024-10-23T03:20:37Z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2052-12.1.0.16729</vt:lpwstr>
  </property>
  <property fmtid="{D5CDD505-2E9C-101B-9397-08002B2CF9AE}" pid="6" name="ICV">
    <vt:lpwstr>BEA07C569E0F41C6A0E6F9D9E0BE6595_13</vt:lpwstr>
  </property>
</Properties>
</file>