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C6E22">
      <w:pPr>
        <w:jc w:val="center"/>
        <w:rPr>
          <w:rFonts w:ascii="仿宋" w:hAnsi="仿宋" w:eastAsia="仿宋" w:cs="仿宋"/>
          <w:sz w:val="32"/>
          <w:szCs w:val="32"/>
        </w:rPr>
      </w:pPr>
    </w:p>
    <w:p w14:paraId="77D92F4F">
      <w:pPr>
        <w:jc w:val="center"/>
        <w:rPr>
          <w:rFonts w:ascii="仿宋" w:hAnsi="仿宋" w:eastAsia="仿宋" w:cs="仿宋"/>
          <w:sz w:val="32"/>
          <w:szCs w:val="32"/>
        </w:rPr>
      </w:pPr>
    </w:p>
    <w:p w14:paraId="6FF4E63C">
      <w:pPr>
        <w:jc w:val="center"/>
        <w:rPr>
          <w:rFonts w:ascii="仿宋" w:hAnsi="仿宋" w:eastAsia="仿宋" w:cs="仿宋"/>
          <w:sz w:val="32"/>
          <w:szCs w:val="32"/>
        </w:rPr>
      </w:pPr>
      <w:r>
        <w:rPr>
          <w:rFonts w:hint="eastAsia" w:ascii="仿宋" w:hAnsi="仿宋" w:eastAsia="仿宋" w:cs="仿宋"/>
          <w:sz w:val="32"/>
          <w:szCs w:val="32"/>
          <w:lang w:eastAsia="zh-CN"/>
        </w:rPr>
        <w:drawing>
          <wp:anchor distT="0" distB="0" distL="114935" distR="114935" simplePos="0" relativeHeight="251659264" behindDoc="1" locked="0" layoutInCell="1" allowOverlap="1">
            <wp:simplePos x="0" y="0"/>
            <wp:positionH relativeFrom="column">
              <wp:posOffset>-39370</wp:posOffset>
            </wp:positionH>
            <wp:positionV relativeFrom="paragraph">
              <wp:posOffset>153035</wp:posOffset>
            </wp:positionV>
            <wp:extent cx="5760085" cy="2375535"/>
            <wp:effectExtent l="0" t="0" r="12065" b="5715"/>
            <wp:wrapNone/>
            <wp:docPr id="1" name="图片 1"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头"/>
                    <pic:cNvPicPr>
                      <a:picLocks noChangeAspect="1"/>
                    </pic:cNvPicPr>
                  </pic:nvPicPr>
                  <pic:blipFill>
                    <a:blip r:embed="rId5"/>
                    <a:stretch>
                      <a:fillRect/>
                    </a:stretch>
                  </pic:blipFill>
                  <pic:spPr>
                    <a:xfrm>
                      <a:off x="0" y="0"/>
                      <a:ext cx="5760085" cy="2375535"/>
                    </a:xfrm>
                    <a:prstGeom prst="rect">
                      <a:avLst/>
                    </a:prstGeom>
                  </pic:spPr>
                </pic:pic>
              </a:graphicData>
            </a:graphic>
          </wp:anchor>
        </w:drawing>
      </w:r>
    </w:p>
    <w:p w14:paraId="1B83C270">
      <w:pPr>
        <w:jc w:val="center"/>
        <w:rPr>
          <w:rFonts w:ascii="仿宋" w:hAnsi="仿宋" w:eastAsia="仿宋" w:cs="仿宋"/>
          <w:sz w:val="32"/>
          <w:szCs w:val="32"/>
        </w:rPr>
      </w:pPr>
    </w:p>
    <w:p w14:paraId="2881431A">
      <w:pPr>
        <w:jc w:val="center"/>
        <w:rPr>
          <w:rFonts w:ascii="仿宋" w:hAnsi="仿宋" w:eastAsia="仿宋" w:cs="仿宋"/>
          <w:sz w:val="32"/>
          <w:szCs w:val="32"/>
        </w:rPr>
      </w:pPr>
    </w:p>
    <w:p w14:paraId="608F9C88">
      <w:pPr>
        <w:jc w:val="center"/>
        <w:rPr>
          <w:rFonts w:ascii="仿宋" w:hAnsi="仿宋" w:eastAsia="仿宋" w:cs="仿宋"/>
          <w:sz w:val="32"/>
          <w:szCs w:val="32"/>
        </w:rPr>
      </w:pPr>
    </w:p>
    <w:p w14:paraId="228E44F5">
      <w:pPr>
        <w:jc w:val="center"/>
        <w:rPr>
          <w:rFonts w:ascii="仿宋" w:hAnsi="仿宋" w:eastAsia="仿宋" w:cs="仿宋"/>
          <w:sz w:val="32"/>
          <w:szCs w:val="32"/>
        </w:rPr>
      </w:pPr>
    </w:p>
    <w:p w14:paraId="1BDB70ED">
      <w:pPr>
        <w:jc w:val="center"/>
        <w:rPr>
          <w:rFonts w:ascii="仿宋" w:hAnsi="仿宋" w:eastAsia="仿宋" w:cs="仿宋"/>
          <w:sz w:val="32"/>
          <w:szCs w:val="32"/>
          <w:lang w:eastAsia="zh-CN"/>
        </w:rPr>
      </w:pPr>
    </w:p>
    <w:p w14:paraId="50F25B98">
      <w:pPr>
        <w:jc w:val="center"/>
        <w:rPr>
          <w:rFonts w:hint="eastAsia" w:ascii="仿宋" w:hAnsi="仿宋" w:eastAsia="仿宋" w:cs="仿宋"/>
          <w:sz w:val="32"/>
          <w:szCs w:val="32"/>
          <w:lang w:eastAsia="zh-CN"/>
        </w:rPr>
      </w:pPr>
    </w:p>
    <w:p w14:paraId="7C65558D">
      <w:pPr>
        <w:jc w:val="center"/>
        <w:rPr>
          <w:rFonts w:hint="eastAsia" w:ascii="仿宋" w:hAnsi="仿宋" w:eastAsia="仿宋" w:cs="仿宋"/>
          <w:sz w:val="32"/>
          <w:szCs w:val="32"/>
          <w:lang w:eastAsia="zh-CN"/>
        </w:rPr>
      </w:pPr>
    </w:p>
    <w:p w14:paraId="75DF1F32">
      <w:pPr>
        <w:jc w:val="center"/>
        <w:rPr>
          <w:rFonts w:ascii="仿宋" w:hAnsi="仿宋" w:eastAsia="仿宋" w:cs="仿宋"/>
          <w:sz w:val="32"/>
          <w:szCs w:val="32"/>
          <w:lang w:eastAsia="zh-CN"/>
        </w:rPr>
      </w:pPr>
      <w:r>
        <w:rPr>
          <w:rFonts w:hint="eastAsia" w:ascii="仿宋" w:hAnsi="仿宋" w:eastAsia="仿宋" w:cs="仿宋"/>
          <w:sz w:val="32"/>
          <w:szCs w:val="32"/>
          <w:lang w:eastAsia="zh-CN"/>
        </w:rPr>
        <w:t>郾农机〔2024〕</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号</w:t>
      </w:r>
    </w:p>
    <w:p w14:paraId="5A37D921">
      <w:pPr>
        <w:jc w:val="center"/>
        <w:rPr>
          <w:rFonts w:ascii="仿宋" w:hAnsi="仿宋" w:eastAsia="仿宋" w:cs="仿宋"/>
          <w:sz w:val="32"/>
          <w:szCs w:val="32"/>
        </w:rPr>
      </w:pPr>
    </w:p>
    <w:p w14:paraId="042D63A6">
      <w:pPr>
        <w:jc w:val="center"/>
        <w:rPr>
          <w:rFonts w:ascii="仿宋" w:hAnsi="仿宋" w:eastAsia="仿宋" w:cs="仿宋"/>
          <w:sz w:val="32"/>
          <w:szCs w:val="32"/>
        </w:rPr>
      </w:pPr>
    </w:p>
    <w:p w14:paraId="0B30F497">
      <w:pPr>
        <w:jc w:val="center"/>
        <w:rPr>
          <w:rFonts w:ascii="仿宋" w:hAnsi="仿宋" w:eastAsia="仿宋" w:cs="仿宋"/>
          <w:sz w:val="32"/>
          <w:szCs w:val="32"/>
        </w:rPr>
      </w:pPr>
    </w:p>
    <w:p w14:paraId="0DEDDF3A">
      <w:pPr>
        <w:jc w:val="center"/>
        <w:rPr>
          <w:rFonts w:hint="eastAsia" w:ascii="方正大标宋简体" w:hAnsi="方正大标宋简体" w:eastAsia="方正大标宋简体" w:cs="方正大标宋简体"/>
          <w:b w:val="0"/>
          <w:bCs w:val="0"/>
          <w:sz w:val="48"/>
          <w:szCs w:val="44"/>
          <w:lang w:eastAsia="zh-CN"/>
        </w:rPr>
      </w:pPr>
      <w:r>
        <w:rPr>
          <w:rFonts w:hint="eastAsia" w:ascii="方正大标宋简体" w:hAnsi="方正大标宋简体" w:eastAsia="方正大标宋简体" w:cs="方正大标宋简体"/>
          <w:b w:val="0"/>
          <w:bCs w:val="0"/>
          <w:sz w:val="48"/>
          <w:szCs w:val="44"/>
          <w:lang w:eastAsia="zh-CN"/>
        </w:rPr>
        <w:t>漯河市郾城区</w:t>
      </w:r>
      <w:r>
        <w:rPr>
          <w:rFonts w:hint="eastAsia" w:ascii="方正大标宋简体" w:hAnsi="方正大标宋简体" w:eastAsia="方正大标宋简体" w:cs="方正大标宋简体"/>
          <w:b w:val="0"/>
          <w:bCs w:val="0"/>
          <w:sz w:val="48"/>
          <w:szCs w:val="44"/>
        </w:rPr>
        <w:t>20</w:t>
      </w:r>
      <w:r>
        <w:rPr>
          <w:rFonts w:hint="eastAsia" w:ascii="方正大标宋简体" w:hAnsi="方正大标宋简体" w:eastAsia="方正大标宋简体" w:cs="方正大标宋简体"/>
          <w:b w:val="0"/>
          <w:bCs w:val="0"/>
          <w:sz w:val="48"/>
          <w:szCs w:val="44"/>
          <w:lang w:val="en-US" w:eastAsia="zh-CN"/>
        </w:rPr>
        <w:t>2</w:t>
      </w:r>
      <w:r>
        <w:rPr>
          <w:rFonts w:hint="eastAsia" w:ascii="方正大标宋简体" w:hAnsi="方正大标宋简体" w:eastAsia="方正大标宋简体" w:cs="方正大标宋简体"/>
          <w:b w:val="0"/>
          <w:bCs w:val="0"/>
          <w:sz w:val="48"/>
          <w:szCs w:val="44"/>
        </w:rPr>
        <w:t>4-2026年农</w:t>
      </w:r>
    </w:p>
    <w:p w14:paraId="76928941">
      <w:pPr>
        <w:jc w:val="center"/>
        <w:rPr>
          <w:rFonts w:hint="eastAsia" w:ascii="方正大标宋简体" w:hAnsi="方正大标宋简体" w:eastAsia="方正大标宋简体" w:cs="方正大标宋简体"/>
          <w:b w:val="0"/>
          <w:bCs w:val="0"/>
          <w:sz w:val="48"/>
          <w:szCs w:val="44"/>
          <w:lang w:eastAsia="zh-CN"/>
        </w:rPr>
      </w:pPr>
      <w:r>
        <w:rPr>
          <w:rFonts w:hint="eastAsia" w:ascii="方正大标宋简体" w:hAnsi="方正大标宋简体" w:eastAsia="方正大标宋简体" w:cs="方正大标宋简体"/>
          <w:b w:val="0"/>
          <w:bCs w:val="0"/>
          <w:sz w:val="48"/>
          <w:szCs w:val="44"/>
        </w:rPr>
        <w:t>机购置与应用补贴实施</w:t>
      </w:r>
      <w:r>
        <w:rPr>
          <w:rFonts w:hint="eastAsia" w:ascii="方正大标宋简体" w:hAnsi="方正大标宋简体" w:eastAsia="方正大标宋简体" w:cs="方正大标宋简体"/>
          <w:b w:val="0"/>
          <w:bCs w:val="0"/>
          <w:sz w:val="48"/>
          <w:szCs w:val="44"/>
          <w:lang w:eastAsia="zh-CN"/>
        </w:rPr>
        <w:t>方案</w:t>
      </w:r>
    </w:p>
    <w:p w14:paraId="4A9C151D">
      <w:pPr>
        <w:spacing w:line="560" w:lineRule="exact"/>
        <w:jc w:val="both"/>
        <w:rPr>
          <w:rFonts w:ascii="仿宋" w:hAnsi="仿宋" w:eastAsia="仿宋" w:cs="仿宋"/>
          <w:sz w:val="32"/>
          <w:szCs w:val="32"/>
          <w:lang w:eastAsia="zh-CN"/>
        </w:rPr>
      </w:pPr>
    </w:p>
    <w:p w14:paraId="35D9DB3F">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为规范实施农机购置与应用补贴政策，充分发挥政策效益，推动农业机械化全程全面高质量发展，有效支撑粮食和重要农产品稳定安全供给，加快农业农村现代化，根据《河南省农业农村厅 河南省财政厅关于印发〈河南省2024—2026年农机购置与应用补贴实施意见〉的通知》（豫农文〔2024〕445号）、漯河市农业机械技术中心  漯河市财政局关于转发《河南省农业农村厅  河南省财政厅关于印发&lt;河南省2024-2026年农机购置与应用补贴实施意见&gt;的通知》（漯农机[2024]15号）要求，结合我区实际，制定本方案。</w:t>
      </w:r>
    </w:p>
    <w:p w14:paraId="6C976ABF">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一、总体要求</w:t>
      </w:r>
    </w:p>
    <w:p w14:paraId="06197C0B">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以习近平新时代中国特色社会主义思想为指导，全面贯彻落实党的二十大和二十届二中</w:t>
      </w:r>
      <w:r>
        <w:rPr>
          <w:rFonts w:hint="eastAsia" w:ascii="仿宋" w:hAnsi="仿宋" w:eastAsia="仿宋" w:cs="仿宋"/>
          <w:sz w:val="32"/>
          <w:szCs w:val="32"/>
          <w:lang w:eastAsia="zh-CN"/>
        </w:rPr>
        <w:t>、三中</w:t>
      </w:r>
      <w:r>
        <w:rPr>
          <w:rFonts w:hint="eastAsia" w:ascii="仿宋" w:hAnsi="仿宋" w:eastAsia="仿宋" w:cs="仿宋"/>
          <w:sz w:val="32"/>
          <w:szCs w:val="32"/>
        </w:rPr>
        <w:t>全会精神，深入贯彻落实习近平总书记关于“三农”工作的重要论述</w:t>
      </w:r>
      <w:r>
        <w:rPr>
          <w:rFonts w:hint="eastAsia" w:ascii="仿宋" w:hAnsi="仿宋" w:eastAsia="仿宋" w:cs="仿宋"/>
          <w:sz w:val="32"/>
          <w:szCs w:val="32"/>
          <w:lang w:eastAsia="zh-CN"/>
        </w:rPr>
        <w:t>、视察河南重要讲话重要指示和</w:t>
      </w:r>
      <w:r>
        <w:rPr>
          <w:rFonts w:hint="eastAsia" w:ascii="仿宋" w:hAnsi="仿宋" w:eastAsia="仿宋" w:cs="仿宋"/>
          <w:sz w:val="32"/>
          <w:szCs w:val="32"/>
        </w:rPr>
        <w:t>党中央、国务院决策部署，贯彻总体国家安全观和高质量发展要求，坚持稳中求进工作总基调，锚定建设农业强</w:t>
      </w:r>
      <w:r>
        <w:rPr>
          <w:rFonts w:hint="eastAsia" w:ascii="仿宋" w:hAnsi="仿宋" w:eastAsia="仿宋" w:cs="仿宋"/>
          <w:sz w:val="32"/>
          <w:szCs w:val="32"/>
          <w:lang w:eastAsia="zh-CN"/>
        </w:rPr>
        <w:t>区</w:t>
      </w:r>
      <w:r>
        <w:rPr>
          <w:rFonts w:hint="eastAsia" w:ascii="仿宋" w:hAnsi="仿宋" w:eastAsia="仿宋" w:cs="仿宋"/>
          <w:sz w:val="32"/>
          <w:szCs w:val="32"/>
        </w:rPr>
        <w:t>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7EFCFB5E">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实施重点</w:t>
      </w:r>
    </w:p>
    <w:p w14:paraId="3D1F143E">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（一）在支持重点方面着力突出稳产保供。</w:t>
      </w:r>
      <w:r>
        <w:rPr>
          <w:rFonts w:hint="eastAsia" w:ascii="仿宋" w:hAnsi="仿宋" w:eastAsia="仿宋" w:cs="仿宋"/>
          <w:sz w:val="32"/>
          <w:szCs w:val="32"/>
        </w:rPr>
        <w:t>以保障粮食和重要农产品稳定安全供给为着力点，聚焦机播增产和机收减损，重点支持高性能播种机、大型智能高端联合收获机械等有助于粮油等主要作物大面积单产提升、农机装备补短板、农业其他领域发展急需，以及事关国家重大战略实施的农业机械(以下统称“重点机具”)的推广应用。</w:t>
      </w:r>
    </w:p>
    <w:p w14:paraId="2CED4690">
      <w:pPr>
        <w:spacing w:line="560" w:lineRule="exact"/>
        <w:ind w:firstLine="643" w:firstLineChars="200"/>
        <w:jc w:val="both"/>
        <w:rPr>
          <w:rFonts w:ascii="仿宋" w:hAnsi="仿宋" w:eastAsia="仿宋" w:cs="仿宋"/>
          <w:sz w:val="32"/>
          <w:szCs w:val="32"/>
          <w:lang w:eastAsia="zh-CN"/>
        </w:rPr>
      </w:pPr>
      <w:r>
        <w:rPr>
          <w:rFonts w:hint="eastAsia" w:ascii="楷体" w:hAnsi="楷体" w:eastAsia="楷体" w:cs="楷体"/>
          <w:b/>
          <w:bCs/>
          <w:sz w:val="32"/>
          <w:szCs w:val="32"/>
        </w:rPr>
        <w:t xml:space="preserve"> (</w:t>
      </w:r>
      <w:r>
        <w:rPr>
          <w:rFonts w:hint="eastAsia" w:ascii="楷体" w:hAnsi="楷体" w:eastAsia="楷体" w:cs="楷体"/>
          <w:b/>
          <w:bCs/>
          <w:sz w:val="32"/>
          <w:szCs w:val="32"/>
          <w:lang w:eastAsia="zh-CN"/>
        </w:rPr>
        <w:t>二</w:t>
      </w:r>
      <w:r>
        <w:rPr>
          <w:rFonts w:hint="eastAsia" w:ascii="楷体" w:hAnsi="楷体" w:eastAsia="楷体" w:cs="楷体"/>
          <w:b/>
          <w:bCs/>
          <w:sz w:val="32"/>
          <w:szCs w:val="32"/>
        </w:rPr>
        <w:t>)在</w:t>
      </w:r>
      <w:r>
        <w:rPr>
          <w:rFonts w:hint="eastAsia" w:ascii="楷体" w:hAnsi="楷体" w:eastAsia="楷体" w:cs="楷体"/>
          <w:b/>
          <w:bCs/>
          <w:sz w:val="32"/>
          <w:szCs w:val="32"/>
          <w:lang w:eastAsia="zh-CN"/>
        </w:rPr>
        <w:t>实施创新</w:t>
      </w:r>
      <w:r>
        <w:rPr>
          <w:rFonts w:hint="eastAsia" w:ascii="楷体" w:hAnsi="楷体" w:eastAsia="楷体" w:cs="楷体"/>
          <w:b/>
          <w:bCs/>
          <w:sz w:val="32"/>
          <w:szCs w:val="32"/>
        </w:rPr>
        <w:t>方面着力</w:t>
      </w:r>
      <w:r>
        <w:rPr>
          <w:rFonts w:hint="eastAsia" w:ascii="楷体" w:hAnsi="楷体" w:eastAsia="楷体" w:cs="楷体"/>
          <w:b/>
          <w:bCs/>
          <w:sz w:val="32"/>
          <w:szCs w:val="32"/>
          <w:lang w:eastAsia="zh-CN"/>
        </w:rPr>
        <w:t>支持先行先试。</w:t>
      </w:r>
      <w:r>
        <w:rPr>
          <w:rFonts w:hint="eastAsia" w:ascii="仿宋" w:hAnsi="仿宋" w:eastAsia="仿宋" w:cs="仿宋"/>
          <w:sz w:val="32"/>
          <w:szCs w:val="32"/>
          <w:lang w:eastAsia="zh-CN"/>
        </w:rPr>
        <w:t>深化农机购置与应用补贴试点,逐步推广与农机作业量挂钩的兑付补贴资金的操作方式。鼓励探索对参与防灾减灾的机具达到一定作业量后适当给予应用补贴的方式方法。鼓励有条件的农机生产经营组织开展农机研发制造推广应用一体化试点,加快先进适用短板创新机具研发制造、熟化定型和推广应用。</w:t>
      </w:r>
    </w:p>
    <w:p w14:paraId="6207A740">
      <w:pPr>
        <w:spacing w:line="560" w:lineRule="exact"/>
        <w:ind w:firstLine="643" w:firstLineChars="200"/>
        <w:jc w:val="both"/>
        <w:rPr>
          <w:rFonts w:ascii="仿宋" w:hAnsi="仿宋" w:eastAsia="仿宋" w:cs="仿宋"/>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)在风险防控方面着力提高监管水平。</w:t>
      </w:r>
      <w:r>
        <w:rPr>
          <w:rFonts w:hint="eastAsia" w:ascii="仿宋" w:hAnsi="仿宋" w:eastAsia="仿宋" w:cs="仿宋"/>
          <w:sz w:val="32"/>
          <w:szCs w:val="32"/>
          <w:lang w:eastAsia="zh-CN"/>
        </w:rPr>
        <w:t>运用全国农机作业指挥调度平台及省农机信息化平台，推进补贴机具唯一身份识别，发挥大数据信息优势，提升违规行为排查和监控能力。强化属地管理责任和多部门联动，完善监管机制，全流程加强补贴机具研产推用各环节监督管理。鼓励支持农机行业协会发挥引领行业自律功能，强化社会监督。</w:t>
      </w:r>
    </w:p>
    <w:p w14:paraId="3D0FDF91">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)在补贴兑付方面着力提升服务效能。</w:t>
      </w:r>
      <w:r>
        <w:rPr>
          <w:rFonts w:hint="eastAsia" w:ascii="仿宋" w:hAnsi="仿宋" w:eastAsia="仿宋" w:cs="仿宋"/>
          <w:sz w:val="32"/>
          <w:szCs w:val="32"/>
          <w:lang w:eastAsia="zh-CN"/>
        </w:rPr>
        <w:t>强</w:t>
      </w:r>
      <w:r>
        <w:rPr>
          <w:rFonts w:hint="eastAsia" w:ascii="仿宋" w:hAnsi="仿宋" w:eastAsia="仿宋" w:cs="仿宋"/>
          <w:sz w:val="32"/>
          <w:szCs w:val="32"/>
        </w:rPr>
        <w:t>化资金兑付</w:t>
      </w:r>
      <w:r>
        <w:rPr>
          <w:rFonts w:hint="eastAsia" w:ascii="仿宋" w:hAnsi="仿宋" w:eastAsia="仿宋" w:cs="仿宋"/>
          <w:sz w:val="32"/>
          <w:szCs w:val="32"/>
          <w:lang w:eastAsia="zh-CN"/>
        </w:rPr>
        <w:t>工作</w:t>
      </w:r>
      <w:r>
        <w:rPr>
          <w:rFonts w:hint="eastAsia" w:ascii="仿宋" w:hAnsi="仿宋" w:eastAsia="仿宋" w:cs="仿宋"/>
          <w:sz w:val="32"/>
          <w:szCs w:val="32"/>
        </w:rPr>
        <w:t>，增加结算批次，</w:t>
      </w:r>
      <w:r>
        <w:rPr>
          <w:rFonts w:hint="eastAsia" w:ascii="仿宋" w:hAnsi="仿宋" w:eastAsia="仿宋" w:cs="仿宋"/>
          <w:sz w:val="32"/>
          <w:szCs w:val="32"/>
          <w:lang w:eastAsia="zh-CN"/>
        </w:rPr>
        <w:t>鼓励</w:t>
      </w:r>
      <w:r>
        <w:rPr>
          <w:rFonts w:hint="eastAsia" w:ascii="仿宋" w:hAnsi="仿宋" w:eastAsia="仿宋" w:cs="仿宋"/>
          <w:sz w:val="32"/>
          <w:szCs w:val="32"/>
        </w:rPr>
        <w:t>推进补贴全流程线上办理，提高补贴办理便利性，确保及时兑付。加强补贴资金管理，落实专款专用要求，</w:t>
      </w:r>
      <w:r>
        <w:rPr>
          <w:rFonts w:hint="eastAsia" w:ascii="仿宋" w:hAnsi="仿宋" w:eastAsia="仿宋" w:cs="仿宋"/>
          <w:sz w:val="32"/>
          <w:szCs w:val="32"/>
          <w:lang w:eastAsia="zh-CN"/>
        </w:rPr>
        <w:t>健全完善补贴资金管理长效机制。</w:t>
      </w:r>
    </w:p>
    <w:p w14:paraId="024FAC6F">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三、补贴对象和补贴标准</w:t>
      </w:r>
    </w:p>
    <w:p w14:paraId="568A7E8A">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7F973D9A">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补贴政策继续覆盖全</w:t>
      </w:r>
      <w:r>
        <w:rPr>
          <w:rFonts w:hint="eastAsia" w:ascii="仿宋" w:hAnsi="仿宋" w:eastAsia="仿宋" w:cs="仿宋"/>
          <w:sz w:val="32"/>
          <w:szCs w:val="32"/>
          <w:lang w:eastAsia="zh-CN"/>
        </w:rPr>
        <w:t>区</w:t>
      </w:r>
      <w:r>
        <w:rPr>
          <w:rFonts w:hint="eastAsia" w:ascii="仿宋" w:hAnsi="仿宋" w:eastAsia="仿宋" w:cs="仿宋"/>
          <w:sz w:val="32"/>
          <w:szCs w:val="32"/>
        </w:rPr>
        <w:t>所有</w:t>
      </w:r>
      <w:r>
        <w:rPr>
          <w:rFonts w:hint="eastAsia" w:ascii="仿宋" w:hAnsi="仿宋" w:eastAsia="仿宋" w:cs="仿宋"/>
          <w:sz w:val="32"/>
          <w:szCs w:val="32"/>
          <w:lang w:eastAsia="zh-CN"/>
        </w:rPr>
        <w:t>镇、街道（含黑龙潭镇）</w:t>
      </w:r>
      <w:r>
        <w:rPr>
          <w:rFonts w:hint="eastAsia" w:ascii="仿宋" w:hAnsi="仿宋" w:eastAsia="仿宋" w:cs="仿宋"/>
          <w:sz w:val="32"/>
          <w:szCs w:val="32"/>
        </w:rPr>
        <w:t>。</w:t>
      </w:r>
    </w:p>
    <w:p w14:paraId="309CC650">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农机购置与应用</w:t>
      </w:r>
      <w:r>
        <w:rPr>
          <w:rFonts w:hint="eastAsia" w:ascii="仿宋" w:hAnsi="仿宋" w:eastAsia="仿宋" w:cs="仿宋"/>
          <w:sz w:val="32"/>
          <w:szCs w:val="32"/>
        </w:rPr>
        <w:t>补贴</w:t>
      </w:r>
      <w:r>
        <w:rPr>
          <w:rFonts w:hint="eastAsia" w:ascii="仿宋" w:hAnsi="仿宋" w:eastAsia="仿宋" w:cs="仿宋"/>
          <w:sz w:val="32"/>
          <w:szCs w:val="32"/>
          <w:lang w:eastAsia="zh-CN"/>
        </w:rPr>
        <w:t>实行定额补贴，</w:t>
      </w:r>
      <w:r>
        <w:rPr>
          <w:rFonts w:hint="eastAsia" w:ascii="仿宋" w:hAnsi="仿宋" w:eastAsia="仿宋" w:cs="仿宋"/>
          <w:sz w:val="32"/>
          <w:szCs w:val="32"/>
        </w:rPr>
        <w:t>即同一种类、同一档次农业机械在本省实行统一的补贴标准</w:t>
      </w:r>
      <w:r>
        <w:rPr>
          <w:rFonts w:hint="eastAsia" w:ascii="仿宋" w:hAnsi="仿宋" w:eastAsia="仿宋" w:cs="仿宋"/>
          <w:sz w:val="32"/>
          <w:szCs w:val="32"/>
          <w:lang w:eastAsia="zh-CN"/>
        </w:rPr>
        <w:t>，具体补贴</w:t>
      </w:r>
      <w:r>
        <w:rPr>
          <w:rFonts w:hint="eastAsia" w:ascii="仿宋" w:hAnsi="仿宋" w:eastAsia="仿宋" w:cs="仿宋"/>
          <w:sz w:val="32"/>
          <w:szCs w:val="32"/>
        </w:rPr>
        <w:t>标准按《河南省202</w:t>
      </w:r>
      <w:r>
        <w:rPr>
          <w:rFonts w:hint="eastAsia" w:ascii="仿宋" w:hAnsi="仿宋" w:eastAsia="仿宋" w:cs="仿宋"/>
          <w:sz w:val="32"/>
          <w:szCs w:val="32"/>
          <w:lang w:eastAsia="zh-CN"/>
        </w:rPr>
        <w:t>4</w:t>
      </w:r>
      <w:r>
        <w:rPr>
          <w:rFonts w:hint="eastAsia" w:ascii="仿宋" w:hAnsi="仿宋" w:eastAsia="仿宋" w:cs="仿宋"/>
          <w:sz w:val="32"/>
          <w:szCs w:val="32"/>
        </w:rPr>
        <w:t>-202</w:t>
      </w:r>
      <w:r>
        <w:rPr>
          <w:rFonts w:hint="eastAsia" w:ascii="仿宋" w:hAnsi="仿宋" w:eastAsia="仿宋" w:cs="仿宋"/>
          <w:sz w:val="32"/>
          <w:szCs w:val="32"/>
          <w:lang w:eastAsia="zh-CN"/>
        </w:rPr>
        <w:t>6</w:t>
      </w:r>
      <w:r>
        <w:rPr>
          <w:rFonts w:hint="eastAsia" w:ascii="仿宋" w:hAnsi="仿宋" w:eastAsia="仿宋" w:cs="仿宋"/>
          <w:sz w:val="32"/>
          <w:szCs w:val="32"/>
        </w:rPr>
        <w:t>年农机购置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补贴机具补贴额一览表》执行</w:t>
      </w:r>
      <w:r>
        <w:rPr>
          <w:rFonts w:hint="eastAsia" w:ascii="仿宋" w:hAnsi="仿宋" w:eastAsia="仿宋" w:cs="仿宋"/>
          <w:sz w:val="32"/>
          <w:szCs w:val="32"/>
          <w:lang w:eastAsia="zh-CN"/>
        </w:rPr>
        <w:t>。</w:t>
      </w:r>
      <w:r>
        <w:rPr>
          <w:rFonts w:hint="eastAsia" w:ascii="仿宋" w:hAnsi="仿宋" w:eastAsia="仿宋" w:cs="仿宋"/>
          <w:sz w:val="32"/>
          <w:szCs w:val="32"/>
        </w:rPr>
        <w:t>补贴</w:t>
      </w:r>
      <w:r>
        <w:rPr>
          <w:rFonts w:hint="eastAsia" w:ascii="仿宋" w:hAnsi="仿宋" w:eastAsia="仿宋" w:cs="仿宋"/>
          <w:sz w:val="32"/>
          <w:szCs w:val="32"/>
          <w:lang w:eastAsia="zh-CN"/>
        </w:rPr>
        <w:t>额</w:t>
      </w:r>
      <w:r>
        <w:rPr>
          <w:rFonts w:hint="eastAsia" w:ascii="仿宋" w:hAnsi="仿宋" w:eastAsia="仿宋" w:cs="仿宋"/>
          <w:sz w:val="32"/>
          <w:szCs w:val="32"/>
        </w:rPr>
        <w:t>将保持总体稳定，具体产品或具体档次的</w:t>
      </w:r>
      <w:r>
        <w:rPr>
          <w:rFonts w:hint="eastAsia" w:ascii="仿宋" w:hAnsi="仿宋" w:eastAsia="仿宋" w:cs="仿宋"/>
          <w:sz w:val="32"/>
          <w:szCs w:val="32"/>
          <w:lang w:eastAsia="zh-CN"/>
        </w:rPr>
        <w:t>实际</w:t>
      </w:r>
      <w:r>
        <w:rPr>
          <w:rFonts w:hint="eastAsia" w:ascii="仿宋" w:hAnsi="仿宋" w:eastAsia="仿宋" w:cs="仿宋"/>
          <w:sz w:val="32"/>
          <w:szCs w:val="32"/>
        </w:rPr>
        <w:t>补贴比例在</w:t>
      </w:r>
      <w:r>
        <w:rPr>
          <w:rFonts w:hint="eastAsia" w:ascii="仿宋" w:hAnsi="仿宋" w:eastAsia="仿宋" w:cs="仿宋"/>
          <w:sz w:val="32"/>
          <w:szCs w:val="32"/>
          <w:lang w:eastAsia="zh-CN"/>
        </w:rPr>
        <w:t>测算比例</w:t>
      </w:r>
      <w:r>
        <w:rPr>
          <w:rFonts w:hint="eastAsia" w:ascii="仿宋" w:hAnsi="仿宋" w:eastAsia="仿宋" w:cs="仿宋"/>
          <w:sz w:val="32"/>
          <w:szCs w:val="32"/>
        </w:rPr>
        <w:t>上下一定范围内浮动符合政策规定</w:t>
      </w:r>
      <w:r>
        <w:rPr>
          <w:rFonts w:hint="eastAsia" w:ascii="仿宋" w:hAnsi="仿宋" w:eastAsia="仿宋" w:cs="仿宋"/>
          <w:sz w:val="32"/>
          <w:szCs w:val="32"/>
          <w:lang w:eastAsia="zh-CN"/>
        </w:rPr>
        <w:t>。</w:t>
      </w:r>
      <w:r>
        <w:rPr>
          <w:rFonts w:hint="eastAsia" w:ascii="仿宋" w:hAnsi="仿宋" w:eastAsia="仿宋" w:cs="仿宋"/>
          <w:sz w:val="32"/>
          <w:szCs w:val="32"/>
        </w:rPr>
        <w:t>在政策实施过程中发现具体产品或档次的实际补贴比例超过</w:t>
      </w:r>
      <w:r>
        <w:rPr>
          <w:rFonts w:hint="eastAsia" w:ascii="仿宋" w:hAnsi="仿宋" w:eastAsia="仿宋" w:cs="仿宋"/>
          <w:sz w:val="32"/>
          <w:szCs w:val="32"/>
          <w:lang w:eastAsia="zh-CN"/>
        </w:rPr>
        <w:t>测算比例15</w:t>
      </w:r>
      <w:r>
        <w:rPr>
          <w:rFonts w:hint="eastAsia" w:ascii="仿宋" w:hAnsi="仿宋" w:eastAsia="仿宋" w:cs="仿宋"/>
          <w:sz w:val="32"/>
          <w:szCs w:val="32"/>
        </w:rPr>
        <w:t>个百分点以上的，</w:t>
      </w:r>
      <w:r>
        <w:rPr>
          <w:rFonts w:hint="eastAsia" w:ascii="仿宋" w:hAnsi="仿宋" w:eastAsia="仿宋" w:cs="仿宋"/>
          <w:sz w:val="32"/>
          <w:szCs w:val="32"/>
          <w:lang w:eastAsia="zh-CN"/>
        </w:rPr>
        <w:t>区农机部门</w:t>
      </w:r>
      <w:r>
        <w:rPr>
          <w:rFonts w:hint="eastAsia" w:ascii="仿宋" w:hAnsi="仿宋" w:eastAsia="仿宋" w:cs="仿宋"/>
          <w:sz w:val="32"/>
          <w:szCs w:val="32"/>
        </w:rPr>
        <w:t>会同财政部门应结合实际情况及时组织调查，并将调查情况及时报送</w:t>
      </w:r>
      <w:r>
        <w:rPr>
          <w:rFonts w:hint="eastAsia" w:ascii="仿宋" w:hAnsi="仿宋" w:eastAsia="仿宋" w:cs="仿宋"/>
          <w:sz w:val="32"/>
          <w:szCs w:val="32"/>
          <w:lang w:eastAsia="zh-CN"/>
        </w:rPr>
        <w:t>上级主管部门</w:t>
      </w:r>
      <w:r>
        <w:rPr>
          <w:rFonts w:hint="eastAsia" w:ascii="仿宋" w:hAnsi="仿宋" w:eastAsia="仿宋" w:cs="仿宋"/>
          <w:sz w:val="32"/>
          <w:szCs w:val="32"/>
        </w:rPr>
        <w:t>。对有违规情节的，按相关规定处理</w:t>
      </w:r>
      <w:r>
        <w:rPr>
          <w:rFonts w:hint="eastAsia" w:ascii="仿宋" w:hAnsi="仿宋" w:eastAsia="仿宋" w:cs="仿宋"/>
          <w:sz w:val="32"/>
          <w:szCs w:val="32"/>
          <w:lang w:eastAsia="zh-CN"/>
        </w:rPr>
        <w:t>；</w:t>
      </w:r>
      <w:r>
        <w:rPr>
          <w:rFonts w:hint="eastAsia" w:ascii="仿宋" w:hAnsi="仿宋" w:eastAsia="仿宋" w:cs="仿宋"/>
          <w:sz w:val="32"/>
          <w:szCs w:val="32"/>
        </w:rPr>
        <w:t>对无违规情节的补贴申请，可按原规定兑付补贴资金，并组织对相关产品及其所属档次补贴额进行评估，视情况</w:t>
      </w:r>
      <w:r>
        <w:rPr>
          <w:rFonts w:hint="eastAsia" w:ascii="仿宋" w:hAnsi="仿宋" w:eastAsia="仿宋" w:cs="仿宋"/>
          <w:sz w:val="32"/>
          <w:szCs w:val="32"/>
          <w:lang w:eastAsia="zh-CN"/>
        </w:rPr>
        <w:t>上报</w:t>
      </w:r>
      <w:r>
        <w:rPr>
          <w:rFonts w:hint="eastAsia" w:ascii="仿宋" w:hAnsi="仿宋" w:eastAsia="仿宋" w:cs="仿宋"/>
          <w:sz w:val="32"/>
          <w:szCs w:val="32"/>
        </w:rPr>
        <w:t>调整。发现同档次同品质的大多数产品价格总体下降幅度较大的，综合研判后，应当</w:t>
      </w:r>
      <w:r>
        <w:rPr>
          <w:rFonts w:hint="eastAsia" w:ascii="仿宋" w:hAnsi="仿宋" w:eastAsia="仿宋" w:cs="仿宋"/>
          <w:sz w:val="32"/>
          <w:szCs w:val="32"/>
          <w:lang w:eastAsia="zh-CN"/>
        </w:rPr>
        <w:t>及时上报处理</w:t>
      </w:r>
      <w:r>
        <w:rPr>
          <w:rFonts w:hint="eastAsia" w:ascii="仿宋" w:hAnsi="仿宋" w:eastAsia="仿宋" w:cs="仿宋"/>
          <w:sz w:val="32"/>
          <w:szCs w:val="32"/>
        </w:rPr>
        <w:t>，如发现劣质产品以低价扰乱市场秩序的</w:t>
      </w:r>
      <w:r>
        <w:rPr>
          <w:rFonts w:hint="eastAsia" w:ascii="仿宋" w:hAnsi="仿宋" w:eastAsia="仿宋" w:cs="仿宋"/>
          <w:sz w:val="32"/>
          <w:szCs w:val="32"/>
          <w:lang w:eastAsia="zh-CN"/>
        </w:rPr>
        <w:t>，</w:t>
      </w:r>
      <w:r>
        <w:rPr>
          <w:rFonts w:hint="eastAsia" w:ascii="仿宋" w:hAnsi="仿宋" w:eastAsia="仿宋" w:cs="仿宋"/>
          <w:sz w:val="32"/>
          <w:szCs w:val="32"/>
        </w:rPr>
        <w:t>要严肃查处。</w:t>
      </w:r>
    </w:p>
    <w:p w14:paraId="52232164">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原则上区级不再实施累加补贴。确需累加补贴的，须由区农机、财政部门联合逐级上报上级主管部门备案后实施。</w:t>
      </w:r>
    </w:p>
    <w:p w14:paraId="48EE6CA9">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补贴范围和补贴机具</w:t>
      </w:r>
    </w:p>
    <w:p w14:paraId="61050A31">
      <w:pPr>
        <w:spacing w:line="560" w:lineRule="exact"/>
        <w:ind w:firstLine="643" w:firstLineChars="200"/>
        <w:jc w:val="both"/>
        <w:rPr>
          <w:rFonts w:ascii="楷体" w:hAnsi="楷体" w:eastAsia="楷体" w:cs="楷体"/>
          <w:b/>
          <w:bCs/>
          <w:sz w:val="32"/>
          <w:szCs w:val="32"/>
          <w:lang w:eastAsia="zh-CN"/>
        </w:rPr>
      </w:pPr>
      <w:r>
        <w:rPr>
          <w:rFonts w:hint="eastAsia" w:ascii="楷体" w:hAnsi="楷体" w:eastAsia="楷体" w:cs="楷体"/>
          <w:b/>
          <w:bCs/>
          <w:sz w:val="32"/>
          <w:szCs w:val="32"/>
          <w:lang w:eastAsia="zh-CN"/>
        </w:rPr>
        <w:t>（一）补贴范围。</w:t>
      </w:r>
    </w:p>
    <w:p w14:paraId="720255D5">
      <w:pPr>
        <w:spacing w:line="560" w:lineRule="exact"/>
        <w:ind w:firstLine="640" w:firstLineChars="200"/>
        <w:jc w:val="both"/>
        <w:rPr>
          <w:rFonts w:ascii="仿宋" w:hAnsi="仿宋" w:eastAsia="仿宋" w:cs="仿宋"/>
          <w:color w:val="FF0000"/>
          <w:sz w:val="32"/>
          <w:szCs w:val="32"/>
        </w:rPr>
      </w:pPr>
      <w:r>
        <w:rPr>
          <w:rFonts w:hint="eastAsia" w:ascii="仿宋" w:hAnsi="仿宋" w:eastAsia="仿宋" w:cs="仿宋"/>
          <w:sz w:val="32"/>
          <w:szCs w:val="32"/>
          <w:lang w:eastAsia="zh-CN"/>
        </w:rPr>
        <w:t>结合我区农业生产实际</w:t>
      </w:r>
      <w:r>
        <w:rPr>
          <w:rFonts w:hint="eastAsia" w:ascii="仿宋" w:hAnsi="仿宋" w:eastAsia="仿宋" w:cs="仿宋"/>
          <w:sz w:val="32"/>
          <w:szCs w:val="32"/>
        </w:rPr>
        <w:t>，在</w:t>
      </w:r>
      <w:r>
        <w:rPr>
          <w:rFonts w:hint="eastAsia" w:ascii="仿宋" w:hAnsi="仿宋" w:eastAsia="仿宋" w:cs="仿宋"/>
          <w:sz w:val="32"/>
          <w:szCs w:val="32"/>
          <w:lang w:eastAsia="zh-CN"/>
        </w:rPr>
        <w:t>全省</w:t>
      </w:r>
      <w:r>
        <w:rPr>
          <w:rFonts w:hint="eastAsia" w:ascii="仿宋" w:hAnsi="仿宋" w:eastAsia="仿宋" w:cs="仿宋"/>
          <w:sz w:val="32"/>
          <w:szCs w:val="32"/>
        </w:rPr>
        <w:t>补贴范围内选择2</w:t>
      </w:r>
      <w:r>
        <w:rPr>
          <w:rFonts w:hint="eastAsia" w:ascii="仿宋" w:hAnsi="仿宋" w:eastAsia="仿宋" w:cs="仿宋"/>
          <w:sz w:val="32"/>
          <w:szCs w:val="32"/>
          <w:lang w:eastAsia="zh-CN"/>
        </w:rPr>
        <w:t>2</w:t>
      </w:r>
      <w:r>
        <w:rPr>
          <w:rFonts w:hint="eastAsia" w:ascii="仿宋" w:hAnsi="仿宋" w:eastAsia="仿宋" w:cs="仿宋"/>
          <w:sz w:val="32"/>
          <w:szCs w:val="32"/>
        </w:rPr>
        <w:t>大类</w:t>
      </w:r>
      <w:r>
        <w:rPr>
          <w:rFonts w:hint="eastAsia" w:ascii="仿宋" w:hAnsi="仿宋" w:eastAsia="仿宋" w:cs="仿宋"/>
          <w:sz w:val="32"/>
          <w:szCs w:val="32"/>
          <w:lang w:eastAsia="zh-CN"/>
        </w:rPr>
        <w:t>47</w:t>
      </w:r>
      <w:r>
        <w:rPr>
          <w:rFonts w:hint="eastAsia" w:ascii="仿宋" w:hAnsi="仿宋" w:eastAsia="仿宋" w:cs="仿宋"/>
          <w:sz w:val="32"/>
          <w:szCs w:val="32"/>
        </w:rPr>
        <w:t>个小类1</w:t>
      </w:r>
      <w:r>
        <w:rPr>
          <w:rFonts w:hint="eastAsia" w:ascii="仿宋" w:hAnsi="仿宋" w:eastAsia="仿宋" w:cs="仿宋"/>
          <w:sz w:val="32"/>
          <w:szCs w:val="32"/>
          <w:lang w:eastAsia="zh-CN"/>
        </w:rPr>
        <w:t>29</w:t>
      </w:r>
      <w:r>
        <w:rPr>
          <w:rFonts w:hint="eastAsia" w:ascii="仿宋" w:hAnsi="仿宋" w:eastAsia="仿宋" w:cs="仿宋"/>
          <w:sz w:val="32"/>
          <w:szCs w:val="32"/>
        </w:rPr>
        <w:t>个品目机具列入我</w:t>
      </w:r>
      <w:r>
        <w:rPr>
          <w:rFonts w:hint="eastAsia" w:ascii="仿宋" w:hAnsi="仿宋" w:eastAsia="仿宋" w:cs="仿宋"/>
          <w:sz w:val="32"/>
          <w:szCs w:val="32"/>
          <w:lang w:eastAsia="zh-CN"/>
        </w:rPr>
        <w:t>区</w:t>
      </w:r>
      <w:r>
        <w:rPr>
          <w:rFonts w:hint="eastAsia" w:ascii="仿宋" w:hAnsi="仿宋" w:eastAsia="仿宋" w:cs="仿宋"/>
          <w:sz w:val="32"/>
          <w:szCs w:val="32"/>
        </w:rPr>
        <w:t>补贴范围（详见附件）</w:t>
      </w:r>
      <w:r>
        <w:rPr>
          <w:rFonts w:hint="eastAsia" w:ascii="仿宋" w:hAnsi="仿宋" w:eastAsia="仿宋" w:cs="仿宋"/>
          <w:sz w:val="32"/>
          <w:szCs w:val="32"/>
          <w:lang w:eastAsia="zh-CN"/>
        </w:rPr>
        <w:t>。根据</w:t>
      </w:r>
      <w:r>
        <w:rPr>
          <w:rFonts w:hint="eastAsia" w:ascii="仿宋" w:hAnsi="仿宋" w:eastAsia="仿宋" w:cs="仿宋"/>
          <w:sz w:val="32"/>
          <w:szCs w:val="32"/>
        </w:rPr>
        <w:t>农业生产需要以及资金供需实际，</w:t>
      </w:r>
      <w:r>
        <w:rPr>
          <w:rFonts w:hint="eastAsia" w:ascii="仿宋" w:hAnsi="仿宋" w:eastAsia="仿宋" w:cs="仿宋"/>
          <w:sz w:val="32"/>
          <w:szCs w:val="32"/>
          <w:lang w:eastAsia="zh-CN"/>
        </w:rPr>
        <w:t>优先保障粮油等主要作物大面积单产提升等重点机具的推广应用，将更多符合条件的先进适用机具纳入补贴范围。</w:t>
      </w:r>
    </w:p>
    <w:p w14:paraId="7E2D5094">
      <w:pPr>
        <w:spacing w:line="560" w:lineRule="exact"/>
        <w:ind w:firstLine="643" w:firstLineChars="200"/>
        <w:jc w:val="both"/>
        <w:rPr>
          <w:rFonts w:ascii="楷体" w:hAnsi="楷体" w:eastAsia="楷体" w:cs="楷体"/>
          <w:b/>
          <w:bCs/>
          <w:sz w:val="32"/>
          <w:szCs w:val="32"/>
          <w:lang w:eastAsia="zh-CN"/>
        </w:rPr>
      </w:pPr>
      <w:r>
        <w:rPr>
          <w:rFonts w:hint="eastAsia" w:ascii="楷体" w:hAnsi="楷体" w:eastAsia="楷体" w:cs="楷体"/>
          <w:b/>
          <w:bCs/>
          <w:sz w:val="32"/>
          <w:szCs w:val="32"/>
          <w:lang w:eastAsia="zh-CN"/>
        </w:rPr>
        <w:t>（二）常规机具。</w:t>
      </w:r>
    </w:p>
    <w:p w14:paraId="6737E467">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必须是补贴范围内的产品，同时还应具备以下资质之一：</w:t>
      </w:r>
      <w:r>
        <w:rPr>
          <w:rFonts w:hint="eastAsia" w:ascii="仿宋" w:hAnsi="仿宋" w:eastAsia="仿宋" w:cs="仿宋"/>
          <w:sz w:val="32"/>
          <w:szCs w:val="32"/>
        </w:rPr>
        <w:t>(1)获得农业机械试验鉴定证书</w:t>
      </w:r>
      <w:r>
        <w:rPr>
          <w:rFonts w:hint="eastAsia" w:ascii="仿宋" w:hAnsi="仿宋" w:eastAsia="仿宋" w:cs="仿宋"/>
          <w:sz w:val="32"/>
          <w:szCs w:val="32"/>
          <w:lang w:eastAsia="zh-CN"/>
        </w:rPr>
        <w:t>；</w:t>
      </w:r>
      <w:r>
        <w:rPr>
          <w:rFonts w:hint="eastAsia" w:ascii="仿宋" w:hAnsi="仿宋" w:eastAsia="仿宋" w:cs="仿宋"/>
          <w:sz w:val="32"/>
          <w:szCs w:val="32"/>
        </w:rPr>
        <w:t>(2)获得农机强制性产品认证证书</w:t>
      </w:r>
      <w:r>
        <w:rPr>
          <w:rFonts w:hint="eastAsia" w:ascii="仿宋" w:hAnsi="仿宋" w:eastAsia="仿宋" w:cs="仿宋"/>
          <w:sz w:val="32"/>
          <w:szCs w:val="32"/>
          <w:lang w:eastAsia="zh-CN"/>
        </w:rPr>
        <w:t>；</w:t>
      </w:r>
      <w:r>
        <w:rPr>
          <w:rFonts w:hint="eastAsia" w:ascii="仿宋" w:hAnsi="仿宋" w:eastAsia="仿宋" w:cs="仿宋"/>
          <w:sz w:val="32"/>
          <w:szCs w:val="32"/>
        </w:rPr>
        <w:t>(3)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3B21EDE8">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全面开展农用无人驾驶航空器购置补贴工作</w:t>
      </w:r>
      <w:r>
        <w:rPr>
          <w:rFonts w:hint="eastAsia" w:ascii="仿宋" w:hAnsi="仿宋" w:eastAsia="仿宋" w:cs="仿宋"/>
          <w:sz w:val="32"/>
          <w:szCs w:val="32"/>
          <w:lang w:eastAsia="zh-CN"/>
        </w:rPr>
        <w:t>，</w:t>
      </w:r>
      <w:r>
        <w:rPr>
          <w:rFonts w:hint="eastAsia" w:ascii="仿宋" w:hAnsi="仿宋" w:eastAsia="仿宋" w:cs="仿宋"/>
          <w:sz w:val="32"/>
          <w:szCs w:val="32"/>
        </w:rPr>
        <w:t>具体</w:t>
      </w:r>
      <w:r>
        <w:rPr>
          <w:rFonts w:hint="eastAsia" w:ascii="仿宋" w:hAnsi="仿宋" w:eastAsia="仿宋" w:cs="仿宋"/>
          <w:sz w:val="32"/>
          <w:szCs w:val="32"/>
          <w:lang w:eastAsia="zh-CN"/>
        </w:rPr>
        <w:t>实施</w:t>
      </w:r>
      <w:r>
        <w:rPr>
          <w:rFonts w:hint="eastAsia" w:ascii="仿宋" w:hAnsi="仿宋" w:eastAsia="仿宋" w:cs="仿宋"/>
          <w:sz w:val="32"/>
          <w:szCs w:val="32"/>
        </w:rPr>
        <w:t>方案</w:t>
      </w:r>
      <w:r>
        <w:rPr>
          <w:rFonts w:hint="eastAsia" w:ascii="仿宋" w:hAnsi="仿宋" w:eastAsia="仿宋" w:cs="仿宋"/>
          <w:sz w:val="32"/>
          <w:szCs w:val="32"/>
          <w:lang w:eastAsia="zh-CN"/>
        </w:rPr>
        <w:t>另行公布。</w:t>
      </w:r>
    </w:p>
    <w:p w14:paraId="7D1AE8C4">
      <w:pPr>
        <w:spacing w:line="560" w:lineRule="exact"/>
        <w:ind w:firstLine="643" w:firstLineChars="200"/>
        <w:jc w:val="both"/>
        <w:rPr>
          <w:rFonts w:ascii="楷体" w:hAnsi="楷体" w:eastAsia="楷体" w:cs="楷体"/>
          <w:b/>
          <w:bCs/>
          <w:sz w:val="32"/>
          <w:szCs w:val="32"/>
          <w:lang w:eastAsia="zh-CN"/>
        </w:rPr>
      </w:pPr>
      <w:r>
        <w:rPr>
          <w:rFonts w:hint="eastAsia" w:ascii="楷体" w:hAnsi="楷体" w:eastAsia="楷体" w:cs="楷体"/>
          <w:b/>
          <w:bCs/>
          <w:sz w:val="32"/>
          <w:szCs w:val="32"/>
          <w:lang w:eastAsia="zh-CN"/>
        </w:rPr>
        <w:t>（三）农机创新产品。</w:t>
      </w:r>
    </w:p>
    <w:p w14:paraId="4FF2A28F">
      <w:pPr>
        <w:spacing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lang w:eastAsia="zh-CN"/>
        </w:rPr>
        <w:t>1.专项鉴定产品。</w:t>
      </w:r>
      <w:r>
        <w:rPr>
          <w:rFonts w:hint="eastAsia" w:ascii="仿宋" w:hAnsi="仿宋" w:eastAsia="仿宋" w:cs="仿宋"/>
          <w:sz w:val="32"/>
          <w:szCs w:val="32"/>
        </w:rPr>
        <w:t>根据农业生产和农机装备补短板需要</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eastAsia="zh-CN"/>
        </w:rPr>
        <w:t>上一轮农机购置补贴实施指导意见中</w:t>
      </w:r>
      <w:r>
        <w:rPr>
          <w:rFonts w:hint="eastAsia" w:ascii="仿宋" w:hAnsi="仿宋" w:eastAsia="仿宋" w:cs="仿宋"/>
          <w:sz w:val="32"/>
          <w:szCs w:val="32"/>
        </w:rPr>
        <w:t>《农机专项鉴定产品购置补贴实施工作规范( 试行) 》有关要求</w:t>
      </w:r>
      <w:r>
        <w:rPr>
          <w:rFonts w:hint="eastAsia" w:ascii="仿宋" w:hAnsi="仿宋" w:eastAsia="仿宋" w:cs="仿宋"/>
          <w:sz w:val="32"/>
          <w:szCs w:val="32"/>
          <w:lang w:eastAsia="zh-CN"/>
        </w:rPr>
        <w:t>，向上级主管部门建议</w:t>
      </w:r>
      <w:r>
        <w:rPr>
          <w:rFonts w:hint="eastAsia" w:ascii="仿宋" w:hAnsi="仿宋" w:eastAsia="仿宋" w:cs="仿宋"/>
          <w:sz w:val="32"/>
          <w:szCs w:val="32"/>
        </w:rPr>
        <w:t>将符合条件的产品列入补贴范围</w:t>
      </w:r>
      <w:r>
        <w:rPr>
          <w:rFonts w:hint="eastAsia" w:ascii="仿宋" w:hAnsi="仿宋" w:eastAsia="仿宋" w:cs="仿宋"/>
          <w:sz w:val="32"/>
          <w:szCs w:val="32"/>
          <w:lang w:eastAsia="zh-CN"/>
        </w:rPr>
        <w:t>，并开展相关工作</w:t>
      </w:r>
      <w:r>
        <w:rPr>
          <w:rFonts w:hint="eastAsia" w:ascii="仿宋" w:hAnsi="仿宋" w:eastAsia="仿宋" w:cs="仿宋"/>
          <w:sz w:val="32"/>
          <w:szCs w:val="32"/>
        </w:rPr>
        <w:t>。</w:t>
      </w:r>
    </w:p>
    <w:p w14:paraId="7F405FEF">
      <w:pPr>
        <w:spacing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bCs/>
          <w:sz w:val="32"/>
          <w:szCs w:val="32"/>
          <w:lang w:eastAsia="zh-CN"/>
        </w:rPr>
        <w:t>2.农机新产品。</w:t>
      </w:r>
      <w:r>
        <w:rPr>
          <w:rFonts w:hint="eastAsia" w:ascii="仿宋" w:hAnsi="仿宋" w:eastAsia="仿宋" w:cs="仿宋"/>
          <w:sz w:val="32"/>
          <w:szCs w:val="32"/>
          <w:lang w:eastAsia="zh-CN"/>
        </w:rPr>
        <w:t>按照上一轮农机购置补贴实施指导意见中《农机新产品购置补贴试点工作指引》关于试点产品选定的要求,向上级主管部门建议将农机装备补短板范围内等符合条件的创新产品，以及暂不能开展农机试验鉴定的新型农机产品和不适宜鉴定的成套设施装备列入补贴范围，并开展相关工作。支持实施农机装备补短板行动,对短板机具目录范围内取得研发突破、亟需熟化定型的创新产品，给予特定补贴支持，具体补贴额度等按照省定标准执行。</w:t>
      </w:r>
    </w:p>
    <w:p w14:paraId="1994BE4B">
      <w:pPr>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五、资金使用和管理</w:t>
      </w:r>
    </w:p>
    <w:p w14:paraId="4C53B862">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lang w:eastAsia="zh-CN"/>
        </w:rPr>
        <w:t>（一）资金使用。</w:t>
      </w:r>
      <w:r>
        <w:rPr>
          <w:rFonts w:hint="eastAsia" w:ascii="仿宋" w:hAnsi="仿宋" w:eastAsia="仿宋" w:cs="仿宋"/>
          <w:sz w:val="32"/>
          <w:szCs w:val="32"/>
        </w:rPr>
        <w:t>农机购置与应用补贴主要用于支持购置使用先进适用的农业机械，以及开展有关试点和农机报废更新等</w:t>
      </w:r>
      <w:r>
        <w:rPr>
          <w:rFonts w:hint="eastAsia" w:ascii="仿宋" w:hAnsi="仿宋" w:eastAsia="仿宋" w:cs="仿宋"/>
          <w:sz w:val="32"/>
          <w:szCs w:val="32"/>
          <w:lang w:eastAsia="zh-CN"/>
        </w:rPr>
        <w:t>。</w:t>
      </w:r>
      <w:r>
        <w:rPr>
          <w:rFonts w:hint="eastAsia" w:ascii="仿宋" w:hAnsi="仿宋" w:eastAsia="仿宋" w:cs="仿宋"/>
          <w:sz w:val="32"/>
          <w:szCs w:val="32"/>
        </w:rPr>
        <w:t>要优先用于以往年度已录入但尚未兑付及当年已购机的补贴申请，并通过办理服务系统予以体现。农机购置与应用补贴资金必须足额保障，不得挤占、截留、挪用或用于其他支出。</w:t>
      </w:r>
    </w:p>
    <w:p w14:paraId="4320FADF">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lang w:eastAsia="zh-CN"/>
        </w:rPr>
        <w:t>（二）资金管理。</w:t>
      </w:r>
      <w:r>
        <w:rPr>
          <w:rFonts w:hint="eastAsia" w:ascii="仿宋" w:hAnsi="仿宋" w:eastAsia="仿宋" w:cs="仿宋"/>
          <w:sz w:val="32"/>
          <w:szCs w:val="32"/>
          <w:lang w:eastAsia="zh-CN"/>
        </w:rPr>
        <w:t>区财政部门要根据预算管理规定和用款需求，合理安排补贴资金支出进度。</w:t>
      </w:r>
      <w:r>
        <w:rPr>
          <w:rFonts w:hint="eastAsia" w:ascii="仿宋" w:hAnsi="仿宋" w:eastAsia="仿宋" w:cs="仿宋"/>
          <w:sz w:val="32"/>
          <w:szCs w:val="32"/>
        </w:rPr>
        <w:t>要</w:t>
      </w:r>
      <w:r>
        <w:rPr>
          <w:rFonts w:hint="eastAsia" w:ascii="仿宋" w:hAnsi="仿宋" w:eastAsia="仿宋" w:cs="仿宋"/>
          <w:sz w:val="32"/>
          <w:szCs w:val="32"/>
          <w:lang w:eastAsia="zh-CN"/>
        </w:rPr>
        <w:t>将</w:t>
      </w:r>
      <w:r>
        <w:rPr>
          <w:rFonts w:hint="eastAsia" w:ascii="仿宋" w:hAnsi="仿宋" w:eastAsia="仿宋" w:cs="仿宋"/>
          <w:sz w:val="32"/>
          <w:szCs w:val="32"/>
        </w:rPr>
        <w:t>保障补贴工作实施必要的组织管理经费</w:t>
      </w:r>
      <w:r>
        <w:rPr>
          <w:rFonts w:hint="eastAsia" w:ascii="仿宋" w:hAnsi="仿宋" w:eastAsia="仿宋" w:cs="仿宋"/>
          <w:sz w:val="32"/>
          <w:szCs w:val="32"/>
          <w:lang w:eastAsia="zh-CN"/>
        </w:rPr>
        <w:t>纳入预算</w:t>
      </w:r>
      <w:r>
        <w:rPr>
          <w:rFonts w:hint="eastAsia" w:ascii="仿宋" w:hAnsi="仿宋" w:eastAsia="仿宋" w:cs="仿宋"/>
          <w:sz w:val="32"/>
          <w:szCs w:val="32"/>
        </w:rPr>
        <w:t>，包括政策实施</w:t>
      </w:r>
      <w:r>
        <w:rPr>
          <w:rFonts w:hint="eastAsia" w:ascii="仿宋" w:hAnsi="仿宋" w:eastAsia="仿宋" w:cs="仿宋"/>
          <w:sz w:val="32"/>
          <w:szCs w:val="32"/>
          <w:lang w:eastAsia="zh-CN"/>
        </w:rPr>
        <w:t>、</w:t>
      </w:r>
      <w:r>
        <w:rPr>
          <w:rFonts w:hint="eastAsia" w:ascii="仿宋" w:hAnsi="仿宋" w:eastAsia="仿宋" w:cs="仿宋"/>
          <w:sz w:val="32"/>
          <w:szCs w:val="32"/>
        </w:rPr>
        <w:t>绩效考核、机具核验、信息化建设、第三方抽查核验等工作经费</w:t>
      </w:r>
      <w:r>
        <w:rPr>
          <w:rFonts w:hint="eastAsia" w:ascii="仿宋" w:hAnsi="仿宋" w:eastAsia="仿宋" w:cs="仿宋"/>
          <w:sz w:val="32"/>
          <w:szCs w:val="32"/>
          <w:lang w:eastAsia="zh-CN"/>
        </w:rPr>
        <w:t>。</w:t>
      </w:r>
    </w:p>
    <w:p w14:paraId="7CD6137E">
      <w:pPr>
        <w:spacing w:line="560" w:lineRule="exact"/>
        <w:ind w:firstLine="643" w:firstLineChars="200"/>
        <w:jc w:val="both"/>
        <w:rPr>
          <w:rFonts w:ascii="楷体" w:hAnsi="楷体" w:eastAsia="楷体" w:cs="楷体"/>
          <w:b/>
          <w:bCs/>
          <w:sz w:val="32"/>
          <w:szCs w:val="32"/>
          <w:lang w:eastAsia="zh-CN"/>
        </w:rPr>
      </w:pPr>
      <w:r>
        <w:rPr>
          <w:rFonts w:hint="eastAsia" w:ascii="楷体" w:hAnsi="楷体" w:eastAsia="楷体" w:cs="楷体"/>
          <w:b/>
          <w:bCs/>
          <w:sz w:val="32"/>
          <w:szCs w:val="32"/>
          <w:lang w:eastAsia="zh-CN"/>
        </w:rPr>
        <w:t>(三)组织开展创新试点。</w:t>
      </w:r>
    </w:p>
    <w:p w14:paraId="72B06822">
      <w:pPr>
        <w:spacing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bCs/>
          <w:sz w:val="32"/>
          <w:szCs w:val="32"/>
          <w:lang w:eastAsia="zh-CN"/>
        </w:rPr>
        <w:t>1.开展农机购置与应用补贴资金兑付方式试点。</w:t>
      </w:r>
      <w:r>
        <w:rPr>
          <w:rFonts w:hint="eastAsia" w:ascii="仿宋" w:hAnsi="仿宋" w:eastAsia="仿宋" w:cs="仿宋"/>
          <w:sz w:val="32"/>
          <w:szCs w:val="32"/>
          <w:lang w:eastAsia="zh-CN"/>
        </w:rPr>
        <w:t>鼓励</w:t>
      </w:r>
      <w:r>
        <w:rPr>
          <w:rFonts w:hint="eastAsia" w:ascii="仿宋" w:hAnsi="仿宋" w:eastAsia="仿宋" w:cs="仿宋"/>
          <w:sz w:val="32"/>
          <w:szCs w:val="32"/>
        </w:rPr>
        <w:t>对具备作业信息化监测条件的大型、智能、复式、高端、绿色农机以及重点推广的机具实施农机购置与应用补贴。</w:t>
      </w:r>
      <w:r>
        <w:rPr>
          <w:rFonts w:hint="eastAsia" w:ascii="仿宋" w:hAnsi="仿宋" w:eastAsia="仿宋" w:cs="仿宋"/>
          <w:sz w:val="32"/>
          <w:szCs w:val="32"/>
          <w:lang w:eastAsia="zh-CN"/>
        </w:rPr>
        <w:t>即：第1年在</w:t>
      </w:r>
      <w:r>
        <w:rPr>
          <w:rFonts w:hint="eastAsia" w:ascii="仿宋" w:hAnsi="仿宋" w:eastAsia="仿宋" w:cs="仿宋"/>
          <w:sz w:val="32"/>
          <w:szCs w:val="32"/>
        </w:rPr>
        <w:t>购机核验合格后按程序兑付</w:t>
      </w:r>
      <w:r>
        <w:rPr>
          <w:rFonts w:hint="eastAsia" w:ascii="仿宋" w:hAnsi="仿宋" w:eastAsia="仿宋" w:cs="仿宋"/>
          <w:sz w:val="32"/>
          <w:szCs w:val="32"/>
          <w:lang w:eastAsia="zh-CN"/>
        </w:rPr>
        <w:t>定额补贴资金的</w:t>
      </w:r>
      <w:r>
        <w:rPr>
          <w:rFonts w:hint="eastAsia" w:ascii="仿宋" w:hAnsi="仿宋" w:eastAsia="仿宋" w:cs="仿宋"/>
          <w:sz w:val="32"/>
          <w:szCs w:val="32"/>
        </w:rPr>
        <w:t>70</w:t>
      </w:r>
      <w:r>
        <w:rPr>
          <w:rFonts w:hint="eastAsia" w:ascii="仿宋" w:hAnsi="仿宋" w:eastAsia="仿宋" w:cs="仿宋"/>
          <w:sz w:val="32"/>
          <w:szCs w:val="32"/>
          <w:lang w:eastAsia="zh-CN"/>
        </w:rPr>
        <w:t>%；</w:t>
      </w:r>
      <w:r>
        <w:rPr>
          <w:rFonts w:hint="eastAsia" w:ascii="仿宋" w:hAnsi="仿宋" w:eastAsia="仿宋" w:cs="仿宋"/>
          <w:sz w:val="32"/>
          <w:szCs w:val="32"/>
        </w:rPr>
        <w:t>第</w:t>
      </w:r>
      <w:r>
        <w:rPr>
          <w:rFonts w:hint="eastAsia" w:ascii="仿宋" w:hAnsi="仿宋" w:eastAsia="仿宋" w:cs="仿宋"/>
          <w:sz w:val="32"/>
          <w:szCs w:val="32"/>
          <w:lang w:eastAsia="zh-CN"/>
        </w:rPr>
        <w:t>2</w:t>
      </w:r>
      <w:r>
        <w:rPr>
          <w:rFonts w:hint="eastAsia" w:ascii="仿宋" w:hAnsi="仿宋" w:eastAsia="仿宋" w:cs="仿宋"/>
          <w:sz w:val="32"/>
          <w:szCs w:val="32"/>
        </w:rPr>
        <w:t>年在所购机具达到规定的年度作业量后，</w:t>
      </w:r>
      <w:r>
        <w:rPr>
          <w:rFonts w:hint="eastAsia" w:ascii="仿宋" w:hAnsi="仿宋" w:eastAsia="仿宋" w:cs="仿宋"/>
          <w:sz w:val="32"/>
          <w:szCs w:val="32"/>
          <w:lang w:eastAsia="zh-CN"/>
        </w:rPr>
        <w:t>再</w:t>
      </w:r>
      <w:r>
        <w:rPr>
          <w:rFonts w:hint="eastAsia" w:ascii="仿宋" w:hAnsi="仿宋" w:eastAsia="仿宋" w:cs="仿宋"/>
          <w:sz w:val="32"/>
          <w:szCs w:val="32"/>
        </w:rPr>
        <w:t>兑付</w:t>
      </w:r>
      <w:r>
        <w:rPr>
          <w:rFonts w:hint="eastAsia" w:ascii="仿宋" w:hAnsi="仿宋" w:eastAsia="仿宋" w:cs="仿宋"/>
          <w:sz w:val="32"/>
          <w:szCs w:val="32"/>
          <w:lang w:eastAsia="zh-CN"/>
        </w:rPr>
        <w:t>定额补贴资金的30%；</w:t>
      </w:r>
      <w:r>
        <w:rPr>
          <w:rFonts w:hint="eastAsia" w:ascii="仿宋" w:hAnsi="仿宋" w:eastAsia="仿宋" w:cs="仿宋"/>
          <w:sz w:val="32"/>
          <w:szCs w:val="32"/>
        </w:rPr>
        <w:t>第</w:t>
      </w:r>
      <w:r>
        <w:rPr>
          <w:rFonts w:hint="eastAsia" w:ascii="仿宋" w:hAnsi="仿宋" w:eastAsia="仿宋" w:cs="仿宋"/>
          <w:sz w:val="32"/>
          <w:szCs w:val="32"/>
          <w:lang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在</w:t>
      </w:r>
      <w:r>
        <w:rPr>
          <w:rFonts w:hint="eastAsia" w:ascii="仿宋" w:hAnsi="仿宋" w:eastAsia="仿宋" w:cs="仿宋"/>
          <w:sz w:val="32"/>
          <w:szCs w:val="32"/>
        </w:rPr>
        <w:t>完成</w:t>
      </w:r>
      <w:r>
        <w:rPr>
          <w:rFonts w:hint="eastAsia" w:ascii="仿宋" w:hAnsi="仿宋" w:eastAsia="仿宋" w:cs="仿宋"/>
          <w:sz w:val="32"/>
          <w:szCs w:val="32"/>
          <w:lang w:eastAsia="zh-CN"/>
        </w:rPr>
        <w:t>规定的</w:t>
      </w:r>
      <w:r>
        <w:rPr>
          <w:rFonts w:hint="eastAsia" w:ascii="仿宋" w:hAnsi="仿宋" w:eastAsia="仿宋" w:cs="仿宋"/>
          <w:sz w:val="32"/>
          <w:szCs w:val="32"/>
        </w:rPr>
        <w:t>年度作业量</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奖励</w:t>
      </w:r>
      <w:r>
        <w:rPr>
          <w:rFonts w:hint="eastAsia" w:ascii="仿宋" w:hAnsi="仿宋" w:eastAsia="仿宋" w:cs="仿宋"/>
          <w:sz w:val="32"/>
          <w:szCs w:val="32"/>
        </w:rPr>
        <w:t>定额补贴资金</w:t>
      </w:r>
      <w:r>
        <w:rPr>
          <w:rFonts w:hint="eastAsia" w:ascii="仿宋" w:hAnsi="仿宋" w:eastAsia="仿宋" w:cs="仿宋"/>
          <w:sz w:val="32"/>
          <w:szCs w:val="32"/>
          <w:lang w:eastAsia="zh-CN"/>
        </w:rPr>
        <w:t>的10%；</w:t>
      </w:r>
      <w:r>
        <w:rPr>
          <w:rFonts w:hint="eastAsia" w:ascii="仿宋" w:hAnsi="仿宋" w:eastAsia="仿宋" w:cs="仿宋"/>
          <w:sz w:val="32"/>
          <w:szCs w:val="32"/>
        </w:rPr>
        <w:t>第</w:t>
      </w:r>
      <w:r>
        <w:rPr>
          <w:rFonts w:hint="eastAsia" w:ascii="仿宋" w:hAnsi="仿宋" w:eastAsia="仿宋" w:cs="仿宋"/>
          <w:sz w:val="32"/>
          <w:szCs w:val="32"/>
          <w:lang w:eastAsia="zh-CN"/>
        </w:rPr>
        <w:t>4年在完成规定的年度作业量后，再奖励定额补贴资金的10%。依据实际情况确定补贴范围，制定实施方案并报上级主管部门备案后实施。</w:t>
      </w:r>
    </w:p>
    <w:p w14:paraId="56AE15BE">
      <w:pPr>
        <w:spacing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bCs/>
          <w:sz w:val="32"/>
          <w:szCs w:val="32"/>
          <w:lang w:eastAsia="zh-CN"/>
        </w:rPr>
        <w:t>2.鼓励组织开展农机研发制造推广应用一体化试点。</w:t>
      </w:r>
      <w:r>
        <w:rPr>
          <w:rFonts w:hint="eastAsia" w:ascii="仿宋" w:hAnsi="仿宋" w:eastAsia="仿宋" w:cs="仿宋"/>
          <w:sz w:val="32"/>
          <w:szCs w:val="32"/>
          <w:lang w:eastAsia="zh-CN"/>
        </w:rPr>
        <w:t>支持有基础、有条件、有潜力、有意愿、资金分配管理使用规范的农机生产经营组织，按照生产急需、前沿引领、自主安全、集中突破的要求，梳理研发制造、熟化定型、推广应用优势资源，形成农机短板目录，排出优先序，编制项目化方案，动员和遴选企业及科研力量开展农机研发制造推广应用一体化试点。农机、财政部门可结合实际研究制定实施方案，报上级主管部门部门备案后组织实施。</w:t>
      </w:r>
    </w:p>
    <w:p w14:paraId="73CC8DE7">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0BCFFF88">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农机购置与应用补贴政策实行“自主购机、定额补贴、先购后补，区级结算、直补到卡( 户)”</w:t>
      </w:r>
      <w:r>
        <w:rPr>
          <w:rFonts w:hint="eastAsia" w:ascii="仿宋" w:hAnsi="仿宋" w:eastAsia="仿宋" w:cs="仿宋"/>
          <w:sz w:val="32"/>
          <w:szCs w:val="32"/>
          <w:lang w:eastAsia="zh-CN"/>
        </w:rPr>
        <w:t>。</w:t>
      </w:r>
      <w:r>
        <w:rPr>
          <w:rFonts w:hint="eastAsia" w:ascii="仿宋" w:hAnsi="仿宋" w:eastAsia="仿宋" w:cs="仿宋"/>
          <w:sz w:val="32"/>
          <w:szCs w:val="32"/>
        </w:rPr>
        <w:t>购机行为完成后，购机者自主向</w:t>
      </w:r>
      <w:r>
        <w:rPr>
          <w:rFonts w:hint="eastAsia" w:ascii="仿宋" w:hAnsi="仿宋" w:eastAsia="仿宋" w:cs="仿宋"/>
          <w:sz w:val="32"/>
          <w:szCs w:val="32"/>
          <w:lang w:eastAsia="zh-CN"/>
        </w:rPr>
        <w:t>区农机部门</w:t>
      </w:r>
      <w:r>
        <w:rPr>
          <w:rFonts w:hint="eastAsia" w:ascii="仿宋" w:hAnsi="仿宋" w:eastAsia="仿宋" w:cs="仿宋"/>
          <w:sz w:val="32"/>
          <w:szCs w:val="32"/>
        </w:rPr>
        <w:t>提出补贴资金申领事项，签署告知承诺书，承诺购买行为、发票购机价格等信息真实有效，按相关规定申办补贴。</w:t>
      </w:r>
    </w:p>
    <w:p w14:paraId="3AF338EB">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lang w:eastAsia="zh-CN"/>
        </w:rPr>
        <w:t>(一)发布实施规定。</w:t>
      </w:r>
      <w:r>
        <w:rPr>
          <w:rFonts w:hint="eastAsia" w:ascii="仿宋" w:hAnsi="仿宋" w:eastAsia="仿宋" w:cs="仿宋"/>
          <w:sz w:val="32"/>
          <w:szCs w:val="32"/>
          <w:lang w:eastAsia="zh-CN"/>
        </w:rPr>
        <w:t>区农机</w:t>
      </w:r>
      <w:r>
        <w:rPr>
          <w:rFonts w:hint="eastAsia" w:ascii="仿宋" w:hAnsi="仿宋" w:eastAsia="仿宋" w:cs="仿宋"/>
          <w:sz w:val="32"/>
          <w:szCs w:val="32"/>
        </w:rPr>
        <w:t>、财政部门按职责分工和有关规定发布农机购置与应用补贴实施方案、操作程序、补贴额一览表、补贴机具信息表、咨询投诉举报电话等信息。</w:t>
      </w:r>
    </w:p>
    <w:p w14:paraId="2E7CE6C6">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现场演示评价。</w:t>
      </w:r>
      <w:r>
        <w:rPr>
          <w:rFonts w:hint="eastAsia" w:ascii="仿宋" w:hAnsi="仿宋" w:eastAsia="仿宋" w:cs="仿宋"/>
          <w:sz w:val="32"/>
          <w:szCs w:val="32"/>
          <w:lang w:eastAsia="zh-CN"/>
        </w:rPr>
        <w:t>重点</w:t>
      </w:r>
      <w:r>
        <w:rPr>
          <w:rFonts w:hint="eastAsia" w:ascii="仿宋" w:hAnsi="仿宋" w:eastAsia="仿宋" w:cs="仿宋"/>
          <w:sz w:val="32"/>
          <w:szCs w:val="32"/>
        </w:rPr>
        <w:t>对</w:t>
      </w:r>
      <w:r>
        <w:rPr>
          <w:rFonts w:hint="eastAsia" w:ascii="仿宋" w:hAnsi="仿宋" w:eastAsia="仿宋" w:cs="仿宋"/>
          <w:sz w:val="32"/>
          <w:szCs w:val="32"/>
          <w:lang w:eastAsia="zh-CN"/>
        </w:rPr>
        <w:t>省级委托的</w:t>
      </w:r>
      <w:r>
        <w:rPr>
          <w:rFonts w:hint="eastAsia" w:ascii="仿宋" w:hAnsi="仿宋" w:eastAsia="仿宋" w:cs="仿宋"/>
          <w:sz w:val="32"/>
          <w:szCs w:val="32"/>
        </w:rPr>
        <w:t>高风险机具开展现场演示评价或验证</w:t>
      </w:r>
      <w:r>
        <w:rPr>
          <w:rFonts w:hint="eastAsia" w:ascii="仿宋" w:hAnsi="仿宋" w:eastAsia="仿宋" w:cs="仿宋"/>
          <w:sz w:val="32"/>
          <w:szCs w:val="32"/>
          <w:lang w:eastAsia="zh-CN"/>
        </w:rPr>
        <w:t>，并规范组织实施</w:t>
      </w:r>
      <w:r>
        <w:rPr>
          <w:rFonts w:hint="eastAsia" w:ascii="仿宋" w:hAnsi="仿宋" w:eastAsia="仿宋" w:cs="仿宋"/>
          <w:sz w:val="32"/>
          <w:szCs w:val="32"/>
        </w:rPr>
        <w:t>。</w:t>
      </w:r>
      <w:r>
        <w:rPr>
          <w:rFonts w:hint="eastAsia" w:ascii="仿宋" w:hAnsi="仿宋" w:eastAsia="仿宋" w:cs="仿宋"/>
          <w:sz w:val="32"/>
          <w:szCs w:val="32"/>
          <w:lang w:eastAsia="zh-CN"/>
        </w:rPr>
        <w:t>针对本地出现的高风险机具自行组织实施，</w:t>
      </w:r>
      <w:r>
        <w:rPr>
          <w:rFonts w:hint="eastAsia" w:ascii="仿宋" w:hAnsi="仿宋" w:eastAsia="仿宋" w:cs="仿宋"/>
          <w:sz w:val="32"/>
          <w:szCs w:val="32"/>
        </w:rPr>
        <w:t>发现问题的，</w:t>
      </w:r>
      <w:r>
        <w:rPr>
          <w:rFonts w:hint="eastAsia" w:ascii="仿宋" w:hAnsi="仿宋" w:eastAsia="仿宋" w:cs="仿宋"/>
          <w:sz w:val="32"/>
          <w:szCs w:val="32"/>
          <w:lang w:eastAsia="zh-CN"/>
        </w:rPr>
        <w:t>及时报上级农机主管部门、财政部门。</w:t>
      </w:r>
    </w:p>
    <w:p w14:paraId="0232D386">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)自主购机。</w:t>
      </w:r>
      <w:r>
        <w:rPr>
          <w:rFonts w:hint="eastAsia" w:ascii="仿宋" w:hAnsi="仿宋" w:eastAsia="仿宋" w:cs="仿宋"/>
          <w:sz w:val="32"/>
          <w:szCs w:val="32"/>
        </w:rPr>
        <w:t>购机者自主选择购买机具，按市场化原则自行与农机产销企业协商确定购机价格与支付方式，原则上购机价格在5000元以上的鼓励非现金方式支付购机款，并对交易行为真实性</w:t>
      </w:r>
      <w:r>
        <w:rPr>
          <w:rFonts w:hint="eastAsia" w:ascii="仿宋" w:hAnsi="仿宋" w:eastAsia="仿宋" w:cs="仿宋"/>
          <w:sz w:val="32"/>
          <w:szCs w:val="32"/>
          <w:lang w:eastAsia="zh-CN"/>
        </w:rPr>
        <w:t>、</w:t>
      </w:r>
      <w:r>
        <w:rPr>
          <w:rFonts w:hint="eastAsia" w:ascii="仿宋" w:hAnsi="仿宋" w:eastAsia="仿宋" w:cs="仿宋"/>
          <w:sz w:val="32"/>
          <w:szCs w:val="32"/>
        </w:rPr>
        <w:t>有效性和可能发生的纠纷承担法律责任。</w:t>
      </w:r>
    </w:p>
    <w:p w14:paraId="2BE08784">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)受理补贴申请。</w:t>
      </w:r>
      <w:r>
        <w:rPr>
          <w:rFonts w:hint="eastAsia" w:ascii="仿宋" w:hAnsi="仿宋" w:eastAsia="仿宋" w:cs="仿宋"/>
          <w:sz w:val="32"/>
          <w:szCs w:val="32"/>
          <w:lang w:eastAsia="zh-CN"/>
        </w:rPr>
        <w:t>区农机</w:t>
      </w:r>
      <w:r>
        <w:rPr>
          <w:rFonts w:hint="eastAsia" w:ascii="仿宋" w:hAnsi="仿宋" w:eastAsia="仿宋" w:cs="仿宋"/>
          <w:sz w:val="32"/>
          <w:szCs w:val="32"/>
        </w:rPr>
        <w:t>部门在收到购机者完成签字确认补贴申请后，应于2个工作日内作出是否受理的决定</w:t>
      </w:r>
      <w:r>
        <w:rPr>
          <w:rFonts w:hint="eastAsia" w:ascii="仿宋" w:hAnsi="仿宋" w:eastAsia="仿宋" w:cs="仿宋"/>
          <w:sz w:val="32"/>
          <w:szCs w:val="32"/>
          <w:lang w:eastAsia="zh-CN"/>
        </w:rPr>
        <w:t>。</w:t>
      </w:r>
      <w:r>
        <w:rPr>
          <w:rFonts w:hint="eastAsia" w:ascii="仿宋" w:hAnsi="仿宋" w:eastAsia="仿宋" w:cs="仿宋"/>
          <w:sz w:val="32"/>
          <w:szCs w:val="32"/>
        </w:rPr>
        <w:t>对因资料不齐全等原因无法受理的，应注明原因，按原渠道退回申请，并告知购机者，做好咨询答疑。区</w:t>
      </w:r>
      <w:r>
        <w:rPr>
          <w:rFonts w:hint="eastAsia" w:ascii="仿宋" w:hAnsi="仿宋" w:eastAsia="仿宋" w:cs="仿宋"/>
          <w:sz w:val="32"/>
          <w:szCs w:val="32"/>
          <w:lang w:eastAsia="zh-CN"/>
        </w:rPr>
        <w:t>农机</w:t>
      </w:r>
      <w:r>
        <w:rPr>
          <w:rFonts w:hint="eastAsia" w:ascii="仿宋" w:hAnsi="仿宋" w:eastAsia="仿宋" w:cs="仿宋"/>
          <w:sz w:val="32"/>
          <w:szCs w:val="32"/>
        </w:rPr>
        <w:t>部门全面实行办理服务系统常年连续开放，推广使用信息化技术，方便购机者随时在线录入补贴申请信息。引导购机者在录入信息后，及时向</w:t>
      </w:r>
      <w:r>
        <w:rPr>
          <w:rFonts w:hint="eastAsia" w:ascii="仿宋" w:hAnsi="仿宋" w:eastAsia="仿宋" w:cs="仿宋"/>
          <w:sz w:val="32"/>
          <w:szCs w:val="32"/>
          <w:lang w:eastAsia="zh-CN"/>
        </w:rPr>
        <w:t>农机</w:t>
      </w:r>
      <w:r>
        <w:rPr>
          <w:rFonts w:hint="eastAsia" w:ascii="仿宋" w:hAnsi="仿宋" w:eastAsia="仿宋" w:cs="仿宋"/>
          <w:sz w:val="32"/>
          <w:szCs w:val="32"/>
        </w:rPr>
        <w:t>部门提交补贴申请资料。补贴资金申请数量达到或超过当年可用资金(含结转资金、调剂资金) 时，购机者提交的补贴申请可继续录入进行预登记，但应及时告知购机者有关情况。</w:t>
      </w:r>
    </w:p>
    <w:p w14:paraId="2F3B1420">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)机具核验。</w:t>
      </w:r>
      <w:r>
        <w:rPr>
          <w:rFonts w:hint="eastAsia" w:ascii="仿宋" w:hAnsi="仿宋" w:eastAsia="仿宋" w:cs="仿宋"/>
          <w:sz w:val="32"/>
          <w:szCs w:val="32"/>
        </w:rPr>
        <w:t>探索多种核验方式</w:t>
      </w:r>
      <w:r>
        <w:rPr>
          <w:rFonts w:hint="eastAsia" w:ascii="仿宋" w:hAnsi="仿宋" w:eastAsia="仿宋" w:cs="仿宋"/>
          <w:sz w:val="32"/>
          <w:szCs w:val="32"/>
          <w:lang w:eastAsia="zh-CN"/>
        </w:rPr>
        <w:t>，</w:t>
      </w:r>
      <w:r>
        <w:rPr>
          <w:rFonts w:hint="eastAsia" w:ascii="仿宋" w:hAnsi="仿宋" w:eastAsia="仿宋" w:cs="仿宋"/>
          <w:sz w:val="32"/>
          <w:szCs w:val="32"/>
        </w:rPr>
        <w:t>提高补贴机具核验水平。结合实际，将农机完成规定作业面积或作业量作为核验的前提条件，探索打造农机管理干部、农机技术人员、第三方机构、有经验有意愿的农机使用一线“ 土专家” 和农机手参加的核验队伍，切实强化核验工作人力资源保障。对高风险机具，应逐台核验</w:t>
      </w:r>
      <w:r>
        <w:rPr>
          <w:rFonts w:hint="eastAsia" w:ascii="仿宋" w:hAnsi="仿宋" w:eastAsia="仿宋" w:cs="仿宋"/>
          <w:sz w:val="32"/>
          <w:szCs w:val="32"/>
          <w:lang w:eastAsia="zh-CN"/>
        </w:rPr>
        <w:t>；</w:t>
      </w:r>
      <w:r>
        <w:rPr>
          <w:rFonts w:hint="eastAsia" w:ascii="仿宋" w:hAnsi="仿宋" w:eastAsia="仿宋" w:cs="仿宋"/>
          <w:sz w:val="32"/>
          <w:szCs w:val="32"/>
        </w:rPr>
        <w:t>对安装类、设施类或安全风险较高类补贴机具，以及当地初次出现的高补贴额机具，在安装完成且生产应用一段时间后进行现场核验和补贴兑付</w:t>
      </w:r>
      <w:r>
        <w:rPr>
          <w:rFonts w:hint="eastAsia" w:ascii="仿宋" w:hAnsi="仿宋" w:eastAsia="仿宋" w:cs="仿宋"/>
          <w:sz w:val="32"/>
          <w:szCs w:val="32"/>
          <w:lang w:eastAsia="zh-CN"/>
        </w:rPr>
        <w:t>；</w:t>
      </w:r>
      <w:r>
        <w:rPr>
          <w:rFonts w:hint="eastAsia" w:ascii="仿宋" w:hAnsi="仿宋" w:eastAsia="仿宋" w:cs="仿宋"/>
          <w:sz w:val="32"/>
          <w:szCs w:val="32"/>
        </w:rPr>
        <w:t>对其他机具，结合实际确定抽查核验比例。对成套设施装备，</w:t>
      </w:r>
      <w:r>
        <w:rPr>
          <w:rFonts w:hint="eastAsia" w:ascii="仿宋" w:hAnsi="仿宋" w:eastAsia="仿宋" w:cs="仿宋"/>
          <w:sz w:val="32"/>
          <w:szCs w:val="32"/>
          <w:lang w:eastAsia="zh-CN"/>
        </w:rPr>
        <w:t>区农机</w:t>
      </w:r>
      <w:r>
        <w:rPr>
          <w:rFonts w:hint="eastAsia" w:ascii="仿宋" w:hAnsi="仿宋" w:eastAsia="仿宋" w:cs="仿宋"/>
          <w:sz w:val="32"/>
          <w:szCs w:val="32"/>
        </w:rPr>
        <w:t>、财政部门可组织符合条件的第三方开展核验。</w:t>
      </w:r>
    </w:p>
    <w:p w14:paraId="1BC13D4F">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)审验公示信息。</w:t>
      </w:r>
      <w:r>
        <w:rPr>
          <w:rFonts w:hint="eastAsia" w:ascii="仿宋" w:hAnsi="仿宋" w:eastAsia="仿宋" w:cs="仿宋"/>
          <w:sz w:val="32"/>
          <w:szCs w:val="32"/>
        </w:rPr>
        <w:t>区</w:t>
      </w:r>
      <w:r>
        <w:rPr>
          <w:rFonts w:hint="eastAsia" w:ascii="仿宋" w:hAnsi="仿宋" w:eastAsia="仿宋" w:cs="仿宋"/>
          <w:sz w:val="32"/>
          <w:szCs w:val="32"/>
          <w:lang w:eastAsia="zh-CN"/>
        </w:rPr>
        <w:t>农机</w:t>
      </w:r>
      <w:r>
        <w:rPr>
          <w:rFonts w:hint="eastAsia" w:ascii="仿宋" w:hAnsi="仿宋" w:eastAsia="仿宋" w:cs="仿宋"/>
          <w:sz w:val="32"/>
          <w:szCs w:val="32"/>
        </w:rPr>
        <w:t>部门按照《农机购置补贴机具核验工作要点(试行) 》 等要求，对补贴相关申请资料进行审核，对补贴机具进行核验，其中实行牌证管理的机具，要先行办理牌证照，并凭牌证免于现场实物核验</w:t>
      </w:r>
      <w:r>
        <w:rPr>
          <w:rFonts w:hint="eastAsia" w:ascii="仿宋" w:hAnsi="仿宋" w:eastAsia="仿宋" w:cs="仿宋"/>
          <w:sz w:val="32"/>
          <w:szCs w:val="32"/>
          <w:lang w:eastAsia="zh-CN"/>
        </w:rPr>
        <w:t>。</w:t>
      </w:r>
      <w:r>
        <w:rPr>
          <w:rFonts w:hint="eastAsia" w:ascii="仿宋" w:hAnsi="仿宋" w:eastAsia="仿宋" w:cs="仿宋"/>
          <w:sz w:val="32"/>
          <w:szCs w:val="32"/>
        </w:rPr>
        <w:t>对符合条件可以受理的，应于</w:t>
      </w:r>
      <w:r>
        <w:rPr>
          <w:rFonts w:hint="eastAsia" w:ascii="仿宋" w:hAnsi="仿宋" w:eastAsia="仿宋" w:cs="仿宋"/>
          <w:sz w:val="32"/>
          <w:szCs w:val="32"/>
          <w:lang w:eastAsia="zh-CN"/>
        </w:rPr>
        <w:t>13</w:t>
      </w:r>
      <w:r>
        <w:rPr>
          <w:rFonts w:hint="eastAsia" w:ascii="仿宋" w:hAnsi="仿宋" w:eastAsia="仿宋" w:cs="仿宋"/>
          <w:sz w:val="32"/>
          <w:szCs w:val="32"/>
        </w:rPr>
        <w:t>个工作日内( 不含公示时间</w:t>
      </w:r>
      <w:r>
        <w:rPr>
          <w:rFonts w:hint="eastAsia" w:ascii="仿宋" w:hAnsi="仿宋" w:eastAsia="仿宋" w:cs="仿宋"/>
          <w:sz w:val="32"/>
          <w:szCs w:val="32"/>
          <w:lang w:eastAsia="zh-CN"/>
        </w:rPr>
        <w:t>。与</w:t>
      </w:r>
      <w:r>
        <w:rPr>
          <w:rFonts w:hint="eastAsia" w:ascii="仿宋" w:hAnsi="仿宋" w:eastAsia="仿宋" w:cs="仿宋"/>
          <w:sz w:val="32"/>
          <w:szCs w:val="32"/>
        </w:rPr>
        <w:t>作业面积或作业量</w:t>
      </w:r>
      <w:r>
        <w:rPr>
          <w:rFonts w:hint="eastAsia" w:ascii="仿宋" w:hAnsi="仿宋" w:eastAsia="仿宋" w:cs="仿宋"/>
          <w:sz w:val="32"/>
          <w:szCs w:val="32"/>
          <w:lang w:eastAsia="zh-CN"/>
        </w:rPr>
        <w:t>挂钩的机具核验时间可适当延长</w:t>
      </w:r>
      <w:r>
        <w:rPr>
          <w:rFonts w:hint="eastAsia" w:ascii="仿宋" w:hAnsi="仿宋" w:eastAsia="仿宋" w:cs="仿宋"/>
          <w:sz w:val="32"/>
          <w:szCs w:val="32"/>
        </w:rPr>
        <w:t>) 完成相关核验工作，并在农机购置与应用补贴信息公开专栏实时公布补贴申请信息，公示时间为</w:t>
      </w:r>
      <w:r>
        <w:rPr>
          <w:rFonts w:hint="eastAsia" w:ascii="仿宋" w:hAnsi="仿宋" w:eastAsia="仿宋" w:cs="仿宋"/>
          <w:sz w:val="32"/>
          <w:szCs w:val="32"/>
          <w:lang w:eastAsia="zh-CN"/>
        </w:rPr>
        <w:t>5</w:t>
      </w:r>
      <w:r>
        <w:rPr>
          <w:rFonts w:hint="eastAsia" w:ascii="仿宋" w:hAnsi="仿宋" w:eastAsia="仿宋" w:cs="仿宋"/>
          <w:sz w:val="32"/>
          <w:szCs w:val="32"/>
        </w:rPr>
        <w:t>个工作日。在</w:t>
      </w:r>
      <w:r>
        <w:rPr>
          <w:rFonts w:hint="eastAsia" w:ascii="仿宋" w:hAnsi="仿宋" w:eastAsia="仿宋" w:cs="仿宋"/>
          <w:sz w:val="32"/>
          <w:szCs w:val="32"/>
          <w:lang w:eastAsia="zh-CN"/>
        </w:rPr>
        <w:t>乡镇和</w:t>
      </w:r>
      <w:r>
        <w:rPr>
          <w:rFonts w:hint="eastAsia" w:ascii="仿宋" w:hAnsi="仿宋" w:eastAsia="仿宋" w:cs="仿宋"/>
          <w:sz w:val="32"/>
          <w:szCs w:val="32"/>
        </w:rPr>
        <w:t>补贴申请点公示栏中同时公开公示信息。</w:t>
      </w:r>
    </w:p>
    <w:p w14:paraId="59A0654C">
      <w:pPr>
        <w:spacing w:line="560" w:lineRule="exact"/>
        <w:ind w:firstLine="643" w:firstLineChars="200"/>
        <w:jc w:val="both"/>
        <w:rPr>
          <w:rFonts w:ascii="仿宋" w:hAnsi="仿宋" w:eastAsia="仿宋" w:cs="仿宋"/>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)兑付补贴资金。</w:t>
      </w:r>
      <w:r>
        <w:rPr>
          <w:rFonts w:hint="eastAsia" w:ascii="仿宋" w:hAnsi="仿宋" w:eastAsia="仿宋" w:cs="仿宋"/>
          <w:sz w:val="32"/>
          <w:szCs w:val="32"/>
          <w:lang w:eastAsia="zh-CN"/>
        </w:rPr>
        <w:t>农机购置补贴资金</w:t>
      </w:r>
      <w:r>
        <w:rPr>
          <w:rFonts w:hint="eastAsia" w:ascii="仿宋" w:hAnsi="仿宋" w:eastAsia="仿宋" w:cs="仿宋"/>
          <w:sz w:val="32"/>
          <w:szCs w:val="32"/>
        </w:rPr>
        <w:t>按规定</w:t>
      </w:r>
      <w:r>
        <w:rPr>
          <w:rFonts w:hint="eastAsia" w:ascii="仿宋" w:hAnsi="仿宋" w:eastAsia="仿宋" w:cs="仿宋"/>
          <w:sz w:val="32"/>
          <w:szCs w:val="32"/>
          <w:lang w:eastAsia="zh-CN"/>
        </w:rPr>
        <w:t>纳入“一卡通”系统集中发放</w:t>
      </w:r>
      <w:r>
        <w:rPr>
          <w:rFonts w:hint="eastAsia" w:ascii="仿宋" w:hAnsi="仿宋" w:eastAsia="仿宋" w:cs="仿宋"/>
          <w:sz w:val="32"/>
          <w:szCs w:val="32"/>
        </w:rPr>
        <w:t>，</w:t>
      </w:r>
      <w:r>
        <w:rPr>
          <w:rFonts w:hint="eastAsia" w:ascii="仿宋" w:hAnsi="仿宋" w:eastAsia="仿宋" w:cs="仿宋"/>
          <w:sz w:val="32"/>
          <w:szCs w:val="32"/>
          <w:lang w:eastAsia="zh-CN"/>
        </w:rPr>
        <w:t>其中</w:t>
      </w:r>
      <w:r>
        <w:rPr>
          <w:rFonts w:hint="eastAsia" w:ascii="仿宋" w:hAnsi="仿宋" w:eastAsia="仿宋" w:cs="仿宋"/>
          <w:sz w:val="32"/>
          <w:szCs w:val="32"/>
        </w:rPr>
        <w:t>发放给个人、家庭的补贴资金纳入“一卡通”系统发放，发放给农业生产经营组织</w:t>
      </w:r>
      <w:r>
        <w:rPr>
          <w:rFonts w:hint="eastAsia" w:ascii="仿宋" w:hAnsi="仿宋" w:eastAsia="仿宋" w:cs="仿宋"/>
          <w:sz w:val="32"/>
          <w:szCs w:val="32"/>
          <w:lang w:eastAsia="zh-CN"/>
        </w:rPr>
        <w:t>的补贴资金</w:t>
      </w:r>
      <w:r>
        <w:rPr>
          <w:rFonts w:hint="eastAsia" w:ascii="仿宋" w:hAnsi="仿宋" w:eastAsia="仿宋" w:cs="仿宋"/>
          <w:sz w:val="32"/>
          <w:szCs w:val="32"/>
        </w:rPr>
        <w:t>按规定通过</w:t>
      </w:r>
      <w:r>
        <w:rPr>
          <w:rFonts w:hint="eastAsia" w:ascii="仿宋" w:hAnsi="仿宋" w:eastAsia="仿宋" w:cs="仿宋"/>
          <w:sz w:val="32"/>
          <w:szCs w:val="32"/>
          <w:lang w:eastAsia="zh-CN"/>
        </w:rPr>
        <w:t>国库集中支付方式向符合要求的购机者兑付</w:t>
      </w:r>
      <w:r>
        <w:rPr>
          <w:rFonts w:hint="eastAsia" w:ascii="仿宋" w:hAnsi="仿宋" w:eastAsia="仿宋" w:cs="仿宋"/>
          <w:sz w:val="32"/>
          <w:szCs w:val="32"/>
        </w:rPr>
        <w:t>。区</w:t>
      </w:r>
      <w:r>
        <w:rPr>
          <w:rFonts w:hint="eastAsia" w:ascii="仿宋" w:hAnsi="仿宋" w:eastAsia="仿宋" w:cs="仿宋"/>
          <w:sz w:val="32"/>
          <w:szCs w:val="32"/>
          <w:lang w:eastAsia="zh-CN"/>
        </w:rPr>
        <w:t>农机</w:t>
      </w:r>
      <w:r>
        <w:rPr>
          <w:rFonts w:hint="eastAsia" w:ascii="仿宋" w:hAnsi="仿宋" w:eastAsia="仿宋" w:cs="仿宋"/>
          <w:sz w:val="32"/>
          <w:szCs w:val="32"/>
        </w:rPr>
        <w:t>部门在公示完成后</w:t>
      </w:r>
      <w:r>
        <w:rPr>
          <w:rFonts w:hint="eastAsia" w:ascii="仿宋" w:hAnsi="仿宋" w:eastAsia="仿宋" w:cs="仿宋"/>
          <w:sz w:val="32"/>
          <w:szCs w:val="32"/>
          <w:lang w:eastAsia="zh-CN"/>
        </w:rPr>
        <w:t>5</w:t>
      </w:r>
      <w:r>
        <w:rPr>
          <w:rFonts w:hint="eastAsia" w:ascii="仿宋" w:hAnsi="仿宋" w:eastAsia="仿宋" w:cs="仿宋"/>
          <w:sz w:val="32"/>
          <w:szCs w:val="32"/>
        </w:rPr>
        <w:t>个工作日内，向区财政部门提交资金兑付申请与有关材料，区财政部门于</w:t>
      </w:r>
      <w:r>
        <w:rPr>
          <w:rFonts w:hint="eastAsia" w:ascii="仿宋" w:hAnsi="仿宋" w:eastAsia="仿宋" w:cs="仿宋"/>
          <w:sz w:val="32"/>
          <w:szCs w:val="32"/>
          <w:lang w:eastAsia="zh-CN"/>
        </w:rPr>
        <w:t>15</w:t>
      </w:r>
      <w:r>
        <w:rPr>
          <w:rFonts w:hint="eastAsia" w:ascii="仿宋" w:hAnsi="仿宋" w:eastAsia="仿宋" w:cs="仿宋"/>
          <w:sz w:val="32"/>
          <w:szCs w:val="32"/>
        </w:rPr>
        <w:t>个工作日内通过国库集中支付方式向符合要求的购机者兑付资金</w:t>
      </w:r>
      <w:r>
        <w:rPr>
          <w:rFonts w:hint="eastAsia" w:ascii="仿宋" w:hAnsi="仿宋" w:eastAsia="仿宋" w:cs="仿宋"/>
          <w:sz w:val="32"/>
          <w:szCs w:val="32"/>
          <w:lang w:eastAsia="zh-CN"/>
        </w:rPr>
        <w:t>。</w:t>
      </w:r>
      <w:r>
        <w:rPr>
          <w:rFonts w:hint="eastAsia" w:ascii="仿宋" w:hAnsi="仿宋" w:eastAsia="仿宋" w:cs="仿宋"/>
          <w:sz w:val="32"/>
          <w:szCs w:val="32"/>
        </w:rPr>
        <w:t>因资金不足或违法违规处理等原因需要延期兑付的，应做细政策解读，告知并稳定购机者预期</w:t>
      </w:r>
      <w:r>
        <w:rPr>
          <w:rFonts w:hint="eastAsia" w:ascii="仿宋" w:hAnsi="仿宋" w:eastAsia="仿宋" w:cs="仿宋"/>
          <w:sz w:val="32"/>
          <w:szCs w:val="32"/>
          <w:lang w:eastAsia="zh-CN"/>
        </w:rPr>
        <w:t>。</w:t>
      </w:r>
      <w:r>
        <w:rPr>
          <w:rFonts w:hint="eastAsia" w:ascii="仿宋" w:hAnsi="仿宋" w:eastAsia="仿宋" w:cs="仿宋"/>
          <w:sz w:val="32"/>
          <w:szCs w:val="32"/>
        </w:rPr>
        <w:t>补贴申领原则上当年有效，因当年财政补贴资金规模不够、办理手续时间紧张等原因确实难以完成兑付的，可在办理服务系统中进行预登记申请，在下一个年度优先予以兑付</w:t>
      </w:r>
      <w:r>
        <w:rPr>
          <w:rFonts w:hint="eastAsia" w:ascii="仿宋" w:hAnsi="仿宋" w:eastAsia="仿宋" w:cs="仿宋"/>
          <w:sz w:val="32"/>
          <w:szCs w:val="32"/>
          <w:lang w:eastAsia="zh-CN"/>
        </w:rPr>
        <w:t>。区农机</w:t>
      </w:r>
      <w:r>
        <w:rPr>
          <w:rFonts w:hint="eastAsia" w:ascii="仿宋" w:hAnsi="仿宋" w:eastAsia="仿宋" w:cs="仿宋"/>
          <w:sz w:val="32"/>
          <w:szCs w:val="32"/>
        </w:rPr>
        <w:t>部门会同财政部门，根据</w:t>
      </w:r>
      <w:r>
        <w:rPr>
          <w:rFonts w:hint="eastAsia" w:ascii="仿宋" w:hAnsi="仿宋" w:eastAsia="仿宋" w:cs="仿宋"/>
          <w:sz w:val="32"/>
          <w:szCs w:val="32"/>
          <w:lang w:eastAsia="zh-CN"/>
        </w:rPr>
        <w:t>本</w:t>
      </w:r>
      <w:r>
        <w:rPr>
          <w:rFonts w:hint="eastAsia" w:ascii="仿宋" w:hAnsi="仿宋" w:eastAsia="仿宋" w:cs="仿宋"/>
          <w:sz w:val="32"/>
          <w:szCs w:val="32"/>
        </w:rPr>
        <w:t>地区农业生产需求，指定有关品目(或档次) 优先录入、优先兑付</w:t>
      </w:r>
      <w:r>
        <w:rPr>
          <w:rFonts w:hint="eastAsia" w:ascii="仿宋" w:hAnsi="仿宋" w:eastAsia="仿宋" w:cs="仿宋"/>
          <w:sz w:val="32"/>
          <w:szCs w:val="32"/>
          <w:lang w:eastAsia="zh-CN"/>
        </w:rPr>
        <w:t>。</w:t>
      </w:r>
    </w:p>
    <w:p w14:paraId="3BEB28AF">
      <w:pPr>
        <w:spacing w:line="560" w:lineRule="exact"/>
        <w:ind w:firstLine="643" w:firstLineChars="200"/>
        <w:jc w:val="both"/>
        <w:rPr>
          <w:rFonts w:ascii="仿宋" w:hAnsi="仿宋" w:eastAsia="仿宋" w:cs="仿宋"/>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八）</w:t>
      </w:r>
      <w:r>
        <w:rPr>
          <w:rFonts w:hint="eastAsia" w:ascii="楷体" w:hAnsi="楷体" w:eastAsia="楷体" w:cs="楷体"/>
          <w:b/>
          <w:bCs/>
          <w:sz w:val="32"/>
          <w:szCs w:val="32"/>
        </w:rPr>
        <w:t>组织抽查。</w:t>
      </w:r>
      <w:r>
        <w:rPr>
          <w:rFonts w:hint="eastAsia" w:ascii="仿宋" w:hAnsi="仿宋" w:eastAsia="仿宋" w:cs="仿宋"/>
          <w:sz w:val="32"/>
          <w:szCs w:val="32"/>
          <w:lang w:eastAsia="zh-CN"/>
        </w:rPr>
        <w:t>区农机部门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36B92D68">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1EE896D4">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3E247694">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(一)加强领导</w:t>
      </w:r>
      <w:r>
        <w:rPr>
          <w:rFonts w:hint="eastAsia" w:ascii="楷体" w:hAnsi="楷体" w:eastAsia="楷体" w:cs="楷体"/>
          <w:b/>
          <w:bCs/>
          <w:sz w:val="32"/>
          <w:szCs w:val="32"/>
          <w:lang w:eastAsia="zh-CN"/>
        </w:rPr>
        <w:t>，</w:t>
      </w:r>
      <w:r>
        <w:rPr>
          <w:rFonts w:hint="eastAsia" w:ascii="楷体" w:hAnsi="楷体" w:eastAsia="楷体" w:cs="楷体"/>
          <w:b/>
          <w:bCs/>
          <w:sz w:val="32"/>
          <w:szCs w:val="32"/>
        </w:rPr>
        <w:t>明确分工</w:t>
      </w:r>
      <w:r>
        <w:rPr>
          <w:rFonts w:hint="eastAsia" w:ascii="楷体" w:hAnsi="楷体" w:eastAsia="楷体" w:cs="楷体"/>
          <w:b/>
          <w:bCs/>
          <w:sz w:val="32"/>
          <w:szCs w:val="32"/>
          <w:lang w:eastAsia="zh-CN"/>
        </w:rPr>
        <w:t>。</w:t>
      </w:r>
      <w:r>
        <w:rPr>
          <w:rFonts w:hint="eastAsia" w:ascii="仿宋" w:hAnsi="仿宋" w:eastAsia="仿宋" w:cs="仿宋"/>
          <w:sz w:val="32"/>
          <w:szCs w:val="32"/>
          <w:lang w:eastAsia="zh-CN"/>
        </w:rPr>
        <w:t>农机购置与应用补贴事关广大购机者切身利益和农业农村发展大局，事关保障国家粮食安全和加快建设农业强省，区农机</w:t>
      </w:r>
      <w:r>
        <w:rPr>
          <w:rFonts w:hint="eastAsia" w:ascii="仿宋" w:hAnsi="仿宋" w:eastAsia="仿宋" w:cs="仿宋"/>
          <w:sz w:val="32"/>
          <w:szCs w:val="32"/>
        </w:rPr>
        <w:t>、财政部门</w:t>
      </w:r>
      <w:r>
        <w:rPr>
          <w:rFonts w:hint="eastAsia" w:ascii="仿宋" w:hAnsi="仿宋" w:eastAsia="仿宋" w:cs="仿宋"/>
          <w:sz w:val="32"/>
          <w:szCs w:val="32"/>
          <w:lang w:eastAsia="zh-CN"/>
        </w:rPr>
        <w:t>要把补贴工作摆上重要议程，严格落实管理责任。</w:t>
      </w:r>
      <w:r>
        <w:rPr>
          <w:rFonts w:hint="eastAsia" w:ascii="仿宋" w:hAnsi="仿宋" w:eastAsia="仿宋" w:cs="仿宋"/>
          <w:sz w:val="32"/>
          <w:szCs w:val="32"/>
        </w:rPr>
        <w:t>要建立健全政府领导下的联合实施和监管机制，切实加强组织协调，密切沟通配合，健全完善风险防控制度和内部控制规程，形成工作合力。要进一步明确职责分工，深入落实</w:t>
      </w:r>
      <w:r>
        <w:rPr>
          <w:rFonts w:hint="eastAsia" w:ascii="仿宋" w:hAnsi="仿宋" w:eastAsia="仿宋" w:cs="仿宋"/>
          <w:sz w:val="32"/>
          <w:szCs w:val="32"/>
          <w:lang w:eastAsia="zh-CN"/>
        </w:rPr>
        <w:t>区农机部门</w:t>
      </w:r>
      <w:r>
        <w:rPr>
          <w:rFonts w:hint="eastAsia" w:ascii="仿宋" w:hAnsi="仿宋" w:eastAsia="仿宋" w:cs="仿宋"/>
          <w:sz w:val="32"/>
          <w:szCs w:val="32"/>
        </w:rPr>
        <w:t>组织实施、审核监管责任和</w:t>
      </w:r>
      <w:r>
        <w:rPr>
          <w:rFonts w:hint="eastAsia" w:ascii="仿宋" w:hAnsi="仿宋" w:eastAsia="仿宋" w:cs="仿宋"/>
          <w:sz w:val="32"/>
          <w:szCs w:val="32"/>
          <w:lang w:eastAsia="zh-CN"/>
        </w:rPr>
        <w:t>区</w:t>
      </w:r>
      <w:r>
        <w:rPr>
          <w:rFonts w:hint="eastAsia" w:ascii="仿宋" w:hAnsi="仿宋" w:eastAsia="仿宋" w:cs="仿宋"/>
          <w:sz w:val="32"/>
          <w:szCs w:val="32"/>
        </w:rPr>
        <w:t>财政部门资金兑付、资金监管责任。要加强绩效管理，形成管理闭环，切实提升政策实施管理工作能力水平。要组织开展业务培训和廉政警示教育，提高补贴工作人员业务素质和风险防控能力意识。</w:t>
      </w:r>
    </w:p>
    <w:p w14:paraId="406F4B7E">
      <w:pPr>
        <w:spacing w:line="560" w:lineRule="exact"/>
        <w:ind w:firstLine="643" w:firstLineChars="200"/>
        <w:jc w:val="both"/>
        <w:rPr>
          <w:rFonts w:ascii="仿宋" w:hAnsi="仿宋" w:eastAsia="仿宋" w:cs="仿宋"/>
          <w:sz w:val="32"/>
          <w:szCs w:val="32"/>
          <w:lang w:eastAsia="zh-CN"/>
        </w:rPr>
      </w:pPr>
      <w:r>
        <w:rPr>
          <w:rFonts w:hint="eastAsia" w:ascii="楷体" w:hAnsi="楷体" w:eastAsia="楷体" w:cs="楷体"/>
          <w:b/>
          <w:bCs/>
          <w:sz w:val="32"/>
          <w:szCs w:val="32"/>
        </w:rPr>
        <w:t>(二)优化服务</w:t>
      </w:r>
      <w:r>
        <w:rPr>
          <w:rFonts w:hint="eastAsia" w:ascii="楷体" w:hAnsi="楷体" w:eastAsia="楷体" w:cs="楷体"/>
          <w:b/>
          <w:bCs/>
          <w:sz w:val="32"/>
          <w:szCs w:val="32"/>
          <w:lang w:eastAsia="zh-CN"/>
        </w:rPr>
        <w:t>，</w:t>
      </w:r>
      <w:r>
        <w:rPr>
          <w:rFonts w:hint="eastAsia" w:ascii="楷体" w:hAnsi="楷体" w:eastAsia="楷体" w:cs="楷体"/>
          <w:b/>
          <w:bCs/>
          <w:sz w:val="32"/>
          <w:szCs w:val="32"/>
        </w:rPr>
        <w:t>提升效能。</w:t>
      </w:r>
      <w:r>
        <w:rPr>
          <w:rFonts w:hint="eastAsia" w:ascii="仿宋" w:hAnsi="仿宋" w:eastAsia="仿宋" w:cs="仿宋"/>
          <w:sz w:val="32"/>
          <w:szCs w:val="32"/>
        </w:rPr>
        <w:t>要依托农机购置与应用补贴申请办理服务系统，动态分析办理补贴申请具体时限，及时预警和定期通报超时办理行为，切实加快补贴申请受理、资料审核、机具核验、资金兑付等工作。要提高补贴机具核验信息化水平，加快机具投档、牌证管理、补贴资金申领等环节信息系统的互联互通</w:t>
      </w:r>
      <w:r>
        <w:rPr>
          <w:rFonts w:hint="eastAsia" w:ascii="仿宋" w:hAnsi="仿宋" w:eastAsia="仿宋" w:cs="仿宋"/>
          <w:sz w:val="32"/>
          <w:szCs w:val="32"/>
          <w:lang w:eastAsia="zh-CN"/>
        </w:rPr>
        <w:t>，减少人工操作环节，让数据“多跑路”，让群众“少跑腿”。</w:t>
      </w:r>
    </w:p>
    <w:p w14:paraId="5EE0ABA2">
      <w:pPr>
        <w:spacing w:line="560" w:lineRule="exact"/>
        <w:ind w:firstLine="643" w:firstLineChars="200"/>
        <w:jc w:val="both"/>
        <w:rPr>
          <w:rFonts w:ascii="仿宋" w:hAnsi="仿宋" w:eastAsia="仿宋" w:cs="仿宋"/>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)公开信息，接受监督。</w:t>
      </w:r>
      <w:r>
        <w:rPr>
          <w:rFonts w:hint="eastAsia" w:ascii="仿宋" w:hAnsi="仿宋" w:eastAsia="仿宋" w:cs="仿宋"/>
          <w:sz w:val="32"/>
          <w:szCs w:val="32"/>
          <w:lang w:eastAsia="zh-CN"/>
        </w:rPr>
        <w:t>区农机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区域内补贴受益信息，公开违规查处结果等信息，主动接受社会监督。</w:t>
      </w:r>
    </w:p>
    <w:p w14:paraId="60CFAB5B">
      <w:pPr>
        <w:spacing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lang w:eastAsia="zh-CN"/>
        </w:rPr>
        <w:t>（四）加强监管，严惩违规。</w:t>
      </w:r>
      <w:r>
        <w:rPr>
          <w:rFonts w:hint="eastAsia" w:ascii="仿宋" w:hAnsi="仿宋" w:eastAsia="仿宋" w:cs="仿宋"/>
          <w:sz w:val="32"/>
          <w:szCs w:val="32"/>
          <w:lang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 w:hAnsi="仿宋" w:eastAsia="仿宋" w:cs="仿宋"/>
          <w:sz w:val="32"/>
          <w:szCs w:val="32"/>
        </w:rPr>
        <w:t>严格落实属地管理责任，加强风险防控和异常情形主动报告，更加严格实施信用管理和农机产销企业承诺制。要充分发挥专业机构的技术优势和大数据的信息优势，有效开展违规行为全流程分析排查</w:t>
      </w:r>
      <w:r>
        <w:rPr>
          <w:rFonts w:hint="eastAsia" w:ascii="仿宋" w:hAnsi="仿宋" w:eastAsia="仿宋" w:cs="仿宋"/>
          <w:sz w:val="32"/>
          <w:szCs w:val="32"/>
          <w:lang w:eastAsia="zh-CN"/>
        </w:rPr>
        <w:t>。区农机</w:t>
      </w:r>
      <w:r>
        <w:rPr>
          <w:rFonts w:hint="eastAsia" w:ascii="仿宋" w:hAnsi="仿宋" w:eastAsia="仿宋" w:cs="仿宋"/>
          <w:sz w:val="32"/>
          <w:szCs w:val="32"/>
        </w:rPr>
        <w:t>和财政部门</w:t>
      </w:r>
      <w:r>
        <w:rPr>
          <w:rFonts w:hint="eastAsia" w:ascii="仿宋" w:hAnsi="仿宋" w:eastAsia="仿宋" w:cs="仿宋"/>
          <w:sz w:val="32"/>
          <w:szCs w:val="32"/>
          <w:lang w:eastAsia="zh-CN"/>
        </w:rPr>
        <w:t>应与纪检监察、审计、信访等部门建立联合监督机制，紧盯补贴实施关键环节，结合群众反映的突出问题，以及巡视、审计、信访等相关部门提供的问题线索，开展常态化监督检查。加强</w:t>
      </w:r>
      <w:r>
        <w:rPr>
          <w:rFonts w:hint="eastAsia" w:ascii="仿宋" w:hAnsi="仿宋" w:eastAsia="仿宋" w:cs="仿宋"/>
          <w:sz w:val="32"/>
          <w:szCs w:val="32"/>
        </w:rPr>
        <w:t>联合查处和联动处理，对违法违规行为保持“ 零容忍” 高压态势，从严整治违法违规行为，涉嫌犯罪的，移交司法机关予以查处，有力维护政策实施良好秩序。</w:t>
      </w:r>
    </w:p>
    <w:p w14:paraId="3C920630">
      <w:pPr>
        <w:spacing w:line="560" w:lineRule="exact"/>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rPr>
        <w:t>附件:</w:t>
      </w:r>
      <w:r>
        <w:rPr>
          <w:rFonts w:hint="eastAsia" w:ascii="仿宋" w:hAnsi="仿宋" w:eastAsia="仿宋" w:cs="仿宋"/>
          <w:sz w:val="32"/>
          <w:szCs w:val="32"/>
        </w:rPr>
        <w:t>2024—2026年</w:t>
      </w:r>
      <w:r>
        <w:rPr>
          <w:rFonts w:hint="eastAsia" w:ascii="仿宋" w:hAnsi="仿宋" w:eastAsia="仿宋" w:cs="仿宋"/>
          <w:sz w:val="32"/>
          <w:szCs w:val="32"/>
          <w:lang w:eastAsia="zh-CN"/>
        </w:rPr>
        <w:t>漯河市郾城区</w:t>
      </w:r>
      <w:r>
        <w:rPr>
          <w:rFonts w:hint="eastAsia" w:ascii="仿宋" w:hAnsi="仿宋" w:eastAsia="仿宋" w:cs="仿宋"/>
          <w:sz w:val="32"/>
          <w:szCs w:val="32"/>
        </w:rPr>
        <w:t>农机购置与应用补贴机具种类范围</w:t>
      </w:r>
    </w:p>
    <w:p w14:paraId="4CEABD6D">
      <w:pPr>
        <w:spacing w:line="560" w:lineRule="exact"/>
        <w:ind w:firstLine="640" w:firstLineChars="200"/>
        <w:jc w:val="both"/>
        <w:rPr>
          <w:rFonts w:hint="eastAsia" w:ascii="仿宋" w:hAnsi="仿宋" w:eastAsia="仿宋" w:cs="仿宋"/>
          <w:sz w:val="32"/>
          <w:szCs w:val="32"/>
          <w:lang w:eastAsia="zh-CN"/>
        </w:rPr>
      </w:pPr>
    </w:p>
    <w:p w14:paraId="0095541F">
      <w:pPr>
        <w:spacing w:line="560" w:lineRule="exact"/>
        <w:ind w:firstLine="640" w:firstLineChars="200"/>
        <w:jc w:val="both"/>
        <w:rPr>
          <w:rFonts w:hint="eastAsia" w:ascii="仿宋" w:hAnsi="仿宋" w:eastAsia="仿宋" w:cs="仿宋"/>
          <w:sz w:val="32"/>
          <w:szCs w:val="32"/>
          <w:lang w:eastAsia="zh-CN"/>
        </w:rPr>
      </w:pPr>
    </w:p>
    <w:p w14:paraId="6F958542">
      <w:pPr>
        <w:spacing w:line="560" w:lineRule="exact"/>
        <w:ind w:firstLine="640" w:firstLineChars="200"/>
        <w:jc w:val="both"/>
        <w:rPr>
          <w:rFonts w:hint="eastAsia" w:ascii="仿宋" w:hAnsi="仿宋" w:eastAsia="仿宋" w:cs="仿宋"/>
          <w:sz w:val="32"/>
          <w:szCs w:val="32"/>
          <w:lang w:eastAsia="zh-CN"/>
        </w:rPr>
      </w:pPr>
    </w:p>
    <w:p w14:paraId="76F6EA11">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漯河市郾城区农业机械技术中心    漯河市郾城区财政局</w:t>
      </w:r>
    </w:p>
    <w:p w14:paraId="2B0897A4">
      <w:pPr>
        <w:spacing w:line="560" w:lineRule="exact"/>
        <w:ind w:firstLine="3840" w:firstLineChars="1200"/>
        <w:jc w:val="both"/>
        <w:rPr>
          <w:rFonts w:hint="eastAsia" w:ascii="仿宋" w:hAnsi="仿宋" w:eastAsia="仿宋" w:cs="仿宋"/>
          <w:sz w:val="32"/>
          <w:szCs w:val="32"/>
          <w:lang w:eastAsia="zh-CN"/>
        </w:rPr>
      </w:pPr>
    </w:p>
    <w:p w14:paraId="60EEF9CC">
      <w:pPr>
        <w:spacing w:line="560" w:lineRule="exact"/>
        <w:ind w:firstLine="5440" w:firstLineChars="1700"/>
        <w:jc w:val="both"/>
        <w:rPr>
          <w:rFonts w:ascii="仿宋" w:hAnsi="仿宋" w:eastAsia="仿宋" w:cs="仿宋"/>
          <w:sz w:val="32"/>
          <w:szCs w:val="32"/>
          <w:lang w:eastAsia="zh-CN"/>
        </w:rPr>
      </w:pPr>
      <w:r>
        <w:rPr>
          <w:rFonts w:hint="eastAsia" w:ascii="仿宋" w:hAnsi="仿宋" w:eastAsia="仿宋" w:cs="仿宋"/>
          <w:sz w:val="32"/>
          <w:szCs w:val="32"/>
          <w:lang w:eastAsia="zh-CN"/>
        </w:rPr>
        <w:t>2024年11月4日</w:t>
      </w:r>
    </w:p>
    <w:p w14:paraId="7E890136">
      <w:pPr>
        <w:ind w:firstLine="640" w:firstLineChars="200"/>
        <w:jc w:val="both"/>
        <w:rPr>
          <w:rFonts w:ascii="仿宋" w:hAnsi="仿宋" w:eastAsia="仿宋" w:cs="仿宋"/>
          <w:sz w:val="32"/>
          <w:szCs w:val="32"/>
          <w:lang w:eastAsia="zh-CN"/>
        </w:rPr>
      </w:pPr>
    </w:p>
    <w:p w14:paraId="2D08DABF">
      <w:pPr>
        <w:rPr>
          <w:lang w:eastAsia="zh-CN"/>
        </w:rPr>
      </w:pPr>
    </w:p>
    <w:p w14:paraId="4FF0C0BC">
      <w:pPr>
        <w:rPr>
          <w:rFonts w:ascii="黑体" w:hAnsi="黑体" w:eastAsia="黑体" w:cs="黑体"/>
          <w:sz w:val="32"/>
          <w:szCs w:val="32"/>
          <w:lang w:eastAsia="zh-CN"/>
        </w:rPr>
      </w:pPr>
    </w:p>
    <w:p w14:paraId="03F851D2">
      <w:pPr>
        <w:rPr>
          <w:rFonts w:ascii="黑体" w:hAnsi="黑体" w:eastAsia="黑体" w:cs="黑体"/>
          <w:sz w:val="32"/>
          <w:szCs w:val="32"/>
          <w:lang w:eastAsia="zh-CN"/>
        </w:rPr>
      </w:pPr>
    </w:p>
    <w:p w14:paraId="475DE29D">
      <w:pPr>
        <w:rPr>
          <w:rFonts w:ascii="黑体" w:hAnsi="黑体" w:eastAsia="黑体" w:cs="黑体"/>
          <w:sz w:val="32"/>
          <w:szCs w:val="32"/>
          <w:lang w:eastAsia="zh-CN"/>
        </w:rPr>
      </w:pPr>
      <w:r>
        <w:rPr>
          <w:rFonts w:hint="eastAsia" w:ascii="黑体" w:hAnsi="黑体" w:eastAsia="黑体" w:cs="黑体"/>
          <w:sz w:val="32"/>
          <w:szCs w:val="32"/>
          <w:lang w:eastAsia="zh-CN"/>
        </w:rPr>
        <w:t xml:space="preserve">                                                   </w:t>
      </w:r>
    </w:p>
    <w:p w14:paraId="4F7CE1DB">
      <w:pPr>
        <w:rPr>
          <w:rFonts w:ascii="黑体" w:hAnsi="黑体" w:eastAsia="黑体" w:cs="黑体"/>
          <w:sz w:val="32"/>
          <w:szCs w:val="32"/>
          <w:lang w:eastAsia="zh-CN"/>
        </w:rPr>
      </w:pPr>
    </w:p>
    <w:p w14:paraId="6BE2E62B">
      <w:pPr>
        <w:rPr>
          <w:rFonts w:ascii="黑体" w:hAnsi="黑体" w:eastAsia="黑体" w:cs="黑体"/>
          <w:sz w:val="32"/>
          <w:szCs w:val="32"/>
          <w:lang w:eastAsia="zh-CN"/>
        </w:rPr>
      </w:pPr>
    </w:p>
    <w:p w14:paraId="314DF438">
      <w:pPr>
        <w:rPr>
          <w:rFonts w:ascii="黑体" w:hAnsi="黑体" w:eastAsia="黑体" w:cs="黑体"/>
          <w:sz w:val="32"/>
          <w:szCs w:val="32"/>
          <w:lang w:eastAsia="zh-CN"/>
        </w:rPr>
      </w:pPr>
    </w:p>
    <w:p w14:paraId="6EDBEC40">
      <w:pPr>
        <w:rPr>
          <w:rFonts w:ascii="黑体" w:hAnsi="黑体" w:eastAsia="黑体" w:cs="黑体"/>
          <w:sz w:val="32"/>
          <w:szCs w:val="32"/>
          <w:lang w:eastAsia="zh-CN"/>
        </w:rPr>
      </w:pPr>
      <w:r>
        <w:rPr>
          <w:rFonts w:hint="eastAsia" w:ascii="黑体" w:hAnsi="黑体" w:eastAsia="黑体" w:cs="黑体"/>
          <w:sz w:val="32"/>
          <w:szCs w:val="32"/>
          <w:lang w:eastAsia="zh-CN"/>
        </w:rPr>
        <w:t>附件</w:t>
      </w:r>
    </w:p>
    <w:p w14:paraId="76C9FCFC">
      <w:pPr>
        <w:pStyle w:val="2"/>
        <w:spacing w:line="256" w:lineRule="auto"/>
        <w:ind w:left="-39" w:right="984"/>
        <w:jc w:val="both"/>
        <w:rPr>
          <w:rFonts w:ascii="方正小标宋简体" w:hAnsi="方正小标宋简体" w:eastAsia="方正小标宋简体" w:cs="方正小标宋简体"/>
          <w:w w:val="95"/>
          <w:sz w:val="32"/>
          <w:szCs w:val="32"/>
        </w:rPr>
      </w:pPr>
    </w:p>
    <w:p w14:paraId="01586777">
      <w:pPr>
        <w:pStyle w:val="2"/>
        <w:spacing w:line="257" w:lineRule="auto"/>
        <w:ind w:left="0"/>
        <w:rPr>
          <w:rFonts w:hint="eastAsia" w:asciiTheme="majorEastAsia" w:hAnsiTheme="majorEastAsia" w:eastAsiaTheme="majorEastAsia" w:cstheme="majorEastAsia"/>
          <w:spacing w:val="21"/>
          <w:w w:val="95"/>
          <w:sz w:val="36"/>
          <w:szCs w:val="36"/>
        </w:rPr>
      </w:pPr>
      <w:r>
        <w:rPr>
          <w:rFonts w:hint="eastAsia" w:asciiTheme="majorEastAsia" w:hAnsiTheme="majorEastAsia" w:eastAsiaTheme="majorEastAsia" w:cstheme="majorEastAsia"/>
          <w:w w:val="95"/>
          <w:sz w:val="36"/>
          <w:szCs w:val="36"/>
        </w:rPr>
        <w:t>2024—2026</w:t>
      </w:r>
      <w:r>
        <w:rPr>
          <w:rFonts w:hint="eastAsia" w:asciiTheme="majorEastAsia" w:hAnsiTheme="majorEastAsia" w:eastAsiaTheme="majorEastAsia" w:cstheme="majorEastAsia"/>
          <w:spacing w:val="31"/>
          <w:w w:val="95"/>
          <w:sz w:val="36"/>
          <w:szCs w:val="36"/>
        </w:rPr>
        <w:t xml:space="preserve"> </w:t>
      </w:r>
      <w:r>
        <w:rPr>
          <w:rFonts w:hint="eastAsia" w:asciiTheme="majorEastAsia" w:hAnsiTheme="majorEastAsia" w:eastAsiaTheme="majorEastAsia" w:cstheme="majorEastAsia"/>
          <w:spacing w:val="21"/>
          <w:w w:val="95"/>
          <w:sz w:val="36"/>
          <w:szCs w:val="36"/>
        </w:rPr>
        <w:t>年</w:t>
      </w:r>
      <w:r>
        <w:rPr>
          <w:rFonts w:hint="eastAsia" w:asciiTheme="majorEastAsia" w:hAnsiTheme="majorEastAsia" w:eastAsiaTheme="majorEastAsia" w:cstheme="majorEastAsia"/>
          <w:spacing w:val="21"/>
          <w:w w:val="95"/>
          <w:sz w:val="36"/>
          <w:szCs w:val="36"/>
          <w:lang w:eastAsia="zh-CN"/>
        </w:rPr>
        <w:t>漯河市郾城区</w:t>
      </w:r>
      <w:r>
        <w:rPr>
          <w:rFonts w:hint="eastAsia" w:asciiTheme="majorEastAsia" w:hAnsiTheme="majorEastAsia" w:eastAsiaTheme="majorEastAsia" w:cstheme="majorEastAsia"/>
          <w:spacing w:val="21"/>
          <w:w w:val="95"/>
          <w:sz w:val="36"/>
          <w:szCs w:val="36"/>
        </w:rPr>
        <w:t>农机购置与应用补贴</w:t>
      </w:r>
    </w:p>
    <w:p w14:paraId="1CD9EDB9">
      <w:pPr>
        <w:pStyle w:val="2"/>
        <w:spacing w:line="257" w:lineRule="auto"/>
        <w:ind w:left="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pacing w:val="20"/>
          <w:sz w:val="36"/>
          <w:szCs w:val="36"/>
        </w:rPr>
        <w:t>机具种类范围</w:t>
      </w:r>
    </w:p>
    <w:p w14:paraId="48B77A55">
      <w:pPr>
        <w:pStyle w:val="4"/>
        <w:spacing w:line="360" w:lineRule="auto"/>
        <w:ind w:left="0"/>
        <w:jc w:val="center"/>
        <w:rPr>
          <w:rFonts w:ascii="CESI楷体-GB2312" w:hAnsi="CESI楷体-GB2312" w:eastAsia="CESI楷体-GB2312" w:cs="CESI楷体-GB2312"/>
          <w:w w:val="162"/>
          <w:sz w:val="32"/>
          <w:szCs w:val="32"/>
        </w:rPr>
      </w:pPr>
      <w:r>
        <w:rPr>
          <w:rFonts w:hint="eastAsia" w:ascii="CESI楷体-GB2312" w:hAnsi="CESI楷体-GB2312" w:eastAsia="CESI楷体-GB2312" w:cs="CESI楷体-GB2312"/>
          <w:spacing w:val="23"/>
          <w:w w:val="162"/>
          <w:sz w:val="32"/>
          <w:szCs w:val="32"/>
        </w:rPr>
        <w:t>(</w:t>
      </w:r>
      <w:r>
        <w:rPr>
          <w:rFonts w:hint="eastAsia" w:ascii="CESI楷体-GB2312" w:hAnsi="CESI楷体-GB2312" w:eastAsia="CESI楷体-GB2312" w:cs="CESI楷体-GB2312"/>
          <w:w w:val="80"/>
          <w:sz w:val="32"/>
          <w:szCs w:val="32"/>
        </w:rPr>
        <w:t>2</w:t>
      </w:r>
      <w:r>
        <w:rPr>
          <w:rFonts w:hint="eastAsia" w:ascii="CESI楷体-GB2312" w:hAnsi="CESI楷体-GB2312" w:eastAsia="CESI楷体-GB2312" w:cs="CESI楷体-GB2312"/>
          <w:w w:val="80"/>
          <w:sz w:val="32"/>
          <w:szCs w:val="32"/>
          <w:lang w:eastAsia="zh-CN"/>
        </w:rPr>
        <w:t>2</w:t>
      </w:r>
      <w:r>
        <w:rPr>
          <w:rFonts w:hint="eastAsia" w:ascii="CESI楷体-GB2312" w:hAnsi="CESI楷体-GB2312" w:eastAsia="CESI楷体-GB2312" w:cs="CESI楷体-GB2312"/>
          <w:spacing w:val="9"/>
          <w:w w:val="101"/>
          <w:sz w:val="32"/>
          <w:szCs w:val="32"/>
        </w:rPr>
        <w:t>大类</w:t>
      </w:r>
      <w:r>
        <w:rPr>
          <w:rFonts w:hint="eastAsia" w:ascii="CESI楷体-GB2312" w:hAnsi="CESI楷体-GB2312" w:eastAsia="CESI楷体-GB2312" w:cs="CESI楷体-GB2312"/>
          <w:color w:val="000000"/>
          <w:spacing w:val="-66"/>
          <w:sz w:val="32"/>
          <w:szCs w:val="32"/>
        </w:rPr>
        <w:t xml:space="preserve"> </w:t>
      </w:r>
      <w:r>
        <w:rPr>
          <w:rFonts w:hint="eastAsia" w:ascii="CESI楷体-GB2312" w:hAnsi="CESI楷体-GB2312" w:eastAsia="CESI楷体-GB2312" w:cs="CESI楷体-GB2312"/>
          <w:color w:val="000000"/>
          <w:spacing w:val="-1"/>
          <w:w w:val="80"/>
          <w:sz w:val="32"/>
          <w:szCs w:val="32"/>
          <w:lang w:eastAsia="zh-CN"/>
        </w:rPr>
        <w:t>47</w:t>
      </w:r>
      <w:r>
        <w:rPr>
          <w:rFonts w:hint="eastAsia" w:ascii="CESI楷体-GB2312" w:hAnsi="CESI楷体-GB2312" w:eastAsia="CESI楷体-GB2312" w:cs="CESI楷体-GB2312"/>
          <w:spacing w:val="12"/>
          <w:w w:val="101"/>
          <w:sz w:val="32"/>
          <w:szCs w:val="32"/>
        </w:rPr>
        <w:t>个小类</w:t>
      </w:r>
      <w:r>
        <w:rPr>
          <w:rFonts w:hint="eastAsia" w:ascii="CESI楷体-GB2312" w:hAnsi="CESI楷体-GB2312" w:eastAsia="CESI楷体-GB2312" w:cs="CESI楷体-GB2312"/>
          <w:w w:val="80"/>
          <w:sz w:val="32"/>
          <w:szCs w:val="32"/>
          <w:lang w:eastAsia="zh-CN"/>
        </w:rPr>
        <w:t>129</w:t>
      </w:r>
      <w:r>
        <w:rPr>
          <w:rFonts w:hint="eastAsia" w:ascii="CESI楷体-GB2312" w:hAnsi="CESI楷体-GB2312" w:eastAsia="CESI楷体-GB2312" w:cs="CESI楷体-GB2312"/>
          <w:w w:val="80"/>
          <w:sz w:val="32"/>
          <w:szCs w:val="32"/>
        </w:rPr>
        <w:t>个</w:t>
      </w:r>
      <w:r>
        <w:rPr>
          <w:rFonts w:hint="eastAsia" w:ascii="CESI楷体-GB2312" w:hAnsi="CESI楷体-GB2312" w:eastAsia="CESI楷体-GB2312" w:cs="CESI楷体-GB2312"/>
          <w:spacing w:val="19"/>
          <w:w w:val="101"/>
          <w:sz w:val="32"/>
          <w:szCs w:val="32"/>
        </w:rPr>
        <w:t>品目</w:t>
      </w:r>
      <w:r>
        <w:rPr>
          <w:rFonts w:hint="eastAsia" w:ascii="CESI楷体-GB2312" w:hAnsi="CESI楷体-GB2312" w:eastAsia="CESI楷体-GB2312" w:cs="CESI楷体-GB2312"/>
          <w:w w:val="162"/>
          <w:sz w:val="32"/>
          <w:szCs w:val="32"/>
        </w:rPr>
        <w:t>)</w:t>
      </w:r>
    </w:p>
    <w:p w14:paraId="2F4A7257">
      <w:pPr>
        <w:pStyle w:val="4"/>
        <w:ind w:left="0"/>
        <w:jc w:val="center"/>
        <w:rPr>
          <w:rFonts w:ascii="PMingLiU" w:eastAsia="PMingLiU"/>
          <w:w w:val="162"/>
        </w:rPr>
      </w:pPr>
    </w:p>
    <w:p w14:paraId="6FBD8BF1">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1.耕整地机械</w:t>
      </w:r>
      <w:bookmarkStart w:id="0" w:name="_GoBack"/>
      <w:bookmarkEnd w:id="0"/>
    </w:p>
    <w:p w14:paraId="2EF8DDFA">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1.1 耕地机械</w:t>
      </w:r>
    </w:p>
    <w:p w14:paraId="6C1EDBF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1.1.1 犁</w:t>
      </w:r>
    </w:p>
    <w:p w14:paraId="1200560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1.1.2 旋耕机</w:t>
      </w:r>
    </w:p>
    <w:p w14:paraId="387D6EA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1.1.3 微型耕耘机</w:t>
      </w:r>
    </w:p>
    <w:p w14:paraId="43A1C86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1.1.4 耕整机</w:t>
      </w:r>
    </w:p>
    <w:p w14:paraId="5E5ECE6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1.1.5 深松机</w:t>
      </w:r>
    </w:p>
    <w:p w14:paraId="4BB78A6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1.1.6 开沟机</w:t>
      </w:r>
    </w:p>
    <w:p w14:paraId="06398E8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1.1.7 </w:t>
      </w:r>
      <w:r>
        <w:rPr>
          <w:rFonts w:hint="eastAsia" w:ascii="仿宋_GB2312" w:hAnsi="仿宋_GB2312" w:eastAsia="仿宋_GB2312" w:cs="仿宋_GB2312"/>
          <w:sz w:val="32"/>
          <w:szCs w:val="32"/>
        </w:rPr>
        <w:t>挖坑( 成穴) 机</w:t>
      </w:r>
    </w:p>
    <w:p w14:paraId="3E620939">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1.2 整地机械</w:t>
      </w:r>
    </w:p>
    <w:p w14:paraId="7D097C8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 耙（限圆盘耙、驱动耙）</w:t>
      </w:r>
    </w:p>
    <w:p w14:paraId="3BBA545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1.2.2 埋茬起浆机</w:t>
      </w:r>
    </w:p>
    <w:p w14:paraId="7BADF7A6">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eastAsia="zh-CN"/>
        </w:rPr>
        <w:t xml:space="preserve"> </w:t>
      </w:r>
    </w:p>
    <w:p w14:paraId="688705DE">
      <w:pPr>
        <w:pStyle w:val="4"/>
        <w:spacing w:before="182"/>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1.2.4 </w:t>
      </w:r>
      <w:r>
        <w:rPr>
          <w:rFonts w:hint="eastAsia" w:ascii="仿宋_GB2312" w:hAnsi="仿宋_GB2312" w:eastAsia="仿宋_GB2312" w:cs="仿宋_GB2312"/>
          <w:spacing w:val="12"/>
          <w:sz w:val="32"/>
          <w:szCs w:val="32"/>
        </w:rPr>
        <w:t>筑埂机</w:t>
      </w:r>
    </w:p>
    <w:p w14:paraId="459C260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eastAsia="zh-CN"/>
        </w:rPr>
        <w:t xml:space="preserve"> </w:t>
      </w:r>
    </w:p>
    <w:p w14:paraId="0092843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eastAsia="zh-CN"/>
        </w:rPr>
        <w:t xml:space="preserve"> </w:t>
      </w:r>
    </w:p>
    <w:p w14:paraId="414432E6">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1.3 耕整地联合作业机械（可含施肥功能）</w:t>
      </w:r>
    </w:p>
    <w:p w14:paraId="6C72199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1.3.1 联合整地机</w:t>
      </w:r>
    </w:p>
    <w:p w14:paraId="31E0CCD1">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1.3.2 深松整地联合作业机</w:t>
      </w:r>
    </w:p>
    <w:p w14:paraId="5AD44B3B">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2.种植施肥机械</w:t>
      </w:r>
    </w:p>
    <w:p w14:paraId="62319C69">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2.1 种子播前处理和育苗机械设备</w:t>
      </w:r>
    </w:p>
    <w:p w14:paraId="3E40126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2.1.1 种子催芽机</w:t>
      </w:r>
    </w:p>
    <w:p w14:paraId="1AC41400">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2.1.2 苗床用土粉碎机</w:t>
      </w:r>
    </w:p>
    <w:p w14:paraId="6765A67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2.1.3 育秧（苗）播种设备</w:t>
      </w:r>
    </w:p>
    <w:p w14:paraId="750D8C1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2.1.4 营养钵压制机</w:t>
      </w:r>
    </w:p>
    <w:p w14:paraId="58898797">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2.2 播种机械（可含施肥功能）</w:t>
      </w:r>
    </w:p>
    <w:p w14:paraId="43B072C6">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2.2.1 条播机</w:t>
      </w:r>
    </w:p>
    <w:p w14:paraId="7D16129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2.2.2 穴播机</w:t>
      </w:r>
    </w:p>
    <w:p w14:paraId="77830C5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2.2.3 单粒（精密）播种机</w:t>
      </w:r>
    </w:p>
    <w:p w14:paraId="6B25830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2.2.4 根（块）茎种子播种机</w:t>
      </w:r>
    </w:p>
    <w:p w14:paraId="7EBD8A7C">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2.3 耕整地播种作业机械（可含施肥功能）</w:t>
      </w:r>
    </w:p>
    <w:p w14:paraId="50D9002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2.3.1 旋耕播种机</w:t>
      </w:r>
    </w:p>
    <w:p w14:paraId="53BAEB92">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2.3.2 铺膜（带）播种机</w:t>
      </w:r>
    </w:p>
    <w:p w14:paraId="2763629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2.3.3 秸秆还田整地播种机</w:t>
      </w:r>
    </w:p>
    <w:p w14:paraId="7E041B6D">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2.4 栽植机械</w:t>
      </w:r>
    </w:p>
    <w:p w14:paraId="1D6F8BC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2.4.1 插秧机</w:t>
      </w:r>
    </w:p>
    <w:p w14:paraId="795FAF1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2.4.2 抛秧机</w:t>
      </w:r>
    </w:p>
    <w:p w14:paraId="5B359AD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2.4.3 移栽机</w:t>
      </w:r>
    </w:p>
    <w:p w14:paraId="155FFF73">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2.5 施肥机械</w:t>
      </w:r>
    </w:p>
    <w:p w14:paraId="2E13B75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2.5.1 施肥机</w:t>
      </w:r>
    </w:p>
    <w:p w14:paraId="0843073D">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2.5.2 撒（抛）肥机</w:t>
      </w:r>
    </w:p>
    <w:p w14:paraId="74BC6E9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2.5.3 侧深施肥装置</w:t>
      </w:r>
    </w:p>
    <w:p w14:paraId="7B4C9B9C">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3.田间管理机械</w:t>
      </w:r>
    </w:p>
    <w:p w14:paraId="33E8FBF0">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 xml:space="preserve">3.1 </w:t>
      </w:r>
      <w:r>
        <w:rPr>
          <w:rFonts w:hint="eastAsia" w:ascii="CESI楷体-GB2312" w:hAnsi="CESI楷体-GB2312" w:eastAsia="CESI楷体-GB2312" w:cs="CESI楷体-GB2312"/>
          <w:b/>
          <w:bCs/>
          <w:spacing w:val="14"/>
          <w:sz w:val="32"/>
          <w:szCs w:val="32"/>
        </w:rPr>
        <w:t>中耕机械</w:t>
      </w:r>
    </w:p>
    <w:p w14:paraId="0FEB697A">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eastAsia="zh-CN"/>
        </w:rPr>
        <w:t xml:space="preserve"> </w:t>
      </w:r>
    </w:p>
    <w:p w14:paraId="099E8BA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3.1.2 田园管理机</w:t>
      </w:r>
    </w:p>
    <w:p w14:paraId="5470DB4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3.1.3 割草机（含果园无人割草机）</w:t>
      </w:r>
    </w:p>
    <w:p w14:paraId="63F2B329">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3.2 植保机械</w:t>
      </w:r>
    </w:p>
    <w:p w14:paraId="3D332DC0">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3.2.1 喷雾机</w:t>
      </w:r>
    </w:p>
    <w:p w14:paraId="2F58E88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3.2.2 农用（植保）无人驾驶航空器（可含撒播等功能）</w:t>
      </w:r>
    </w:p>
    <w:p w14:paraId="4E3174CC">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3.3 修剪防护管理机械</w:t>
      </w:r>
    </w:p>
    <w:p w14:paraId="424950E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3.3.1 修剪机</w:t>
      </w:r>
    </w:p>
    <w:p w14:paraId="4639B28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3.3.2 枝条切碎机</w:t>
      </w:r>
    </w:p>
    <w:p w14:paraId="7A85F60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3.3.3 去雄机</w:t>
      </w:r>
    </w:p>
    <w:p w14:paraId="32342342">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3.3.4 </w:t>
      </w:r>
      <w:r>
        <w:rPr>
          <w:rFonts w:hint="eastAsia" w:ascii="仿宋_GB2312" w:hAnsi="仿宋_GB2312" w:eastAsia="仿宋_GB2312" w:cs="仿宋_GB2312"/>
          <w:spacing w:val="12"/>
          <w:sz w:val="32"/>
          <w:szCs w:val="32"/>
        </w:rPr>
        <w:t>埋藤机</w:t>
      </w:r>
    </w:p>
    <w:p w14:paraId="4DE08B32">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3.3.5 农用升降作业平台</w:t>
      </w:r>
    </w:p>
    <w:p w14:paraId="69273596">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4.灌溉机械</w:t>
      </w:r>
    </w:p>
    <w:p w14:paraId="68A45141">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4.1 喷灌机械</w:t>
      </w:r>
    </w:p>
    <w:p w14:paraId="5875B49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4.1.1 喷灌机</w:t>
      </w:r>
    </w:p>
    <w:p w14:paraId="38127A45">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4.2 微灌设备</w:t>
      </w:r>
    </w:p>
    <w:p w14:paraId="087EDE3D">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4.2.1 微喷灌设备</w:t>
      </w:r>
    </w:p>
    <w:p w14:paraId="02BEA47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4.2.2 灌溉首部</w:t>
      </w:r>
    </w:p>
    <w:p w14:paraId="56BD3896">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5.收获机械</w:t>
      </w:r>
    </w:p>
    <w:p w14:paraId="342640DE">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5.1 粮食作物收获机械</w:t>
      </w:r>
    </w:p>
    <w:p w14:paraId="09EA9531">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5.1.1 割晒机</w:t>
      </w:r>
    </w:p>
    <w:p w14:paraId="57BD209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5.1.2 脱粒机</w:t>
      </w:r>
    </w:p>
    <w:p w14:paraId="7EF5289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5.1.3 谷物联合收割机</w:t>
      </w:r>
    </w:p>
    <w:p w14:paraId="6801DE20">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5.1.4 玉米收获机</w:t>
      </w:r>
    </w:p>
    <w:p w14:paraId="3C56F00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5.1.5 薯类收获机</w:t>
      </w:r>
    </w:p>
    <w:p w14:paraId="21E9BF0E">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5.2 油料作物收获机械</w:t>
      </w:r>
    </w:p>
    <w:p w14:paraId="207BF7E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5.2.1 大豆收获机</w:t>
      </w:r>
    </w:p>
    <w:p w14:paraId="27BC639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5.2.2 花生收获机</w:t>
      </w:r>
    </w:p>
    <w:p w14:paraId="7B0DDBC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5.2.3 油菜籽收获机</w:t>
      </w:r>
    </w:p>
    <w:p w14:paraId="6FDBB1F2">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5.3 糖料作物收获机械</w:t>
      </w:r>
    </w:p>
    <w:p w14:paraId="271B0A6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5.3.1 </w:t>
      </w:r>
      <w:r>
        <w:rPr>
          <w:rFonts w:hint="eastAsia" w:ascii="仿宋_GB2312" w:hAnsi="仿宋_GB2312" w:eastAsia="仿宋_GB2312" w:cs="仿宋_GB2312"/>
          <w:spacing w:val="16"/>
          <w:sz w:val="32"/>
          <w:szCs w:val="32"/>
        </w:rPr>
        <w:t>甘蔗联合收获机</w:t>
      </w:r>
    </w:p>
    <w:p w14:paraId="03EDED9E">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5.4 果菜茶烟草药收获机械</w:t>
      </w:r>
    </w:p>
    <w:p w14:paraId="08F4A9E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5.4.1 叶类采收机</w:t>
      </w:r>
    </w:p>
    <w:p w14:paraId="29BE102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5.4.2 果类收获机</w:t>
      </w:r>
    </w:p>
    <w:p w14:paraId="15BBCC6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5.4.3 瓜类采收机</w:t>
      </w:r>
    </w:p>
    <w:p w14:paraId="734E41C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5.4.4 根（茎）类收获机</w:t>
      </w:r>
    </w:p>
    <w:p w14:paraId="5AC9F36F">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5.5 秸秆收集处理机械</w:t>
      </w:r>
    </w:p>
    <w:p w14:paraId="25C9818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5.5.1 秸秆粉碎还田机</w:t>
      </w:r>
    </w:p>
    <w:p w14:paraId="3F8E70BC">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5.6 收获割台</w:t>
      </w:r>
    </w:p>
    <w:p w14:paraId="0D44A3D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5.6.1 大豆收获专用割台</w:t>
      </w:r>
    </w:p>
    <w:p w14:paraId="333B017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5.6.2 玉米收获专用割台</w:t>
      </w:r>
    </w:p>
    <w:p w14:paraId="4A4EEE12">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6.设施种植机械</w:t>
      </w:r>
    </w:p>
    <w:p w14:paraId="4DCAA993">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6.1 食用菌生产设备</w:t>
      </w:r>
    </w:p>
    <w:p w14:paraId="730298CA">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6.1.1 菌料灭菌设备</w:t>
      </w:r>
    </w:p>
    <w:p w14:paraId="2768AAE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6.1.2 菌料装瓶（袋）机</w:t>
      </w:r>
    </w:p>
    <w:p w14:paraId="014EA93B">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7.田间监测及作业监控设备</w:t>
      </w:r>
    </w:p>
    <w:p w14:paraId="3C72C150">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7.1 田间作业监控设备</w:t>
      </w:r>
    </w:p>
    <w:p w14:paraId="6E7A63F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7.1.1 辅助驾驶（系统）设备</w:t>
      </w:r>
    </w:p>
    <w:p w14:paraId="3B82D84C">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8.种植业废弃物处理设备</w:t>
      </w:r>
    </w:p>
    <w:p w14:paraId="4950A735">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8.1 农田废弃物收集设备</w:t>
      </w:r>
    </w:p>
    <w:p w14:paraId="7DBD2CE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8.1.1 残膜回收机</w:t>
      </w:r>
    </w:p>
    <w:p w14:paraId="28CE6FD8">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8.2 农作物废弃物处理设备</w:t>
      </w:r>
    </w:p>
    <w:p w14:paraId="0F07FCE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8.2.1 生物质气化设备</w:t>
      </w:r>
    </w:p>
    <w:p w14:paraId="0CA2EF1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8.2.2 秸秆压块（粒、棒）机</w:t>
      </w:r>
    </w:p>
    <w:p w14:paraId="51ACAB2E">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9.饲料（草）收获加工运输设备</w:t>
      </w:r>
    </w:p>
    <w:p w14:paraId="74A36416">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9.1 饲料（草）收获机械</w:t>
      </w:r>
    </w:p>
    <w:p w14:paraId="7CE169D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9.1.1 割草（压扁）机</w:t>
      </w:r>
    </w:p>
    <w:p w14:paraId="3958A08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9.1.2 搂草机</w:t>
      </w:r>
    </w:p>
    <w:p w14:paraId="48D1DF9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9.1.3 打（压）捆机</w:t>
      </w:r>
    </w:p>
    <w:p w14:paraId="3454817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9.1.4 草捆包膜机</w:t>
      </w:r>
    </w:p>
    <w:p w14:paraId="08C51F3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9.1.5 青（黄）饲料收获机</w:t>
      </w:r>
    </w:p>
    <w:p w14:paraId="25CDEDA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9.1.6 打捆包膜机</w:t>
      </w:r>
    </w:p>
    <w:p w14:paraId="4BDC2856">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9.2 饲料（草）加工机械</w:t>
      </w:r>
    </w:p>
    <w:p w14:paraId="2C7BFA3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9.2.1 铡草机</w:t>
      </w:r>
    </w:p>
    <w:p w14:paraId="27FEE0DD">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9.2.2 青贮切碎机</w:t>
      </w:r>
    </w:p>
    <w:p w14:paraId="4C2F8FEA">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9.2.3 饲料（草）粉碎机</w:t>
      </w:r>
    </w:p>
    <w:p w14:paraId="3FEFED6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9.2.4 颗粒饲料压制机</w:t>
      </w:r>
    </w:p>
    <w:p w14:paraId="64E0B5D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9.2.5 饲料混合机</w:t>
      </w:r>
    </w:p>
    <w:p w14:paraId="41B8A7E2">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 xml:space="preserve">9.2.6 </w:t>
      </w:r>
      <w:r>
        <w:rPr>
          <w:rFonts w:hint="eastAsia" w:ascii="仿宋_GB2312" w:hAnsi="仿宋_GB2312" w:eastAsia="仿宋_GB2312" w:cs="仿宋_GB2312"/>
          <w:sz w:val="32"/>
          <w:szCs w:val="32"/>
        </w:rPr>
        <w:t>饲料膨化机</w:t>
      </w:r>
    </w:p>
    <w:p w14:paraId="4CDE3FD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9.2.7 全混合日粮制备机</w:t>
      </w:r>
    </w:p>
    <w:p w14:paraId="7F66ABA6">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9.3 饲料（草）搬运机械</w:t>
      </w:r>
    </w:p>
    <w:p w14:paraId="1B12542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9.3.1 饲草捆收集机</w:t>
      </w:r>
    </w:p>
    <w:p w14:paraId="171B6EFD">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10.畜禽养殖机械</w:t>
      </w:r>
    </w:p>
    <w:p w14:paraId="6FF62A5B">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10.1 畜禽养殖成套设备</w:t>
      </w:r>
    </w:p>
    <w:p w14:paraId="012C57C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10.1.1 蜜蜂养殖设备</w:t>
      </w:r>
    </w:p>
    <w:p w14:paraId="2FEEC12C">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10.2 畜禽养殖消杀防疫机械</w:t>
      </w:r>
    </w:p>
    <w:p w14:paraId="314A76D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10.2.1 药浴机</w:t>
      </w:r>
    </w:p>
    <w:p w14:paraId="0B7AED87">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10.3 畜禽繁育设备</w:t>
      </w:r>
    </w:p>
    <w:p w14:paraId="1573EF5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10.3.1 孵化机</w:t>
      </w:r>
    </w:p>
    <w:p w14:paraId="4D735B69">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10.4 饲养设备</w:t>
      </w:r>
    </w:p>
    <w:p w14:paraId="1C55109D">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10.4.1 喂（送）料机</w:t>
      </w:r>
    </w:p>
    <w:p w14:paraId="3F47CE16">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11.畜禽产品采集储运设备</w:t>
      </w:r>
    </w:p>
    <w:p w14:paraId="061EFDD2">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11.1 畜禽产品采集设备</w:t>
      </w:r>
    </w:p>
    <w:p w14:paraId="0F26873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11.1.1 挤奶机</w:t>
      </w:r>
    </w:p>
    <w:p w14:paraId="7CCA7FA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11.1.2 生鲜乳速冷设备</w:t>
      </w:r>
    </w:p>
    <w:p w14:paraId="7EBBAEC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11.1.3 散装乳冷藏罐</w:t>
      </w:r>
    </w:p>
    <w:p w14:paraId="3F8447BE">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11.2 畜禽产品储运设备</w:t>
      </w:r>
    </w:p>
    <w:p w14:paraId="12A2B481">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11.2.1 储奶罐</w:t>
      </w:r>
    </w:p>
    <w:p w14:paraId="6E77BA3A">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12.畜禽养殖废弃物及病死畜禽处理设备</w:t>
      </w:r>
    </w:p>
    <w:p w14:paraId="1D4EB797">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12.1 畜禽粪污资源化利用设备</w:t>
      </w:r>
    </w:p>
    <w:p w14:paraId="10679C1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12.1.1 清粪机</w:t>
      </w:r>
    </w:p>
    <w:p w14:paraId="19975E81">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12.1.2 畜禽粪污固液分离机</w:t>
      </w:r>
    </w:p>
    <w:p w14:paraId="5F56436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12.1.3 畜禽粪便发酵处理设备</w:t>
      </w:r>
    </w:p>
    <w:p w14:paraId="16D62B01">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12.1.4 畜禽粪便干燥设备</w:t>
      </w:r>
    </w:p>
    <w:p w14:paraId="0707D651">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12.1.5 畜禽粪便翻堆设备</w:t>
      </w:r>
    </w:p>
    <w:p w14:paraId="79E2934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12.1.6 沼液沼渣抽排设备</w:t>
      </w:r>
    </w:p>
    <w:p w14:paraId="1084274D">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12.2 病死畜禽储运及处理设备</w:t>
      </w:r>
    </w:p>
    <w:p w14:paraId="052F7620">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12.2.1 病死畜禽处理设备</w:t>
      </w:r>
    </w:p>
    <w:p w14:paraId="0F7C7804">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13.水产养殖机械</w:t>
      </w:r>
    </w:p>
    <w:p w14:paraId="15367C4C">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13.1 投饲机械</w:t>
      </w:r>
    </w:p>
    <w:p w14:paraId="3A08C3E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13.1.1 投（饲）饵机</w:t>
      </w:r>
    </w:p>
    <w:p w14:paraId="6B3EDDE1">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13.2 水质调控设备</w:t>
      </w:r>
    </w:p>
    <w:p w14:paraId="3CC7B01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13.2.1 增氧机</w:t>
      </w:r>
    </w:p>
    <w:p w14:paraId="46CBFC8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13.2.2 水质调控监控设备</w:t>
      </w:r>
    </w:p>
    <w:p w14:paraId="742ADACE">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14.种子初加工机械</w:t>
      </w:r>
    </w:p>
    <w:p w14:paraId="73D578C7">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14.1 种子初加工机械</w:t>
      </w:r>
    </w:p>
    <w:p w14:paraId="5977F94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14.1.1 种子清选机</w:t>
      </w:r>
    </w:p>
    <w:p w14:paraId="427E5A1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14.1.2 种子包衣机</w:t>
      </w:r>
    </w:p>
    <w:p w14:paraId="62E2E430">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15.粮油糖初加工机械</w:t>
      </w:r>
    </w:p>
    <w:p w14:paraId="5FDFE3EC">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15.1 粮食初加工机械</w:t>
      </w:r>
    </w:p>
    <w:p w14:paraId="599D5A7A">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15.1.1 粮食清选机</w:t>
      </w:r>
    </w:p>
    <w:p w14:paraId="76CF9E2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15.1.2 谷物（粮食）干燥机</w:t>
      </w:r>
    </w:p>
    <w:p w14:paraId="50E46A3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15.1.3 碾米机</w:t>
      </w:r>
    </w:p>
    <w:p w14:paraId="305476A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15.1.4 粮食色选机</w:t>
      </w:r>
    </w:p>
    <w:p w14:paraId="554566C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15.1.5 磨粉机</w:t>
      </w:r>
    </w:p>
    <w:p w14:paraId="710A477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15.1.6 磨浆机</w:t>
      </w:r>
    </w:p>
    <w:p w14:paraId="53E5DF20">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15.2 油料初加工机械</w:t>
      </w:r>
    </w:p>
    <w:p w14:paraId="0E32091B">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15.2.1 油菜籽干燥机</w:t>
      </w:r>
    </w:p>
    <w:p w14:paraId="0737D15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15.2.2 油料果（籽）脱（剥）壳机</w:t>
      </w:r>
    </w:p>
    <w:p w14:paraId="1944DBF7">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16.果菜茶初加工机械</w:t>
      </w:r>
    </w:p>
    <w:p w14:paraId="33A043D0">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16.1 果蔬初加工机械</w:t>
      </w:r>
    </w:p>
    <w:p w14:paraId="669A191C">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16.1.1 果蔬分级机</w:t>
      </w:r>
    </w:p>
    <w:p w14:paraId="32E8394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16.1.2 果蔬清洗机</w:t>
      </w:r>
    </w:p>
    <w:p w14:paraId="62F59A7D">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16.1.3 水果打蜡机</w:t>
      </w:r>
    </w:p>
    <w:p w14:paraId="5AA11FC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16.1.4 果蔬干燥机</w:t>
      </w:r>
    </w:p>
    <w:p w14:paraId="52CE8818">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16.1.5 干坚果脱壳机</w:t>
      </w:r>
    </w:p>
    <w:p w14:paraId="49D9DDA5">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16.1.6 果蔬去籽（核）机</w:t>
      </w:r>
    </w:p>
    <w:p w14:paraId="55E550BF">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16.1.7 果蔬冷藏保鲜设备</w:t>
      </w:r>
    </w:p>
    <w:p w14:paraId="59128D5B">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17.农用动力机械</w:t>
      </w:r>
    </w:p>
    <w:p w14:paraId="322EB5A7">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17.1 拖拉机</w:t>
      </w:r>
    </w:p>
    <w:p w14:paraId="5A55D43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17.1.1 轮式拖拉机</w:t>
      </w:r>
    </w:p>
    <w:p w14:paraId="2C543B84">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17.1.2 手扶拖拉机</w:t>
      </w:r>
    </w:p>
    <w:p w14:paraId="28F07D5E">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17.1.3 履带式拖拉机</w:t>
      </w:r>
    </w:p>
    <w:p w14:paraId="62ED0853">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18.农用搬运机械</w:t>
      </w:r>
    </w:p>
    <w:p w14:paraId="6DDE3799">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18.1 农用运输机械</w:t>
      </w:r>
    </w:p>
    <w:p w14:paraId="7A2DB6A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18.1.1 田间搬运机</w:t>
      </w:r>
    </w:p>
    <w:p w14:paraId="2E064E16">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18.1.2 轨道运输机</w:t>
      </w:r>
    </w:p>
    <w:p w14:paraId="4BE99999">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19.农用水泵</w:t>
      </w:r>
    </w:p>
    <w:p w14:paraId="19261222">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19.1 农用水泵</w:t>
      </w:r>
    </w:p>
    <w:p w14:paraId="717052EA">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19.1.1 潜水电泵</w:t>
      </w:r>
    </w:p>
    <w:p w14:paraId="4E21F373">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19.1.2 地面泵（机组）</w:t>
      </w:r>
    </w:p>
    <w:p w14:paraId="1C0C458B">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20.设施环境控制设备</w:t>
      </w:r>
    </w:p>
    <w:p w14:paraId="04B6FE0F">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20.1 设施环境控制设备</w:t>
      </w:r>
    </w:p>
    <w:p w14:paraId="67D0F759">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20.1.1 拉幕（卷帘）设备</w:t>
      </w:r>
    </w:p>
    <w:p w14:paraId="1A180AED">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20.1.2 加温设备</w:t>
      </w:r>
    </w:p>
    <w:p w14:paraId="6EB2FC27">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20.1.3 湿帘降温设备</w:t>
      </w:r>
    </w:p>
    <w:p w14:paraId="3D78EB79">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21.农田基本建设机械</w:t>
      </w:r>
    </w:p>
    <w:p w14:paraId="232BBA26">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21.1 平地机械（限与拖拉机配套）</w:t>
      </w:r>
    </w:p>
    <w:p w14:paraId="7D8AF5F2">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21.1.1 平地机</w:t>
      </w:r>
    </w:p>
    <w:p w14:paraId="5F35A024">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21.2 清理机械</w:t>
      </w:r>
    </w:p>
    <w:p w14:paraId="0929BCB2">
      <w:pPr>
        <w:pStyle w:val="11"/>
        <w:tabs>
          <w:tab w:val="left" w:pos="1055"/>
        </w:tabs>
        <w:ind w:left="731" w:firstLine="0"/>
        <w:rPr>
          <w:rFonts w:ascii="CESI仿宋-GB2312" w:hAnsi="CESI仿宋-GB2312" w:eastAsia="CESI仿宋-GB2312" w:cs="CESI仿宋-GB2312"/>
          <w:spacing w:val="15"/>
          <w:sz w:val="32"/>
          <w:szCs w:val="32"/>
          <w:lang w:eastAsia="zh-CN"/>
        </w:rPr>
      </w:pPr>
      <w:r>
        <w:rPr>
          <w:rFonts w:hint="eastAsia" w:ascii="CESI仿宋-GB2312" w:hAnsi="CESI仿宋-GB2312" w:eastAsia="CESI仿宋-GB2312" w:cs="CESI仿宋-GB2312"/>
          <w:spacing w:val="15"/>
          <w:sz w:val="32"/>
          <w:szCs w:val="32"/>
          <w:lang w:eastAsia="zh-CN"/>
        </w:rPr>
        <w:t>21.2.1 捡（清）石机</w:t>
      </w:r>
    </w:p>
    <w:p w14:paraId="1DA0C106">
      <w:pPr>
        <w:pStyle w:val="11"/>
        <w:tabs>
          <w:tab w:val="left" w:pos="1055"/>
        </w:tabs>
        <w:ind w:left="731" w:firstLine="0"/>
        <w:rPr>
          <w:rFonts w:ascii="CESI黑体-GB2312" w:hAnsi="CESI黑体-GB2312" w:eastAsia="CESI黑体-GB2312" w:cs="CESI黑体-GB2312"/>
          <w:spacing w:val="15"/>
          <w:sz w:val="32"/>
          <w:szCs w:val="32"/>
          <w:lang w:eastAsia="zh-CN"/>
        </w:rPr>
      </w:pPr>
      <w:r>
        <w:rPr>
          <w:rFonts w:hint="eastAsia" w:ascii="CESI黑体-GB2312" w:hAnsi="CESI黑体-GB2312" w:eastAsia="CESI黑体-GB2312" w:cs="CESI黑体-GB2312"/>
          <w:spacing w:val="15"/>
          <w:sz w:val="32"/>
          <w:szCs w:val="32"/>
          <w:lang w:eastAsia="zh-CN"/>
        </w:rPr>
        <w:t>22.其他农业机械</w:t>
      </w:r>
    </w:p>
    <w:p w14:paraId="70D965ED">
      <w:pPr>
        <w:pStyle w:val="11"/>
        <w:tabs>
          <w:tab w:val="left" w:pos="1055"/>
        </w:tabs>
        <w:ind w:left="731" w:firstLine="0"/>
        <w:rPr>
          <w:rFonts w:ascii="CESI楷体-GB2312" w:hAnsi="CESI楷体-GB2312" w:eastAsia="CESI楷体-GB2312" w:cs="CESI楷体-GB2312"/>
          <w:b/>
          <w:bCs/>
          <w:spacing w:val="15"/>
          <w:sz w:val="32"/>
          <w:szCs w:val="32"/>
          <w:lang w:eastAsia="zh-CN"/>
        </w:rPr>
      </w:pPr>
      <w:r>
        <w:rPr>
          <w:rFonts w:hint="eastAsia" w:ascii="CESI楷体-GB2312" w:hAnsi="CESI楷体-GB2312" w:eastAsia="CESI楷体-GB2312" w:cs="CESI楷体-GB2312"/>
          <w:b/>
          <w:bCs/>
          <w:spacing w:val="15"/>
          <w:sz w:val="32"/>
          <w:szCs w:val="32"/>
          <w:lang w:eastAsia="zh-CN"/>
        </w:rPr>
        <w:t>22.1其他农业机械</w:t>
      </w:r>
    </w:p>
    <w:p w14:paraId="57B6B1F8">
      <w:pPr>
        <w:pStyle w:val="11"/>
        <w:tabs>
          <w:tab w:val="left" w:pos="1055"/>
        </w:tabs>
        <w:ind w:left="731" w:firstLine="0"/>
        <w:rPr>
          <w:rFonts w:ascii="CESI仿宋-GB2312" w:hAnsi="CESI仿宋-GB2312" w:eastAsia="CESI仿宋-GB2312" w:cs="CESI仿宋-GB2312"/>
          <w:color w:val="FF0000"/>
          <w:spacing w:val="15"/>
          <w:sz w:val="32"/>
          <w:szCs w:val="32"/>
          <w:lang w:eastAsia="zh-CN"/>
        </w:rPr>
      </w:pPr>
      <w:r>
        <w:rPr>
          <w:rFonts w:hint="eastAsia" w:ascii="CESI仿宋-GB2312" w:hAnsi="CESI仿宋-GB2312" w:eastAsia="CESI仿宋-GB2312" w:cs="CESI仿宋-GB2312"/>
          <w:spacing w:val="15"/>
          <w:sz w:val="32"/>
          <w:szCs w:val="32"/>
          <w:lang w:eastAsia="zh-CN"/>
        </w:rPr>
        <w:t>22.1.1水井钻机</w:t>
      </w:r>
    </w:p>
    <w:p w14:paraId="6D180808">
      <w:pPr>
        <w:pStyle w:val="11"/>
        <w:tabs>
          <w:tab w:val="left" w:pos="1055"/>
        </w:tabs>
        <w:ind w:left="731" w:firstLine="0"/>
        <w:rPr>
          <w:rFonts w:ascii="CESI仿宋-GB2312" w:hAnsi="CESI仿宋-GB2312" w:eastAsia="CESI仿宋-GB2312" w:cs="CESI仿宋-GB2312"/>
          <w:color w:val="FF0000"/>
          <w:spacing w:val="15"/>
          <w:sz w:val="32"/>
          <w:szCs w:val="32"/>
          <w:lang w:eastAsia="zh-CN"/>
        </w:rPr>
      </w:pPr>
    </w:p>
    <w:p w14:paraId="6D9E5E51">
      <w:pPr>
        <w:spacing w:line="360" w:lineRule="auto"/>
        <w:jc w:val="both"/>
        <w:rPr>
          <w:rFonts w:ascii="黑体" w:hAnsi="黑体" w:eastAsia="黑体" w:cs="黑体"/>
          <w:color w:val="000000"/>
          <w:sz w:val="32"/>
          <w:szCs w:val="32"/>
          <w:lang w:eastAsia="zh-CN"/>
        </w:rPr>
      </w:pPr>
    </w:p>
    <w:sectPr>
      <w:footerReference r:id="rId3" w:type="default"/>
      <w:pgSz w:w="11910" w:h="16840"/>
      <w:pgMar w:top="1580" w:right="1587" w:bottom="1587" w:left="1587" w:header="0"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CESI仿宋-GB2312">
    <w:altName w:val="仿宋"/>
    <w:panose1 w:val="000000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4ADC">
    <w:pPr>
      <w:pStyle w:val="4"/>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1104819">
                          <w:pPr>
                            <w:pStyle w:val="5"/>
                          </w:pPr>
                          <w:r>
                            <w:fldChar w:fldCharType="begin"/>
                          </w:r>
                          <w:r>
                            <w:instrText xml:space="preserve"> PAGE  \* MERGEFORMAT </w:instrText>
                          </w:r>
                          <w:r>
                            <w:fldChar w:fldCharType="separate"/>
                          </w:r>
                          <w:r>
                            <w:t>20</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14:paraId="61104819">
                    <w:pPr>
                      <w:pStyle w:val="5"/>
                    </w:pPr>
                    <w:r>
                      <w:fldChar w:fldCharType="begin"/>
                    </w:r>
                    <w:r>
                      <w:instrText xml:space="preserve"> PAGE  \* MERGEFORMAT </w:instrText>
                    </w:r>
                    <w:r>
                      <w:fldChar w:fldCharType="separate"/>
                    </w:r>
                    <w:r>
                      <w:t>20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ZWIzNGYyNTJkMWE3OGJlNDBlZTUxYjMxZTAyYzAifQ=="/>
  </w:docVars>
  <w:rsids>
    <w:rsidRoot w:val="00FF527D"/>
    <w:rsid w:val="000042BA"/>
    <w:rsid w:val="000466F8"/>
    <w:rsid w:val="000D4164"/>
    <w:rsid w:val="001307D1"/>
    <w:rsid w:val="001956D1"/>
    <w:rsid w:val="001E2F7A"/>
    <w:rsid w:val="001F4156"/>
    <w:rsid w:val="002B3949"/>
    <w:rsid w:val="002E2DA9"/>
    <w:rsid w:val="002F45EE"/>
    <w:rsid w:val="003B27FF"/>
    <w:rsid w:val="003B355E"/>
    <w:rsid w:val="004173A2"/>
    <w:rsid w:val="00510BE4"/>
    <w:rsid w:val="00554E3D"/>
    <w:rsid w:val="005A7148"/>
    <w:rsid w:val="005B1A96"/>
    <w:rsid w:val="00607F1B"/>
    <w:rsid w:val="00675034"/>
    <w:rsid w:val="006A4EB6"/>
    <w:rsid w:val="006C573A"/>
    <w:rsid w:val="00712E37"/>
    <w:rsid w:val="00737ABA"/>
    <w:rsid w:val="0075285A"/>
    <w:rsid w:val="008F43DC"/>
    <w:rsid w:val="009810B3"/>
    <w:rsid w:val="00983652"/>
    <w:rsid w:val="009B28BC"/>
    <w:rsid w:val="00A155EB"/>
    <w:rsid w:val="00A30338"/>
    <w:rsid w:val="00A52745"/>
    <w:rsid w:val="00AA0AE0"/>
    <w:rsid w:val="00AC43E9"/>
    <w:rsid w:val="00AE2778"/>
    <w:rsid w:val="00B069B2"/>
    <w:rsid w:val="00B84952"/>
    <w:rsid w:val="00BB36AE"/>
    <w:rsid w:val="00BC4DD2"/>
    <w:rsid w:val="00BF560B"/>
    <w:rsid w:val="00D97D11"/>
    <w:rsid w:val="00DC607D"/>
    <w:rsid w:val="00E10C1F"/>
    <w:rsid w:val="00E56813"/>
    <w:rsid w:val="00E70EB3"/>
    <w:rsid w:val="00E97854"/>
    <w:rsid w:val="00EA5453"/>
    <w:rsid w:val="00EB6E32"/>
    <w:rsid w:val="00ED3095"/>
    <w:rsid w:val="00ED6B5B"/>
    <w:rsid w:val="00F71891"/>
    <w:rsid w:val="00F93155"/>
    <w:rsid w:val="00FF527D"/>
    <w:rsid w:val="04E27C10"/>
    <w:rsid w:val="04F11CB9"/>
    <w:rsid w:val="05F332E5"/>
    <w:rsid w:val="05F566DD"/>
    <w:rsid w:val="0682115F"/>
    <w:rsid w:val="080A7170"/>
    <w:rsid w:val="0A1C34D3"/>
    <w:rsid w:val="0AD87458"/>
    <w:rsid w:val="0B094DFD"/>
    <w:rsid w:val="0EC0395D"/>
    <w:rsid w:val="0FD57F70"/>
    <w:rsid w:val="1080207E"/>
    <w:rsid w:val="1215160C"/>
    <w:rsid w:val="12A10762"/>
    <w:rsid w:val="131B4080"/>
    <w:rsid w:val="13A41EAD"/>
    <w:rsid w:val="16447EBF"/>
    <w:rsid w:val="19E21C80"/>
    <w:rsid w:val="1AE25234"/>
    <w:rsid w:val="1F4C3235"/>
    <w:rsid w:val="21947825"/>
    <w:rsid w:val="22131414"/>
    <w:rsid w:val="242964A9"/>
    <w:rsid w:val="24863076"/>
    <w:rsid w:val="2C255CD7"/>
    <w:rsid w:val="2F7A6C59"/>
    <w:rsid w:val="30A31F02"/>
    <w:rsid w:val="36012AEF"/>
    <w:rsid w:val="37D154D8"/>
    <w:rsid w:val="3D62282B"/>
    <w:rsid w:val="3FCC3922"/>
    <w:rsid w:val="442A1B3C"/>
    <w:rsid w:val="452352E3"/>
    <w:rsid w:val="45F76DD6"/>
    <w:rsid w:val="468D3479"/>
    <w:rsid w:val="4A4A0D21"/>
    <w:rsid w:val="50D76AEB"/>
    <w:rsid w:val="56410B89"/>
    <w:rsid w:val="586709A4"/>
    <w:rsid w:val="5ACA1715"/>
    <w:rsid w:val="5D5E1D3C"/>
    <w:rsid w:val="5E2B5C0D"/>
    <w:rsid w:val="67544B35"/>
    <w:rsid w:val="72575992"/>
    <w:rsid w:val="757B40AE"/>
    <w:rsid w:val="775501E4"/>
    <w:rsid w:val="78150F55"/>
    <w:rsid w:val="7AAE6C93"/>
    <w:rsid w:val="7ACA0249"/>
    <w:rsid w:val="7AEA6C51"/>
    <w:rsid w:val="7E51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0"/>
    </w:pPr>
    <w:rPr>
      <w:rFonts w:ascii="PMingLiU" w:hAnsi="PMingLiU" w:eastAsia="PMingLiU" w:cs="PMingLiU"/>
      <w:sz w:val="39"/>
      <w:szCs w:val="39"/>
    </w:rPr>
  </w:style>
  <w:style w:type="paragraph" w:styleId="3">
    <w:name w:val="heading 2"/>
    <w:basedOn w:val="1"/>
    <w:next w:val="1"/>
    <w:qFormat/>
    <w:uiPriority w:val="1"/>
    <w:pPr>
      <w:ind w:left="749"/>
      <w:outlineLvl w:val="1"/>
    </w:pPr>
    <w:rPr>
      <w:rFonts w:ascii="Microsoft JhengHei" w:hAnsi="Microsoft JhengHei" w:eastAsia="Microsoft JhengHei" w:cs="Microsoft JhengHei"/>
      <w:b/>
      <w:bCs/>
      <w:sz w:val="29"/>
      <w:szCs w:val="29"/>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731"/>
    </w:pPr>
    <w:rPr>
      <w:sz w:val="29"/>
      <w:szCs w:val="29"/>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widowControl/>
      <w:spacing w:before="100" w:beforeAutospacing="1" w:after="100" w:afterAutospacing="1"/>
    </w:pPr>
    <w:rPr>
      <w:sz w:val="2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7330</Words>
  <Characters>8147</Characters>
  <Lines>61</Lines>
  <Paragraphs>17</Paragraphs>
  <TotalTime>1</TotalTime>
  <ScaleCrop>false</ScaleCrop>
  <LinksUpToDate>false</LinksUpToDate>
  <CharactersWithSpaces>8405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做好自己</cp:lastModifiedBy>
  <cp:lastPrinted>2024-11-06T01:53:00Z</cp:lastPrinted>
  <dcterms:modified xsi:type="dcterms:W3CDTF">2025-03-11T07:45:58Z</dcterms:modified>
  <dc:subject>科目</dc:subject>
  <dc:title>标题</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2052-12.1.0.20305</vt:lpwstr>
  </property>
  <property fmtid="{D5CDD505-2E9C-101B-9397-08002B2CF9AE}" pid="6" name="ICV">
    <vt:lpwstr>B38FAE8EF0C04ED5BCC53F88D7462842_13</vt:lpwstr>
  </property>
  <property fmtid="{D5CDD505-2E9C-101B-9397-08002B2CF9AE}" pid="7" name="KSOTemplateDocerSaveRecord">
    <vt:lpwstr>eyJoZGlkIjoiMTMyODUzZmYwNTJmMDlkMzE1YTMwNGM3Mjc3ZDI0MTAiLCJ1c2VySWQiOiI2NTczMjA1MTYifQ==</vt:lpwstr>
  </property>
</Properties>
</file>