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C9FB6">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5EBB92E5">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0D4C153C">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7E030AEA">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bookmarkStart w:id="0" w:name="_GoBack"/>
      <w:bookmarkEnd w:id="0"/>
    </w:p>
    <w:p w14:paraId="18BD1DDF">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5461F92B">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18998108">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仿宋" w:cs="Times New Roman"/>
          <w:b w:val="0"/>
          <w:bCs w:val="0"/>
          <w:spacing w:val="0"/>
          <w:w w:val="100"/>
          <w:sz w:val="32"/>
          <w:szCs w:val="32"/>
          <w:lang w:val="en-US" w:eastAsia="zh-CN"/>
        </w:rPr>
      </w:pPr>
      <w:r>
        <w:rPr>
          <w:rFonts w:hint="default" w:ascii="Times New Roman" w:hAnsi="Times New Roman" w:eastAsia="仿宋" w:cs="Times New Roman"/>
          <w:b w:val="0"/>
          <w:bCs w:val="0"/>
          <w:spacing w:val="0"/>
          <w:w w:val="100"/>
          <w:sz w:val="32"/>
          <w:szCs w:val="32"/>
          <w:lang w:val="en-US" w:eastAsia="zh-CN"/>
        </w:rPr>
        <w:t>襄农文〔202</w:t>
      </w:r>
      <w:r>
        <w:rPr>
          <w:rFonts w:hint="eastAsia" w:ascii="Times New Roman" w:hAnsi="Times New Roman" w:eastAsia="仿宋" w:cs="Times New Roman"/>
          <w:b w:val="0"/>
          <w:bCs w:val="0"/>
          <w:spacing w:val="0"/>
          <w:w w:val="100"/>
          <w:sz w:val="32"/>
          <w:szCs w:val="32"/>
          <w:lang w:val="en-US" w:eastAsia="zh-CN"/>
        </w:rPr>
        <w:t>4</w:t>
      </w:r>
      <w:r>
        <w:rPr>
          <w:rFonts w:hint="default" w:ascii="Times New Roman" w:hAnsi="Times New Roman" w:eastAsia="仿宋" w:cs="Times New Roman"/>
          <w:b w:val="0"/>
          <w:bCs w:val="0"/>
          <w:spacing w:val="0"/>
          <w:w w:val="100"/>
          <w:sz w:val="32"/>
          <w:szCs w:val="32"/>
          <w:lang w:val="en-US" w:eastAsia="zh-CN"/>
        </w:rPr>
        <w:t>〕</w:t>
      </w:r>
      <w:r>
        <w:rPr>
          <w:rFonts w:hint="eastAsia" w:ascii="Times New Roman" w:hAnsi="Times New Roman" w:eastAsia="仿宋" w:cs="Times New Roman"/>
          <w:b w:val="0"/>
          <w:bCs w:val="0"/>
          <w:spacing w:val="0"/>
          <w:w w:val="100"/>
          <w:sz w:val="32"/>
          <w:szCs w:val="32"/>
          <w:lang w:val="en-US" w:eastAsia="zh-CN"/>
        </w:rPr>
        <w:t>102</w:t>
      </w:r>
      <w:r>
        <w:rPr>
          <w:rFonts w:hint="default" w:ascii="Times New Roman" w:hAnsi="Times New Roman" w:eastAsia="仿宋" w:cs="Times New Roman"/>
          <w:b w:val="0"/>
          <w:bCs w:val="0"/>
          <w:spacing w:val="0"/>
          <w:w w:val="100"/>
          <w:sz w:val="32"/>
          <w:szCs w:val="32"/>
          <w:lang w:val="en-US" w:eastAsia="zh-CN"/>
        </w:rPr>
        <w:t>号</w:t>
      </w:r>
    </w:p>
    <w:p w14:paraId="7D93F40C">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p>
    <w:p w14:paraId="364441DA">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default" w:ascii="Times New Roman" w:hAnsi="Times New Roman" w:eastAsia="方正小标宋简体" w:cs="Times New Roman"/>
          <w:b w:val="0"/>
          <w:bCs w:val="0"/>
          <w:spacing w:val="0"/>
          <w:w w:val="100"/>
          <w:sz w:val="44"/>
          <w:szCs w:val="44"/>
          <w:lang w:eastAsia="zh-CN"/>
        </w:rPr>
        <w:t>襄城</w:t>
      </w:r>
      <w:r>
        <w:rPr>
          <w:rFonts w:hint="eastAsia" w:ascii="方正小标宋简体" w:hAnsi="方正小标宋简体" w:eastAsia="方正小标宋简体" w:cs="方正小标宋简体"/>
          <w:b w:val="0"/>
          <w:bCs w:val="0"/>
          <w:spacing w:val="0"/>
          <w:w w:val="100"/>
          <w:sz w:val="44"/>
          <w:szCs w:val="44"/>
          <w:lang w:eastAsia="zh-CN"/>
        </w:rPr>
        <w:t>县</w:t>
      </w:r>
      <w:r>
        <w:rPr>
          <w:rFonts w:hint="eastAsia" w:ascii="方正小标宋简体" w:hAnsi="方正小标宋简体" w:eastAsia="方正小标宋简体" w:cs="方正小标宋简体"/>
          <w:b w:val="0"/>
          <w:bCs w:val="0"/>
          <w:spacing w:val="0"/>
          <w:w w:val="100"/>
          <w:sz w:val="44"/>
          <w:szCs w:val="44"/>
        </w:rPr>
        <w:t>2024—2026</w:t>
      </w:r>
      <w:r>
        <w:rPr>
          <w:rFonts w:hint="default" w:ascii="Times New Roman" w:hAnsi="Times New Roman" w:eastAsia="方正小标宋简体" w:cs="Times New Roman"/>
          <w:b w:val="0"/>
          <w:bCs w:val="0"/>
          <w:spacing w:val="0"/>
          <w:w w:val="100"/>
          <w:sz w:val="44"/>
          <w:szCs w:val="44"/>
        </w:rPr>
        <w:t>年农机购置与应用补贴</w:t>
      </w:r>
    </w:p>
    <w:p w14:paraId="6BDF4D4E">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default" w:ascii="Times New Roman" w:hAnsi="Times New Roman" w:eastAsia="方正小标宋简体" w:cs="Times New Roman"/>
          <w:b w:val="0"/>
          <w:bCs w:val="0"/>
          <w:spacing w:val="0"/>
          <w:w w:val="100"/>
          <w:sz w:val="44"/>
          <w:szCs w:val="44"/>
        </w:rPr>
        <w:t>实施</w:t>
      </w:r>
      <w:r>
        <w:rPr>
          <w:rFonts w:hint="default" w:ascii="Times New Roman" w:hAnsi="Times New Roman" w:eastAsia="方正小标宋简体" w:cs="Times New Roman"/>
          <w:b w:val="0"/>
          <w:bCs w:val="0"/>
          <w:spacing w:val="0"/>
          <w:w w:val="100"/>
          <w:sz w:val="44"/>
          <w:szCs w:val="44"/>
          <w:lang w:val="en-US" w:eastAsia="zh-CN"/>
        </w:rPr>
        <w:t>方案</w:t>
      </w:r>
    </w:p>
    <w:p w14:paraId="2CFF2721">
      <w:pPr>
        <w:keepNext w:val="0"/>
        <w:keepLines w:val="0"/>
        <w:pageBreakBefore w:val="0"/>
        <w:kinsoku/>
        <w:wordWrap/>
        <w:overflowPunct/>
        <w:topLinePunct w:val="0"/>
        <w:autoSpaceDE w:val="0"/>
        <w:autoSpaceDN w:val="0"/>
        <w:bidi w:val="0"/>
        <w:adjustRightInd/>
        <w:spacing w:before="0" w:line="600" w:lineRule="exact"/>
        <w:ind w:left="0" w:leftChars="0" w:right="0" w:firstLine="440" w:firstLineChars="200"/>
        <w:textAlignment w:val="auto"/>
        <w:rPr>
          <w:rFonts w:hint="default" w:ascii="Times New Roman" w:hAnsi="Times New Roman" w:cs="Times New Roman"/>
          <w:b w:val="0"/>
          <w:bCs w:val="0"/>
          <w:spacing w:val="0"/>
          <w:w w:val="100"/>
        </w:rPr>
      </w:pPr>
    </w:p>
    <w:p w14:paraId="4A03F6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2"/>
          <w:sz w:val="32"/>
          <w:szCs w:val="32"/>
          <w:lang w:val="en-US" w:eastAsia="zh-CN" w:bidi="ar-SA"/>
        </w:rPr>
      </w:pPr>
      <w:r>
        <w:rPr>
          <w:rFonts w:hint="default" w:ascii="Times New Roman" w:hAnsi="Times New Roman" w:eastAsia="CESI仿宋-GB2312" w:cs="Times New Roman"/>
          <w:b w:val="0"/>
          <w:bCs w:val="0"/>
          <w:spacing w:val="0"/>
          <w:w w:val="100"/>
          <w:kern w:val="2"/>
          <w:sz w:val="32"/>
          <w:szCs w:val="32"/>
          <w:lang w:val="en-US" w:eastAsia="zh-CN" w:bidi="ar-SA"/>
        </w:rPr>
        <w:t>为规范实施农机购置与应用补贴政策，充分发挥政策效益，推动农业机械化全程全面高质量发展，有效支撑粮食和重要农产品稳定安全供给，加快农业农村现代化，遵照《河南省</w:t>
      </w:r>
      <w:r>
        <w:rPr>
          <w:rFonts w:hint="default" w:ascii="Times New Roman" w:hAnsi="Times New Roman" w:eastAsia="仿宋" w:cs="Times New Roman"/>
          <w:b w:val="0"/>
          <w:bCs w:val="0"/>
          <w:spacing w:val="0"/>
          <w:w w:val="100"/>
          <w:kern w:val="2"/>
          <w:sz w:val="32"/>
          <w:szCs w:val="32"/>
          <w:lang w:val="en-US" w:eastAsia="zh-CN" w:bidi="ar-SA"/>
        </w:rPr>
        <w:t>2024-2026</w:t>
      </w:r>
      <w:r>
        <w:rPr>
          <w:rFonts w:hint="default" w:ascii="Times New Roman" w:hAnsi="Times New Roman" w:eastAsia="CESI仿宋-GB2312" w:cs="Times New Roman"/>
          <w:b w:val="0"/>
          <w:bCs w:val="0"/>
          <w:spacing w:val="0"/>
          <w:w w:val="100"/>
          <w:kern w:val="2"/>
          <w:sz w:val="32"/>
          <w:szCs w:val="32"/>
          <w:lang w:val="en-US" w:eastAsia="zh-CN" w:bidi="ar-SA"/>
        </w:rPr>
        <w:t>年农机购置与应用补贴实施意见（豫农文</w:t>
      </w:r>
      <w:r>
        <w:rPr>
          <w:rFonts w:hint="default" w:ascii="Times New Roman" w:hAnsi="Times New Roman" w:eastAsia="仿宋" w:cs="Times New Roman"/>
          <w:b w:val="0"/>
          <w:bCs w:val="0"/>
          <w:spacing w:val="0"/>
          <w:w w:val="100"/>
          <w:kern w:val="2"/>
          <w:sz w:val="32"/>
          <w:szCs w:val="32"/>
          <w:lang w:val="en-US" w:eastAsia="zh-CN" w:bidi="ar-SA"/>
        </w:rPr>
        <w:t>〔</w:t>
      </w:r>
      <w:r>
        <w:rPr>
          <w:rFonts w:hint="default" w:ascii="Times New Roman" w:hAnsi="Times New Roman" w:eastAsia="CESI仿宋-GB2312" w:cs="Times New Roman"/>
          <w:b w:val="0"/>
          <w:bCs w:val="0"/>
          <w:spacing w:val="0"/>
          <w:w w:val="100"/>
          <w:kern w:val="2"/>
          <w:sz w:val="32"/>
          <w:szCs w:val="32"/>
          <w:lang w:val="en-US" w:eastAsia="zh-CN" w:bidi="ar-SA"/>
        </w:rPr>
        <w:t>2024</w:t>
      </w:r>
      <w:r>
        <w:rPr>
          <w:rFonts w:hint="default" w:ascii="Times New Roman" w:hAnsi="Times New Roman" w:eastAsia="仿宋" w:cs="Times New Roman"/>
          <w:b w:val="0"/>
          <w:bCs w:val="0"/>
          <w:spacing w:val="0"/>
          <w:w w:val="100"/>
          <w:kern w:val="2"/>
          <w:sz w:val="32"/>
          <w:szCs w:val="32"/>
          <w:lang w:val="en-US" w:eastAsia="zh-CN" w:bidi="ar-SA"/>
        </w:rPr>
        <w:t>〕</w:t>
      </w:r>
      <w:r>
        <w:rPr>
          <w:rFonts w:hint="default" w:ascii="Times New Roman" w:hAnsi="Times New Roman" w:eastAsia="CESI仿宋-GB2312" w:cs="Times New Roman"/>
          <w:b w:val="0"/>
          <w:bCs w:val="0"/>
          <w:spacing w:val="0"/>
          <w:w w:val="100"/>
          <w:kern w:val="2"/>
          <w:sz w:val="32"/>
          <w:szCs w:val="32"/>
          <w:lang w:val="en-US" w:eastAsia="zh-CN" w:bidi="ar-SA"/>
        </w:rPr>
        <w:t>445号）通知要求，结合我县实际，制定本实施方案。</w:t>
      </w:r>
    </w:p>
    <w:p w14:paraId="3C598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一、总体要求</w:t>
      </w:r>
    </w:p>
    <w:p w14:paraId="012576D3">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以习近平新时代中国特色社会主义思想为指导，全面贯彻落实党的二十大和二十届二中</w:t>
      </w:r>
      <w:r>
        <w:rPr>
          <w:rFonts w:hint="default" w:ascii="Times New Roman" w:hAnsi="Times New Roman" w:eastAsia="仿宋_GB2312" w:cs="Times New Roman"/>
          <w:b w:val="0"/>
          <w:bCs w:val="0"/>
          <w:color w:val="auto"/>
          <w:spacing w:val="0"/>
          <w:w w:val="100"/>
          <w:sz w:val="32"/>
          <w:szCs w:val="32"/>
          <w:lang w:val="en-US" w:eastAsia="zh-CN"/>
        </w:rPr>
        <w:t>三中</w:t>
      </w:r>
      <w:r>
        <w:rPr>
          <w:rFonts w:hint="default" w:ascii="Times New Roman" w:hAnsi="Times New Roman" w:eastAsia="仿宋_GB2312" w:cs="Times New Roman"/>
          <w:b w:val="0"/>
          <w:bCs w:val="0"/>
          <w:spacing w:val="0"/>
          <w:w w:val="100"/>
          <w:sz w:val="32"/>
          <w:szCs w:val="32"/>
        </w:rPr>
        <w:t>全会精神，深入贯彻落实习近平总书记关于</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三农</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工作的重要论述</w:t>
      </w:r>
      <w:r>
        <w:rPr>
          <w:rFonts w:hint="default" w:ascii="Times New Roman" w:hAnsi="Times New Roman" w:eastAsia="仿宋_GB2312" w:cs="Times New Roman"/>
          <w:b w:val="0"/>
          <w:bCs w:val="0"/>
          <w:spacing w:val="0"/>
          <w:w w:val="100"/>
          <w:sz w:val="32"/>
          <w:szCs w:val="32"/>
          <w:lang w:eastAsia="zh-CN"/>
        </w:rPr>
        <w:t>、视察河南重要讲话重要指示和</w:t>
      </w:r>
      <w:r>
        <w:rPr>
          <w:rFonts w:hint="default" w:ascii="Times New Roman" w:hAnsi="Times New Roman" w:eastAsia="仿宋_GB2312" w:cs="Times New Roman"/>
          <w:b w:val="0"/>
          <w:bCs w:val="0"/>
          <w:spacing w:val="0"/>
          <w:w w:val="100"/>
          <w:sz w:val="32"/>
          <w:szCs w:val="32"/>
        </w:rPr>
        <w:t>党中央、国务院决策部署，贯彻总体国家安全观和高质量发展要求，坚持稳中求进，建设农业强</w:t>
      </w:r>
      <w:r>
        <w:rPr>
          <w:rFonts w:hint="default" w:ascii="Times New Roman" w:hAnsi="Times New Roman" w:eastAsia="仿宋_GB2312" w:cs="Times New Roman"/>
          <w:b w:val="0"/>
          <w:bCs w:val="0"/>
          <w:spacing w:val="0"/>
          <w:w w:val="100"/>
          <w:sz w:val="32"/>
          <w:szCs w:val="32"/>
          <w:lang w:eastAsia="zh-CN"/>
        </w:rPr>
        <w:t>县</w:t>
      </w:r>
      <w:r>
        <w:rPr>
          <w:rFonts w:hint="default" w:ascii="Times New Roman" w:hAnsi="Times New Roman" w:eastAsia="仿宋_GB2312" w:cs="Times New Roman"/>
          <w:b w:val="0"/>
          <w:bCs w:val="0"/>
          <w:spacing w:val="0"/>
          <w:w w:val="100"/>
          <w:sz w:val="32"/>
          <w:szCs w:val="32"/>
        </w:rPr>
        <w:t>目标，稳定实施政策，坚持开拓创新、公平公正、优机优补、严惩违规，支持广大农民群众及农业生产经营组织购置使用先进适用的农业机械，加快发展新质生产力，推进农业机械化全程全面高质量发展，为确保守住国家粮食安全和不发生规模性返贫底线、加快农业农村现代化提供坚实支撑。</w:t>
      </w:r>
    </w:p>
    <w:p w14:paraId="0C3C541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val="en-US" w:eastAsia="zh-CN"/>
        </w:rPr>
        <w:t>二、</w:t>
      </w:r>
      <w:r>
        <w:rPr>
          <w:rFonts w:hint="default" w:ascii="Times New Roman" w:hAnsi="Times New Roman" w:eastAsia="黑体" w:cs="Times New Roman"/>
          <w:b w:val="0"/>
          <w:bCs w:val="0"/>
          <w:spacing w:val="0"/>
          <w:w w:val="100"/>
          <w:sz w:val="32"/>
          <w:szCs w:val="32"/>
        </w:rPr>
        <w:t>实施重点</w:t>
      </w:r>
    </w:p>
    <w:p w14:paraId="308CBC0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（一）支持重点稳产保供。</w:t>
      </w:r>
      <w:r>
        <w:rPr>
          <w:rFonts w:hint="default" w:ascii="Times New Roman" w:hAnsi="Times New Roman" w:eastAsia="仿宋_GB2312" w:cs="Times New Roman"/>
          <w:b w:val="0"/>
          <w:bCs w:val="0"/>
          <w:spacing w:val="0"/>
          <w:w w:val="100"/>
          <w:sz w:val="32"/>
          <w:szCs w:val="32"/>
        </w:rPr>
        <w:t>以保障粮食和重要农产品稳定安全供给为着力点，聚焦机播</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机插</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增产和机收减损，重点支持高性能播种机、大型智能高端联合收获机械等有助于粮油等主要作物大面积单产提升、山区农业生产急需、农机装备补短板、农业其他领域发展急需，以及事关国家重大战略实施的农业机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以下统称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重点机具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的推广应用。</w:t>
      </w:r>
    </w:p>
    <w:p w14:paraId="174DBC83">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val="en-US" w:eastAsia="zh-CN" w:bidi="ar-SA"/>
        </w:rPr>
      </w:pP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二</w:t>
      </w: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实施创新</w:t>
      </w:r>
      <w:r>
        <w:rPr>
          <w:rFonts w:hint="eastAsia" w:ascii="楷体" w:hAnsi="楷体" w:eastAsia="楷体" w:cs="楷体"/>
          <w:b w:val="0"/>
          <w:bCs w:val="0"/>
          <w:color w:val="auto"/>
          <w:spacing w:val="0"/>
          <w:w w:val="100"/>
          <w:sz w:val="32"/>
          <w:szCs w:val="32"/>
          <w:highlight w:val="none"/>
        </w:rPr>
        <w:t>着力</w:t>
      </w:r>
      <w:r>
        <w:rPr>
          <w:rFonts w:hint="eastAsia" w:ascii="楷体" w:hAnsi="楷体" w:eastAsia="楷体" w:cs="楷体"/>
          <w:b w:val="0"/>
          <w:bCs w:val="0"/>
          <w:color w:val="auto"/>
          <w:spacing w:val="0"/>
          <w:w w:val="100"/>
          <w:sz w:val="32"/>
          <w:szCs w:val="32"/>
          <w:highlight w:val="none"/>
          <w:lang w:val="en-US" w:eastAsia="zh-CN"/>
        </w:rPr>
        <w:t>支持先行先试</w:t>
      </w:r>
      <w:r>
        <w:rPr>
          <w:rFonts w:hint="default" w:ascii="Times New Roman" w:hAnsi="Times New Roman" w:eastAsia="CESI楷体-GB2312" w:cs="Times New Roman"/>
          <w:b w:val="0"/>
          <w:bCs w:val="0"/>
          <w:color w:val="auto"/>
          <w:spacing w:val="0"/>
          <w:w w:val="100"/>
          <w:sz w:val="32"/>
          <w:szCs w:val="32"/>
          <w:highlight w:val="none"/>
          <w:lang w:val="en-US" w:eastAsia="zh-CN"/>
        </w:rPr>
        <w:t>。</w:t>
      </w:r>
      <w:r>
        <w:rPr>
          <w:rFonts w:hint="default" w:ascii="Times New Roman" w:hAnsi="Times New Roman" w:eastAsia="仿宋_GB2312" w:cs="Times New Roman"/>
          <w:b w:val="0"/>
          <w:bCs w:val="0"/>
          <w:spacing w:val="0"/>
          <w:w w:val="100"/>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县域有条件的，开展农机研发制造推广应用一体化试点,加快先进适用短板创新机具研发制造、熟化定型和推广应用。</w:t>
      </w:r>
    </w:p>
    <w:p w14:paraId="515AC34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在风险防控方面着力提高监管水平。</w:t>
      </w:r>
      <w:r>
        <w:rPr>
          <w:rFonts w:hint="default" w:ascii="Times New Roman" w:hAnsi="Times New Roman" w:eastAsia="仿宋_GB2312" w:cs="Times New Roman"/>
          <w:b w:val="0"/>
          <w:bCs w:val="0"/>
          <w:spacing w:val="0"/>
          <w:w w:val="100"/>
          <w:kern w:val="0"/>
          <w:sz w:val="32"/>
          <w:szCs w:val="32"/>
          <w:lang w:val="en-US" w:eastAsia="zh-CN" w:bidi="ar-SA"/>
        </w:rPr>
        <w:t>运用全国农机作业指挥调度平台及省农机信息化平台</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推进补贴机具唯一身份识别</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发挥大数据信息优势</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提升违规行为排查和监控能力</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强化属地管理责任和多部门联动</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完善省、市、县三级监管机制</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全流程加强补贴机具研产推用各环节监督管理</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鼓励支持农机行业协会发挥引领行业自律功能</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强化社会监督</w:t>
      </w:r>
      <w:r>
        <w:rPr>
          <w:rFonts w:hint="default" w:ascii="Times New Roman" w:hAnsi="Times New Roman" w:eastAsia="仿宋_GB2312" w:cs="Times New Roman"/>
          <w:b w:val="0"/>
          <w:bCs w:val="0"/>
          <w:spacing w:val="0"/>
          <w:w w:val="100"/>
          <w:kern w:val="0"/>
          <w:sz w:val="32"/>
          <w:szCs w:val="32"/>
          <w:lang w:eastAsia="zh-CN" w:bidi="ar-SA"/>
        </w:rPr>
        <w:t>。</w:t>
      </w:r>
    </w:p>
    <w:p w14:paraId="324B7FA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在补贴兑付方面着力提升服务效能。</w:t>
      </w:r>
      <w:r>
        <w:rPr>
          <w:rFonts w:hint="default" w:ascii="Times New Roman" w:hAnsi="Times New Roman" w:eastAsia="仿宋_GB2312" w:cs="Times New Roman"/>
          <w:b w:val="0"/>
          <w:bCs w:val="0"/>
          <w:spacing w:val="0"/>
          <w:w w:val="100"/>
          <w:kern w:val="0"/>
          <w:sz w:val="32"/>
          <w:szCs w:val="32"/>
          <w:lang w:val="en-US" w:eastAsia="zh-CN" w:bidi="ar-SA"/>
        </w:rPr>
        <w:t>强</w:t>
      </w:r>
      <w:r>
        <w:rPr>
          <w:rFonts w:hint="default" w:ascii="Times New Roman" w:hAnsi="Times New Roman" w:eastAsia="仿宋_GB2312" w:cs="Times New Roman"/>
          <w:b w:val="0"/>
          <w:bCs w:val="0"/>
          <w:spacing w:val="0"/>
          <w:w w:val="100"/>
          <w:kern w:val="0"/>
          <w:sz w:val="32"/>
          <w:szCs w:val="32"/>
          <w:lang w:val="en-US" w:eastAsia="en-US" w:bidi="ar-SA"/>
        </w:rPr>
        <w:t>化资金兑付</w:t>
      </w:r>
      <w:r>
        <w:rPr>
          <w:rFonts w:hint="default" w:ascii="Times New Roman" w:hAnsi="Times New Roman" w:eastAsia="仿宋_GB2312" w:cs="Times New Roman"/>
          <w:b w:val="0"/>
          <w:bCs w:val="0"/>
          <w:spacing w:val="0"/>
          <w:w w:val="100"/>
          <w:kern w:val="0"/>
          <w:sz w:val="32"/>
          <w:szCs w:val="32"/>
          <w:lang w:val="en-US" w:eastAsia="zh-CN" w:bidi="ar-SA"/>
        </w:rPr>
        <w:t>工作</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增加结算批次</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推进补贴全流程线上办理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提高补贴办理便利性</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确保及时兑付</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加强补贴资金管理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落实专款专用要求</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加大对超期不兑付、兑付慢问题治理力度</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zh-CN" w:bidi="ar-SA"/>
        </w:rPr>
        <w:t>健全完善补贴资金管理长效机制</w:t>
      </w:r>
      <w:r>
        <w:rPr>
          <w:rFonts w:hint="default" w:ascii="Times New Roman" w:hAnsi="Times New Roman" w:eastAsia="仿宋_GB2312" w:cs="Times New Roman"/>
          <w:b w:val="0"/>
          <w:bCs w:val="0"/>
          <w:spacing w:val="0"/>
          <w:w w:val="100"/>
          <w:kern w:val="0"/>
          <w:sz w:val="32"/>
          <w:szCs w:val="32"/>
          <w:lang w:eastAsia="zh-CN" w:bidi="ar-SA"/>
        </w:rPr>
        <w:t>。</w:t>
      </w:r>
    </w:p>
    <w:p w14:paraId="1EBB0514">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三、补贴对象和补贴标准</w:t>
      </w:r>
    </w:p>
    <w:p w14:paraId="2F189155">
      <w:pPr>
        <w:pStyle w:val="7"/>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rPr>
        <w:t>农机购置</w:t>
      </w:r>
      <w:r>
        <w:rPr>
          <w:rFonts w:hint="default" w:ascii="Times New Roman" w:hAnsi="Times New Roman" w:eastAsia="仿宋" w:cs="Times New Roman"/>
          <w:b w:val="0"/>
          <w:bCs w:val="0"/>
          <w:spacing w:val="0"/>
          <w:w w:val="100"/>
          <w:sz w:val="32"/>
          <w:szCs w:val="32"/>
          <w:lang w:eastAsia="zh-CN"/>
        </w:rPr>
        <w:t>与应用</w:t>
      </w:r>
      <w:r>
        <w:rPr>
          <w:rFonts w:hint="default" w:ascii="Times New Roman" w:hAnsi="Times New Roman" w:eastAsia="仿宋" w:cs="Times New Roman"/>
          <w:b w:val="0"/>
          <w:bCs w:val="0"/>
          <w:spacing w:val="0"/>
          <w:w w:val="100"/>
          <w:sz w:val="32"/>
          <w:szCs w:val="32"/>
        </w:rPr>
        <w:t>补贴政策继续覆盖全县所有农业</w:t>
      </w:r>
      <w:r>
        <w:rPr>
          <w:rFonts w:hint="default" w:ascii="Times New Roman" w:hAnsi="Times New Roman" w:eastAsia="仿宋" w:cs="Times New Roman"/>
          <w:b w:val="0"/>
          <w:bCs w:val="0"/>
          <w:spacing w:val="0"/>
          <w:w w:val="100"/>
          <w:sz w:val="32"/>
          <w:szCs w:val="32"/>
          <w:lang w:eastAsia="zh-CN"/>
        </w:rPr>
        <w:t>生产者，</w:t>
      </w:r>
      <w:r>
        <w:rPr>
          <w:rFonts w:hint="default" w:ascii="Times New Roman" w:hAnsi="Times New Roman" w:eastAsia="仿宋_GB2312" w:cs="Times New Roman"/>
          <w:b w:val="0"/>
          <w:bCs w:val="0"/>
          <w:spacing w:val="0"/>
          <w:w w:val="100"/>
          <w:sz w:val="32"/>
          <w:szCs w:val="32"/>
        </w:rPr>
        <w:t>补贴对象为</w:t>
      </w:r>
      <w:r>
        <w:rPr>
          <w:rFonts w:hint="default" w:ascii="Times New Roman" w:hAnsi="Times New Roman" w:eastAsia="仿宋_GB2312" w:cs="Times New Roman"/>
          <w:b w:val="0"/>
          <w:bCs w:val="0"/>
          <w:spacing w:val="0"/>
          <w:w w:val="100"/>
          <w:sz w:val="32"/>
          <w:szCs w:val="32"/>
          <w:lang w:eastAsia="zh-CN"/>
        </w:rPr>
        <w:t>我县</w:t>
      </w:r>
      <w:r>
        <w:rPr>
          <w:rFonts w:hint="default" w:ascii="Times New Roman" w:hAnsi="Times New Roman" w:eastAsia="仿宋_GB2312" w:cs="Times New Roman"/>
          <w:b w:val="0"/>
          <w:bCs w:val="0"/>
          <w:spacing w:val="0"/>
          <w:w w:val="100"/>
          <w:sz w:val="32"/>
          <w:szCs w:val="32"/>
          <w:lang w:val="en-US" w:eastAsia="zh-CN"/>
        </w:rPr>
        <w:t>16个乡镇（街道）</w:t>
      </w:r>
      <w:r>
        <w:rPr>
          <w:rFonts w:hint="default" w:ascii="Times New Roman" w:hAnsi="Times New Roman" w:eastAsia="仿宋_GB2312" w:cs="Times New Roman"/>
          <w:b w:val="0"/>
          <w:bCs w:val="0"/>
          <w:spacing w:val="0"/>
          <w:w w:val="100"/>
          <w:sz w:val="32"/>
          <w:szCs w:val="32"/>
        </w:rPr>
        <w:t>从事农业生产的农民和农业生产经营组织</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以下简称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购机者</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，其中农业生产经营组织包括农村集体经济组织、农民专业合作经济组织、农业企业和其他从事农业生产经营的组织。</w:t>
      </w:r>
    </w:p>
    <w:p w14:paraId="37CE50A9">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lang w:eastAsia="zh-CN"/>
        </w:rPr>
        <w:t>农机购置与应用</w:t>
      </w:r>
      <w:r>
        <w:rPr>
          <w:rFonts w:hint="default" w:ascii="Times New Roman" w:hAnsi="Times New Roman" w:eastAsia="仿宋" w:cs="Times New Roman"/>
          <w:b w:val="0"/>
          <w:bCs w:val="0"/>
          <w:spacing w:val="0"/>
          <w:w w:val="100"/>
          <w:sz w:val="32"/>
          <w:szCs w:val="32"/>
        </w:rPr>
        <w:t>补贴</w:t>
      </w:r>
      <w:r>
        <w:rPr>
          <w:rFonts w:hint="default" w:ascii="Times New Roman" w:hAnsi="Times New Roman" w:eastAsia="仿宋" w:cs="Times New Roman"/>
          <w:b w:val="0"/>
          <w:bCs w:val="0"/>
          <w:spacing w:val="0"/>
          <w:w w:val="100"/>
          <w:sz w:val="32"/>
          <w:szCs w:val="32"/>
          <w:lang w:eastAsia="zh-CN"/>
        </w:rPr>
        <w:t>实行定额补贴，</w:t>
      </w:r>
      <w:r>
        <w:rPr>
          <w:rFonts w:hint="default" w:ascii="Times New Roman" w:hAnsi="Times New Roman" w:eastAsia="仿宋_GB2312" w:cs="Times New Roman"/>
          <w:b w:val="0"/>
          <w:bCs w:val="0"/>
          <w:spacing w:val="0"/>
          <w:w w:val="100"/>
          <w:sz w:val="32"/>
          <w:szCs w:val="32"/>
        </w:rPr>
        <w:t>即同一种类、同一档次农业机械在本省实行统一的补贴标准</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 w:cs="Times New Roman"/>
          <w:b w:val="0"/>
          <w:bCs w:val="0"/>
          <w:spacing w:val="0"/>
          <w:w w:val="100"/>
          <w:sz w:val="32"/>
          <w:szCs w:val="32"/>
          <w:lang w:eastAsia="zh-CN"/>
        </w:rPr>
        <w:t>具体补贴</w:t>
      </w:r>
      <w:r>
        <w:rPr>
          <w:rFonts w:hint="default" w:ascii="Times New Roman" w:hAnsi="Times New Roman" w:eastAsia="仿宋" w:cs="Times New Roman"/>
          <w:b w:val="0"/>
          <w:bCs w:val="0"/>
          <w:spacing w:val="0"/>
          <w:w w:val="100"/>
          <w:sz w:val="32"/>
          <w:szCs w:val="32"/>
        </w:rPr>
        <w:t>标准按</w:t>
      </w:r>
      <w:r>
        <w:rPr>
          <w:rFonts w:hint="default" w:ascii="Times New Roman" w:hAnsi="Times New Roman" w:eastAsia="仿宋" w:cs="Times New Roman"/>
          <w:b w:val="0"/>
          <w:bCs w:val="0"/>
          <w:color w:val="auto"/>
          <w:spacing w:val="0"/>
          <w:w w:val="100"/>
          <w:sz w:val="32"/>
          <w:szCs w:val="32"/>
        </w:rPr>
        <w:t>《河南省202</w:t>
      </w:r>
      <w:r>
        <w:rPr>
          <w:rFonts w:hint="default" w:ascii="Times New Roman" w:hAnsi="Times New Roman" w:eastAsia="仿宋" w:cs="Times New Roman"/>
          <w:b w:val="0"/>
          <w:bCs w:val="0"/>
          <w:color w:val="auto"/>
          <w:spacing w:val="0"/>
          <w:w w:val="100"/>
          <w:sz w:val="32"/>
          <w:szCs w:val="32"/>
          <w:lang w:val="en-US" w:eastAsia="zh-CN"/>
        </w:rPr>
        <w:t>4</w:t>
      </w:r>
      <w:r>
        <w:rPr>
          <w:rFonts w:hint="default" w:ascii="Times New Roman" w:hAnsi="Times New Roman" w:eastAsia="仿宋" w:cs="Times New Roman"/>
          <w:b w:val="0"/>
          <w:bCs w:val="0"/>
          <w:color w:val="auto"/>
          <w:spacing w:val="0"/>
          <w:w w:val="100"/>
          <w:sz w:val="32"/>
          <w:szCs w:val="32"/>
        </w:rPr>
        <w:t>-202</w:t>
      </w:r>
      <w:r>
        <w:rPr>
          <w:rFonts w:hint="default" w:ascii="Times New Roman" w:hAnsi="Times New Roman" w:eastAsia="仿宋" w:cs="Times New Roman"/>
          <w:b w:val="0"/>
          <w:bCs w:val="0"/>
          <w:color w:val="auto"/>
          <w:spacing w:val="0"/>
          <w:w w:val="100"/>
          <w:sz w:val="32"/>
          <w:szCs w:val="32"/>
          <w:lang w:val="en-US" w:eastAsia="zh-CN"/>
        </w:rPr>
        <w:t>6</w:t>
      </w:r>
      <w:r>
        <w:rPr>
          <w:rFonts w:hint="default" w:ascii="Times New Roman" w:hAnsi="Times New Roman" w:eastAsia="仿宋" w:cs="Times New Roman"/>
          <w:b w:val="0"/>
          <w:bCs w:val="0"/>
          <w:color w:val="auto"/>
          <w:spacing w:val="0"/>
          <w:w w:val="100"/>
          <w:sz w:val="32"/>
          <w:szCs w:val="32"/>
        </w:rPr>
        <w:t>年农机购置</w:t>
      </w:r>
      <w:r>
        <w:rPr>
          <w:rFonts w:hint="default" w:ascii="Times New Roman" w:hAnsi="Times New Roman" w:eastAsia="仿宋" w:cs="Times New Roman"/>
          <w:b w:val="0"/>
          <w:bCs w:val="0"/>
          <w:color w:val="auto"/>
          <w:spacing w:val="0"/>
          <w:w w:val="100"/>
          <w:sz w:val="32"/>
          <w:szCs w:val="32"/>
          <w:lang w:val="en-US" w:eastAsia="zh-CN"/>
        </w:rPr>
        <w:t>与应用</w:t>
      </w:r>
      <w:r>
        <w:rPr>
          <w:rFonts w:hint="default" w:ascii="Times New Roman" w:hAnsi="Times New Roman" w:eastAsia="仿宋" w:cs="Times New Roman"/>
          <w:b w:val="0"/>
          <w:bCs w:val="0"/>
          <w:color w:val="auto"/>
          <w:spacing w:val="0"/>
          <w:w w:val="100"/>
          <w:sz w:val="32"/>
          <w:szCs w:val="32"/>
        </w:rPr>
        <w:t>补贴机具补贴额一览表》</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另行下达</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spacing w:val="0"/>
          <w:w w:val="100"/>
          <w:sz w:val="32"/>
          <w:szCs w:val="32"/>
        </w:rPr>
        <w:t>执行</w:t>
      </w:r>
      <w:r>
        <w:rPr>
          <w:rFonts w:hint="default" w:ascii="Times New Roman" w:hAnsi="Times New Roman" w:eastAsia="仿宋" w:cs="Times New Roman"/>
          <w:b w:val="0"/>
          <w:bCs w:val="0"/>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补贴</w:t>
      </w:r>
      <w:r>
        <w:rPr>
          <w:rFonts w:hint="default" w:ascii="Times New Roman" w:hAnsi="Times New Roman" w:eastAsia="仿宋" w:cs="Times New Roman"/>
          <w:b w:val="0"/>
          <w:bCs w:val="0"/>
          <w:color w:val="auto"/>
          <w:spacing w:val="0"/>
          <w:w w:val="100"/>
          <w:sz w:val="32"/>
          <w:szCs w:val="32"/>
          <w:lang w:eastAsia="zh-CN"/>
        </w:rPr>
        <w:t>额</w:t>
      </w:r>
      <w:r>
        <w:rPr>
          <w:rFonts w:hint="default" w:ascii="Times New Roman" w:hAnsi="Times New Roman" w:eastAsia="仿宋" w:cs="Times New Roman"/>
          <w:b w:val="0"/>
          <w:bCs w:val="0"/>
          <w:color w:val="auto"/>
          <w:spacing w:val="0"/>
          <w:w w:val="100"/>
          <w:sz w:val="32"/>
          <w:szCs w:val="32"/>
        </w:rPr>
        <w:t>将保持总体稳定</w:t>
      </w:r>
      <w:r>
        <w:rPr>
          <w:rFonts w:hint="default" w:ascii="Times New Roman" w:hAnsi="Times New Roman" w:eastAsia="仿宋_GB2312" w:cs="Times New Roman"/>
          <w:b w:val="0"/>
          <w:bCs w:val="0"/>
          <w:color w:val="auto"/>
          <w:spacing w:val="0"/>
          <w:w w:val="100"/>
          <w:sz w:val="32"/>
          <w:szCs w:val="32"/>
        </w:rPr>
        <w:t>，具体产品或具体档次的</w:t>
      </w:r>
      <w:r>
        <w:rPr>
          <w:rFonts w:hint="default" w:ascii="Times New Roman" w:hAnsi="Times New Roman" w:eastAsia="仿宋_GB2312" w:cs="Times New Roman"/>
          <w:b w:val="0"/>
          <w:bCs w:val="0"/>
          <w:color w:val="auto"/>
          <w:spacing w:val="0"/>
          <w:w w:val="100"/>
          <w:sz w:val="32"/>
          <w:szCs w:val="32"/>
          <w:lang w:val="en-US" w:eastAsia="zh-CN"/>
        </w:rPr>
        <w:t>实际</w:t>
      </w:r>
      <w:r>
        <w:rPr>
          <w:rFonts w:hint="default" w:ascii="Times New Roman" w:hAnsi="Times New Roman" w:eastAsia="仿宋_GB2312" w:cs="Times New Roman"/>
          <w:b w:val="0"/>
          <w:bCs w:val="0"/>
          <w:color w:val="auto"/>
          <w:spacing w:val="0"/>
          <w:w w:val="100"/>
          <w:sz w:val="32"/>
          <w:szCs w:val="32"/>
        </w:rPr>
        <w:t>补贴比例在</w:t>
      </w:r>
      <w:r>
        <w:rPr>
          <w:rFonts w:hint="default" w:ascii="Times New Roman" w:hAnsi="Times New Roman" w:eastAsia="仿宋_GB2312" w:cs="Times New Roman"/>
          <w:b w:val="0"/>
          <w:bCs w:val="0"/>
          <w:color w:val="auto"/>
          <w:spacing w:val="0"/>
          <w:w w:val="100"/>
          <w:sz w:val="32"/>
          <w:szCs w:val="32"/>
          <w:lang w:val="en-US" w:eastAsia="zh-CN"/>
        </w:rPr>
        <w:t>测算比例</w:t>
      </w:r>
      <w:r>
        <w:rPr>
          <w:rFonts w:hint="default" w:ascii="Times New Roman" w:hAnsi="Times New Roman" w:eastAsia="仿宋_GB2312" w:cs="Times New Roman"/>
          <w:b w:val="0"/>
          <w:bCs w:val="0"/>
          <w:color w:val="auto"/>
          <w:spacing w:val="0"/>
          <w:w w:val="100"/>
          <w:sz w:val="32"/>
          <w:szCs w:val="32"/>
        </w:rPr>
        <w:t>上下一定范围内浮动符合政策规定</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在政策实施过程中发现具体产品或档次的实际补贴比例超过</w:t>
      </w:r>
      <w:r>
        <w:rPr>
          <w:rFonts w:hint="default" w:ascii="Times New Roman" w:hAnsi="Times New Roman" w:eastAsia="仿宋_GB2312" w:cs="Times New Roman"/>
          <w:b w:val="0"/>
          <w:bCs w:val="0"/>
          <w:color w:val="auto"/>
          <w:spacing w:val="0"/>
          <w:w w:val="100"/>
          <w:sz w:val="32"/>
          <w:szCs w:val="32"/>
          <w:lang w:val="en-US" w:eastAsia="zh-CN"/>
        </w:rPr>
        <w:t>测算比例15</w:t>
      </w:r>
      <w:r>
        <w:rPr>
          <w:rFonts w:hint="default" w:ascii="Times New Roman" w:hAnsi="Times New Roman" w:eastAsia="仿宋_GB2312" w:cs="Times New Roman"/>
          <w:b w:val="0"/>
          <w:bCs w:val="0"/>
          <w:color w:val="auto"/>
          <w:spacing w:val="0"/>
          <w:w w:val="100"/>
          <w:sz w:val="32"/>
          <w:szCs w:val="32"/>
        </w:rPr>
        <w:t>个百分点以上的，</w:t>
      </w:r>
      <w:r>
        <w:rPr>
          <w:rFonts w:hint="default" w:ascii="Times New Roman" w:hAnsi="Times New Roman" w:eastAsia="仿宋_GB2312" w:cs="Times New Roman"/>
          <w:b w:val="0"/>
          <w:bCs w:val="0"/>
          <w:spacing w:val="0"/>
          <w:w w:val="100"/>
          <w:sz w:val="32"/>
          <w:szCs w:val="32"/>
          <w:lang w:eastAsia="zh-CN"/>
        </w:rPr>
        <w:t>农业农村局</w:t>
      </w:r>
      <w:r>
        <w:rPr>
          <w:rFonts w:hint="default" w:ascii="Times New Roman" w:hAnsi="Times New Roman" w:eastAsia="仿宋_GB2312" w:cs="Times New Roman"/>
          <w:b w:val="0"/>
          <w:bCs w:val="0"/>
          <w:spacing w:val="0"/>
          <w:w w:val="100"/>
          <w:sz w:val="32"/>
          <w:szCs w:val="32"/>
        </w:rPr>
        <w:t>会同财政</w:t>
      </w:r>
      <w:r>
        <w:rPr>
          <w:rFonts w:hint="default" w:ascii="Times New Roman" w:hAnsi="Times New Roman" w:eastAsia="仿宋_GB2312" w:cs="Times New Roman"/>
          <w:b w:val="0"/>
          <w:bCs w:val="0"/>
          <w:spacing w:val="0"/>
          <w:w w:val="100"/>
          <w:sz w:val="32"/>
          <w:szCs w:val="32"/>
          <w:lang w:eastAsia="zh-CN"/>
        </w:rPr>
        <w:t>局</w:t>
      </w:r>
      <w:r>
        <w:rPr>
          <w:rFonts w:hint="default" w:ascii="Times New Roman" w:hAnsi="Times New Roman" w:eastAsia="仿宋_GB2312" w:cs="Times New Roman"/>
          <w:b w:val="0"/>
          <w:bCs w:val="0"/>
          <w:spacing w:val="0"/>
          <w:w w:val="100"/>
          <w:sz w:val="32"/>
          <w:szCs w:val="32"/>
        </w:rPr>
        <w:t>结合实际情况及时组织调查，并将调查情况及时报送</w:t>
      </w:r>
      <w:r>
        <w:rPr>
          <w:rFonts w:hint="default" w:ascii="Times New Roman" w:hAnsi="Times New Roman" w:eastAsia="仿宋_GB2312" w:cs="Times New Roman"/>
          <w:b w:val="0"/>
          <w:bCs w:val="0"/>
          <w:spacing w:val="0"/>
          <w:w w:val="100"/>
          <w:sz w:val="32"/>
          <w:szCs w:val="32"/>
          <w:lang w:eastAsia="zh-CN"/>
        </w:rPr>
        <w:t>省</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eastAsia="zh-CN"/>
        </w:rPr>
        <w:t>厅</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eastAsia="zh-CN"/>
        </w:rPr>
        <w:t>厅</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对有违规情节的，按相关规定处理</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对无违规情节的补贴申请，可按原规定兑付补贴资金，并组织对相关产品及其所属档次补贴额进行评估，视情况</w:t>
      </w:r>
      <w:r>
        <w:rPr>
          <w:rFonts w:hint="default" w:ascii="Times New Roman" w:hAnsi="Times New Roman" w:eastAsia="仿宋_GB2312" w:cs="Times New Roman"/>
          <w:b w:val="0"/>
          <w:bCs w:val="0"/>
          <w:color w:val="auto"/>
          <w:spacing w:val="0"/>
          <w:w w:val="100"/>
          <w:sz w:val="32"/>
          <w:szCs w:val="32"/>
          <w:lang w:eastAsia="zh-CN"/>
        </w:rPr>
        <w:t>上报</w:t>
      </w:r>
      <w:r>
        <w:rPr>
          <w:rFonts w:hint="default" w:ascii="Times New Roman" w:hAnsi="Times New Roman" w:eastAsia="仿宋_GB2312" w:cs="Times New Roman"/>
          <w:b w:val="0"/>
          <w:bCs w:val="0"/>
          <w:color w:val="auto"/>
          <w:spacing w:val="0"/>
          <w:w w:val="100"/>
          <w:sz w:val="32"/>
          <w:szCs w:val="32"/>
        </w:rPr>
        <w:t>调整。</w:t>
      </w:r>
      <w:r>
        <w:rPr>
          <w:rFonts w:hint="default" w:ascii="Times New Roman" w:hAnsi="Times New Roman" w:eastAsia="仿宋_GB2312" w:cs="Times New Roman"/>
          <w:b w:val="0"/>
          <w:bCs w:val="0"/>
          <w:spacing w:val="0"/>
          <w:w w:val="100"/>
          <w:sz w:val="32"/>
          <w:szCs w:val="32"/>
        </w:rPr>
        <w:t>发现同档次同品质的大多数产品价格总体下降幅度较大的，综合研判后，</w:t>
      </w:r>
      <w:r>
        <w:rPr>
          <w:rFonts w:hint="default" w:ascii="Times New Roman" w:hAnsi="Times New Roman" w:eastAsia="仿宋_GB2312" w:cs="Times New Roman"/>
          <w:b w:val="0"/>
          <w:bCs w:val="0"/>
          <w:spacing w:val="0"/>
          <w:w w:val="100"/>
          <w:sz w:val="32"/>
          <w:szCs w:val="32"/>
          <w:lang w:val="en-US" w:eastAsia="zh-CN"/>
        </w:rPr>
        <w:t>及时</w:t>
      </w:r>
      <w:r>
        <w:rPr>
          <w:rFonts w:hint="default" w:ascii="Times New Roman" w:hAnsi="Times New Roman" w:eastAsia="仿宋_GB2312" w:cs="Times New Roman"/>
          <w:b w:val="0"/>
          <w:bCs w:val="0"/>
          <w:spacing w:val="0"/>
          <w:w w:val="100"/>
          <w:sz w:val="32"/>
          <w:szCs w:val="32"/>
          <w:lang w:eastAsia="zh-CN"/>
        </w:rPr>
        <w:t>上报</w:t>
      </w:r>
      <w:r>
        <w:rPr>
          <w:rFonts w:hint="default" w:ascii="Times New Roman" w:hAnsi="Times New Roman" w:eastAsia="仿宋_GB2312" w:cs="Times New Roman"/>
          <w:b w:val="0"/>
          <w:bCs w:val="0"/>
          <w:spacing w:val="0"/>
          <w:w w:val="100"/>
          <w:sz w:val="32"/>
          <w:szCs w:val="32"/>
          <w:lang w:val="en-US" w:eastAsia="zh-CN"/>
        </w:rPr>
        <w:t>处理</w:t>
      </w:r>
      <w:r>
        <w:rPr>
          <w:rFonts w:hint="default" w:ascii="Times New Roman" w:hAnsi="Times New Roman" w:eastAsia="仿宋_GB2312" w:cs="Times New Roman"/>
          <w:b w:val="0"/>
          <w:bCs w:val="0"/>
          <w:spacing w:val="0"/>
          <w:w w:val="100"/>
          <w:sz w:val="32"/>
          <w:szCs w:val="32"/>
        </w:rPr>
        <w:t>，如发现劣质产品以低价扰乱市场秩序的严肃查处。</w:t>
      </w:r>
    </w:p>
    <w:p w14:paraId="59E6DDBA">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CESI黑体-GB2312" w:cs="Times New Roman"/>
          <w:b w:val="0"/>
          <w:bCs w:val="0"/>
          <w:spacing w:val="0"/>
          <w:w w:val="100"/>
          <w:sz w:val="32"/>
          <w:szCs w:val="32"/>
          <w:lang w:eastAsia="zh-CN"/>
        </w:rPr>
        <w:t>四、</w:t>
      </w:r>
      <w:r>
        <w:rPr>
          <w:rFonts w:hint="default" w:ascii="Times New Roman" w:hAnsi="Times New Roman" w:eastAsia="黑体" w:cs="Times New Roman"/>
          <w:b w:val="0"/>
          <w:bCs w:val="0"/>
          <w:spacing w:val="0"/>
          <w:w w:val="100"/>
          <w:sz w:val="32"/>
          <w:szCs w:val="32"/>
        </w:rPr>
        <w:t>补贴范围和补贴机具</w:t>
      </w:r>
    </w:p>
    <w:p w14:paraId="3B36C05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eastAsia="zh-CN"/>
        </w:rPr>
        <w:t>（一）</w:t>
      </w:r>
      <w:r>
        <w:rPr>
          <w:rFonts w:hint="eastAsia" w:ascii="楷体" w:hAnsi="楷体" w:eastAsia="楷体" w:cs="楷体"/>
          <w:b w:val="0"/>
          <w:bCs w:val="0"/>
          <w:color w:val="auto"/>
          <w:spacing w:val="0"/>
          <w:w w:val="100"/>
          <w:kern w:val="0"/>
          <w:sz w:val="32"/>
          <w:szCs w:val="32"/>
          <w:highlight w:val="none"/>
          <w:lang w:val="en-US" w:eastAsia="zh-CN"/>
        </w:rPr>
        <w:t>补贴范围</w:t>
      </w:r>
    </w:p>
    <w:p w14:paraId="6E09C96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0"/>
          <w:sz w:val="32"/>
          <w:szCs w:val="32"/>
          <w:lang w:eastAsia="zh-CN"/>
        </w:rPr>
      </w:pPr>
      <w:r>
        <w:rPr>
          <w:rFonts w:hint="default" w:ascii="Times New Roman" w:hAnsi="Times New Roman" w:eastAsia="CESI仿宋-GB2312" w:cs="Times New Roman"/>
          <w:b w:val="0"/>
          <w:bCs w:val="0"/>
          <w:spacing w:val="0"/>
          <w:w w:val="100"/>
          <w:kern w:val="0"/>
          <w:sz w:val="32"/>
          <w:szCs w:val="32"/>
          <w:lang w:val="en-US" w:eastAsia="zh-CN"/>
        </w:rPr>
        <w:t>按照省农业农村厅实施意见要求，</w:t>
      </w:r>
      <w:r>
        <w:rPr>
          <w:rFonts w:hint="default" w:ascii="Times New Roman" w:hAnsi="Times New Roman" w:eastAsia="CESI仿宋-GB2312" w:cs="Times New Roman"/>
          <w:b w:val="0"/>
          <w:bCs w:val="0"/>
          <w:spacing w:val="0"/>
          <w:w w:val="100"/>
          <w:sz w:val="32"/>
          <w:szCs w:val="32"/>
        </w:rPr>
        <w:t>选择</w:t>
      </w:r>
      <w:r>
        <w:rPr>
          <w:rFonts w:hint="default" w:ascii="Times New Roman" w:hAnsi="Times New Roman" w:eastAsia="CESI仿宋-GB2312" w:cs="Times New Roman"/>
          <w:b w:val="0"/>
          <w:bCs w:val="0"/>
          <w:color w:val="auto"/>
          <w:spacing w:val="0"/>
          <w:w w:val="100"/>
          <w:sz w:val="32"/>
          <w:szCs w:val="32"/>
        </w:rPr>
        <w:t>2</w:t>
      </w:r>
      <w:r>
        <w:rPr>
          <w:rFonts w:hint="default" w:ascii="Times New Roman" w:hAnsi="Times New Roman" w:eastAsia="CESI仿宋-GB2312" w:cs="Times New Roman"/>
          <w:b w:val="0"/>
          <w:bCs w:val="0"/>
          <w:color w:val="auto"/>
          <w:spacing w:val="0"/>
          <w:w w:val="100"/>
          <w:sz w:val="32"/>
          <w:szCs w:val="32"/>
          <w:lang w:val="en-US" w:eastAsia="zh-CN"/>
        </w:rPr>
        <w:t>2</w:t>
      </w:r>
      <w:r>
        <w:rPr>
          <w:rFonts w:hint="default" w:ascii="Times New Roman" w:hAnsi="Times New Roman" w:eastAsia="CESI仿宋-GB2312" w:cs="Times New Roman"/>
          <w:b w:val="0"/>
          <w:bCs w:val="0"/>
          <w:color w:val="auto"/>
          <w:spacing w:val="0"/>
          <w:w w:val="100"/>
          <w:sz w:val="32"/>
          <w:szCs w:val="32"/>
        </w:rPr>
        <w:t>大类</w:t>
      </w:r>
      <w:r>
        <w:rPr>
          <w:rFonts w:hint="default" w:ascii="Times New Roman" w:hAnsi="Times New Roman" w:eastAsia="CESI仿宋-GB2312" w:cs="Times New Roman"/>
          <w:b w:val="0"/>
          <w:bCs w:val="0"/>
          <w:color w:val="auto"/>
          <w:spacing w:val="0"/>
          <w:w w:val="100"/>
          <w:sz w:val="32"/>
          <w:szCs w:val="32"/>
          <w:lang w:val="en-US" w:eastAsia="zh-CN"/>
        </w:rPr>
        <w:t>48</w:t>
      </w:r>
      <w:r>
        <w:rPr>
          <w:rFonts w:hint="default" w:ascii="Times New Roman" w:hAnsi="Times New Roman" w:eastAsia="CESI仿宋-GB2312" w:cs="Times New Roman"/>
          <w:b w:val="0"/>
          <w:bCs w:val="0"/>
          <w:color w:val="auto"/>
          <w:spacing w:val="0"/>
          <w:w w:val="100"/>
          <w:sz w:val="32"/>
          <w:szCs w:val="32"/>
        </w:rPr>
        <w:t>个小类1</w:t>
      </w:r>
      <w:r>
        <w:rPr>
          <w:rFonts w:hint="default" w:ascii="Times New Roman" w:hAnsi="Times New Roman" w:eastAsia="CESI仿宋-GB2312" w:cs="Times New Roman"/>
          <w:b w:val="0"/>
          <w:bCs w:val="0"/>
          <w:color w:val="auto"/>
          <w:spacing w:val="0"/>
          <w:w w:val="100"/>
          <w:sz w:val="32"/>
          <w:szCs w:val="32"/>
          <w:lang w:val="en-US" w:eastAsia="zh-CN"/>
        </w:rPr>
        <w:t>38</w:t>
      </w:r>
      <w:r>
        <w:rPr>
          <w:rFonts w:hint="default" w:ascii="Times New Roman" w:hAnsi="Times New Roman" w:eastAsia="CESI仿宋-GB2312" w:cs="Times New Roman"/>
          <w:b w:val="0"/>
          <w:bCs w:val="0"/>
          <w:color w:val="auto"/>
          <w:spacing w:val="0"/>
          <w:w w:val="100"/>
          <w:sz w:val="32"/>
          <w:szCs w:val="32"/>
        </w:rPr>
        <w:t>个品目</w:t>
      </w:r>
      <w:r>
        <w:rPr>
          <w:rFonts w:hint="default" w:ascii="Times New Roman" w:hAnsi="Times New Roman" w:eastAsia="CESI仿宋-GB2312" w:cs="Times New Roman"/>
          <w:b w:val="0"/>
          <w:bCs w:val="0"/>
          <w:spacing w:val="0"/>
          <w:w w:val="100"/>
          <w:sz w:val="32"/>
          <w:szCs w:val="32"/>
        </w:rPr>
        <w:t>机具列入我</w:t>
      </w:r>
      <w:r>
        <w:rPr>
          <w:rFonts w:hint="default" w:ascii="Times New Roman" w:hAnsi="Times New Roman" w:eastAsia="CESI仿宋-GB2312" w:cs="Times New Roman"/>
          <w:b w:val="0"/>
          <w:bCs w:val="0"/>
          <w:spacing w:val="0"/>
          <w:w w:val="100"/>
          <w:sz w:val="32"/>
          <w:szCs w:val="32"/>
          <w:lang w:val="en-US" w:eastAsia="zh-CN"/>
        </w:rPr>
        <w:t>县</w:t>
      </w:r>
      <w:r>
        <w:rPr>
          <w:rFonts w:hint="default" w:ascii="Times New Roman" w:hAnsi="Times New Roman" w:eastAsia="CESI仿宋-GB2312" w:cs="Times New Roman"/>
          <w:b w:val="0"/>
          <w:bCs w:val="0"/>
          <w:spacing w:val="0"/>
          <w:w w:val="100"/>
          <w:sz w:val="32"/>
          <w:szCs w:val="32"/>
        </w:rPr>
        <w:t>补贴范围（详见附件</w:t>
      </w:r>
      <w:r>
        <w:rPr>
          <w:rFonts w:hint="default" w:ascii="Times New Roman" w:hAnsi="Times New Roman" w:eastAsia="CESI仿宋-GB2312" w:cs="Times New Roman"/>
          <w:b w:val="0"/>
          <w:bCs w:val="0"/>
          <w:spacing w:val="0"/>
          <w:w w:val="100"/>
          <w:sz w:val="32"/>
          <w:szCs w:val="32"/>
          <w:lang w:val="en-US" w:eastAsia="zh-CN"/>
        </w:rPr>
        <w:t>1</w:t>
      </w:r>
      <w:r>
        <w:rPr>
          <w:rFonts w:hint="default" w:ascii="Times New Roman" w:hAnsi="Times New Roman" w:eastAsia="CESI仿宋-GB2312" w:cs="Times New Roman"/>
          <w:b w:val="0"/>
          <w:bCs w:val="0"/>
          <w:spacing w:val="0"/>
          <w:w w:val="100"/>
          <w:sz w:val="32"/>
          <w:szCs w:val="32"/>
        </w:rPr>
        <w:t>）</w:t>
      </w:r>
      <w:r>
        <w:rPr>
          <w:rFonts w:hint="default" w:ascii="Times New Roman" w:hAnsi="Times New Roman" w:eastAsia="CESI仿宋-GB2312" w:cs="Times New Roman"/>
          <w:b w:val="0"/>
          <w:bCs w:val="0"/>
          <w:spacing w:val="0"/>
          <w:w w:val="100"/>
          <w:sz w:val="32"/>
          <w:szCs w:val="32"/>
          <w:lang w:eastAsia="zh-CN"/>
        </w:rPr>
        <w:t>。根据</w:t>
      </w:r>
      <w:r>
        <w:rPr>
          <w:rFonts w:hint="default" w:ascii="Times New Roman" w:hAnsi="Times New Roman" w:eastAsia="CESI仿宋-GB2312" w:cs="Times New Roman"/>
          <w:b w:val="0"/>
          <w:bCs w:val="0"/>
          <w:spacing w:val="0"/>
          <w:w w:val="100"/>
          <w:sz w:val="32"/>
          <w:szCs w:val="32"/>
        </w:rPr>
        <w:t>农业生产需要以及资金供需实际</w:t>
      </w:r>
      <w:r>
        <w:rPr>
          <w:rFonts w:hint="default" w:ascii="Times New Roman" w:hAnsi="Times New Roman" w:eastAsia="CESI仿宋-GB2312" w:cs="Times New Roman"/>
          <w:b w:val="0"/>
          <w:bCs w:val="0"/>
          <w:spacing w:val="0"/>
          <w:w w:val="100"/>
          <w:kern w:val="0"/>
          <w:sz w:val="32"/>
          <w:szCs w:val="32"/>
          <w:lang w:eastAsia="zh-CN"/>
        </w:rPr>
        <w:t>，优先保障粮油等主要作物大面积单产提升</w:t>
      </w:r>
      <w:r>
        <w:rPr>
          <w:rFonts w:hint="default" w:ascii="Times New Roman" w:hAnsi="Times New Roman" w:eastAsia="CESI仿宋-GB2312" w:cs="Times New Roman"/>
          <w:b w:val="0"/>
          <w:bCs w:val="0"/>
          <w:spacing w:val="0"/>
          <w:w w:val="100"/>
          <w:kern w:val="0"/>
          <w:sz w:val="32"/>
          <w:szCs w:val="32"/>
          <w:lang w:val="en-US" w:eastAsia="zh-CN"/>
        </w:rPr>
        <w:t>等重点机具</w:t>
      </w:r>
      <w:r>
        <w:rPr>
          <w:rFonts w:hint="default" w:ascii="Times New Roman" w:hAnsi="Times New Roman" w:eastAsia="CESI仿宋-GB2312" w:cs="Times New Roman"/>
          <w:b w:val="0"/>
          <w:bCs w:val="0"/>
          <w:spacing w:val="0"/>
          <w:w w:val="100"/>
          <w:kern w:val="0"/>
          <w:sz w:val="32"/>
          <w:szCs w:val="32"/>
          <w:lang w:eastAsia="zh-CN"/>
        </w:rPr>
        <w:t>的推广应用。</w:t>
      </w:r>
    </w:p>
    <w:p w14:paraId="23D508A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val="en-US" w:eastAsia="zh-CN"/>
        </w:rPr>
        <w:t>（二）常规机具</w:t>
      </w:r>
    </w:p>
    <w:p w14:paraId="0C4B54C2">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CESI仿宋-GB2312" w:cs="Times New Roman"/>
          <w:b w:val="0"/>
          <w:bCs w:val="0"/>
          <w:spacing w:val="0"/>
          <w:w w:val="100"/>
          <w:kern w:val="0"/>
          <w:sz w:val="32"/>
          <w:szCs w:val="32"/>
          <w:lang w:val="en-US" w:eastAsia="zh-CN" w:bidi="ar-SA"/>
        </w:rPr>
        <w:t>必须是补贴范围内的产品</w:t>
      </w:r>
      <w:r>
        <w:rPr>
          <w:rFonts w:hint="default" w:ascii="Times New Roman" w:hAnsi="Times New Roman" w:eastAsia="CESI仿宋-GB2312" w:cs="Times New Roman"/>
          <w:b w:val="0"/>
          <w:bCs w:val="0"/>
          <w:spacing w:val="0"/>
          <w:w w:val="100"/>
          <w:kern w:val="0"/>
          <w:sz w:val="32"/>
          <w:szCs w:val="32"/>
          <w:lang w:eastAsia="zh-CN" w:bidi="ar-SA"/>
        </w:rPr>
        <w:t>，</w:t>
      </w:r>
      <w:r>
        <w:rPr>
          <w:rFonts w:hint="default" w:ascii="Times New Roman" w:hAnsi="Times New Roman" w:eastAsia="CESI仿宋-GB2312" w:cs="Times New Roman"/>
          <w:b w:val="0"/>
          <w:bCs w:val="0"/>
          <w:spacing w:val="0"/>
          <w:w w:val="100"/>
          <w:kern w:val="0"/>
          <w:sz w:val="32"/>
          <w:szCs w:val="32"/>
          <w:lang w:val="en-US" w:eastAsia="zh-CN" w:bidi="ar-SA"/>
        </w:rPr>
        <w:t>同时还应具备以下资质之一：</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1</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获得农业机械试验鉴定证书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2</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获得农机强制性产品认证证书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3</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列入农机自愿性认证采信试点范围，获得农机自愿性产品认证证书。补贴机具须在明显位置永久固定标有生产企业、产品名称和型号、出厂编号、生产日期、执行标准等信息的铭牌。</w:t>
      </w:r>
      <w:r>
        <w:rPr>
          <w:rFonts w:hint="default" w:ascii="Times New Roman" w:hAnsi="Times New Roman" w:eastAsia="仿宋_GB2312" w:cs="Times New Roman"/>
          <w:b w:val="0"/>
          <w:bCs w:val="0"/>
          <w:color w:val="auto"/>
          <w:spacing w:val="0"/>
          <w:w w:val="100"/>
          <w:sz w:val="32"/>
          <w:szCs w:val="32"/>
        </w:rPr>
        <w:t>申请补贴机具的生产和购机日期须同时在农机鉴定</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认证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证书或其他报告等有效期范围内。</w:t>
      </w:r>
    </w:p>
    <w:p w14:paraId="150E1B9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color w:val="FF0000"/>
          <w:spacing w:val="0"/>
          <w:w w:val="100"/>
          <w:sz w:val="32"/>
          <w:szCs w:val="32"/>
        </w:rPr>
      </w:pPr>
      <w:r>
        <w:rPr>
          <w:rFonts w:hint="default" w:ascii="Times New Roman" w:hAnsi="Times New Roman" w:eastAsia="仿宋_GB2312" w:cs="Times New Roman"/>
          <w:b w:val="0"/>
          <w:bCs w:val="0"/>
          <w:color w:val="auto"/>
          <w:spacing w:val="0"/>
          <w:w w:val="100"/>
          <w:sz w:val="32"/>
          <w:szCs w:val="32"/>
        </w:rPr>
        <w:t>全面开展农用无人驾驶航空器购置补贴工作</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具体</w:t>
      </w:r>
      <w:r>
        <w:rPr>
          <w:rFonts w:hint="default" w:ascii="Times New Roman" w:hAnsi="Times New Roman" w:eastAsia="仿宋_GB2312" w:cs="Times New Roman"/>
          <w:b w:val="0"/>
          <w:bCs w:val="0"/>
          <w:color w:val="auto"/>
          <w:spacing w:val="0"/>
          <w:w w:val="100"/>
          <w:sz w:val="32"/>
          <w:szCs w:val="32"/>
          <w:lang w:eastAsia="zh-CN"/>
        </w:rPr>
        <w:t>实施</w:t>
      </w:r>
      <w:r>
        <w:rPr>
          <w:rFonts w:hint="default" w:ascii="Times New Roman" w:hAnsi="Times New Roman" w:eastAsia="仿宋_GB2312" w:cs="Times New Roman"/>
          <w:b w:val="0"/>
          <w:bCs w:val="0"/>
          <w:color w:val="auto"/>
          <w:spacing w:val="0"/>
          <w:w w:val="100"/>
          <w:sz w:val="32"/>
          <w:szCs w:val="32"/>
        </w:rPr>
        <w:t>方案</w:t>
      </w:r>
      <w:r>
        <w:rPr>
          <w:rFonts w:hint="default" w:ascii="Times New Roman" w:hAnsi="Times New Roman" w:eastAsia="仿宋_GB2312" w:cs="Times New Roman"/>
          <w:b w:val="0"/>
          <w:bCs w:val="0"/>
          <w:color w:val="auto"/>
          <w:spacing w:val="0"/>
          <w:w w:val="100"/>
          <w:sz w:val="32"/>
          <w:szCs w:val="32"/>
          <w:lang w:eastAsia="zh-CN"/>
        </w:rPr>
        <w:t>另行公布。</w:t>
      </w:r>
    </w:p>
    <w:p w14:paraId="4EE0952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eastAsia="zh-CN"/>
        </w:rPr>
      </w:pPr>
      <w:r>
        <w:rPr>
          <w:rFonts w:hint="eastAsia" w:ascii="楷体" w:hAnsi="楷体" w:eastAsia="楷体" w:cs="楷体"/>
          <w:b w:val="0"/>
          <w:bCs w:val="0"/>
          <w:color w:val="auto"/>
          <w:spacing w:val="0"/>
          <w:w w:val="100"/>
          <w:kern w:val="0"/>
          <w:sz w:val="32"/>
          <w:szCs w:val="32"/>
          <w:highlight w:val="none"/>
          <w:lang w:eastAsia="zh-CN"/>
        </w:rPr>
        <w:t>（</w:t>
      </w:r>
      <w:r>
        <w:rPr>
          <w:rFonts w:hint="eastAsia" w:ascii="楷体" w:hAnsi="楷体" w:eastAsia="楷体" w:cs="楷体"/>
          <w:b w:val="0"/>
          <w:bCs w:val="0"/>
          <w:color w:val="auto"/>
          <w:spacing w:val="0"/>
          <w:w w:val="100"/>
          <w:kern w:val="0"/>
          <w:sz w:val="32"/>
          <w:szCs w:val="32"/>
          <w:highlight w:val="none"/>
          <w:lang w:val="en-US" w:eastAsia="zh-CN"/>
        </w:rPr>
        <w:t>三</w:t>
      </w:r>
      <w:r>
        <w:rPr>
          <w:rFonts w:hint="eastAsia" w:ascii="楷体" w:hAnsi="楷体" w:eastAsia="楷体" w:cs="楷体"/>
          <w:b w:val="0"/>
          <w:bCs w:val="0"/>
          <w:color w:val="auto"/>
          <w:spacing w:val="0"/>
          <w:w w:val="100"/>
          <w:kern w:val="0"/>
          <w:sz w:val="32"/>
          <w:szCs w:val="32"/>
          <w:highlight w:val="none"/>
          <w:lang w:eastAsia="zh-CN"/>
        </w:rPr>
        <w:t>）农机创新产品</w:t>
      </w:r>
    </w:p>
    <w:p w14:paraId="40AB39C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rPr>
      </w:pPr>
      <w:r>
        <w:rPr>
          <w:rFonts w:hint="default" w:ascii="Times New Roman" w:hAnsi="Times New Roman" w:eastAsia="CESI楷体-GB2312" w:cs="Times New Roman"/>
          <w:b w:val="0"/>
          <w:bCs w:val="0"/>
          <w:color w:val="auto"/>
          <w:spacing w:val="0"/>
          <w:w w:val="100"/>
          <w:sz w:val="32"/>
          <w:szCs w:val="32"/>
          <w:lang w:val="en-US" w:eastAsia="zh-CN"/>
        </w:rPr>
        <w:t>1.</w:t>
      </w:r>
      <w:r>
        <w:rPr>
          <w:rFonts w:hint="default" w:ascii="Times New Roman" w:hAnsi="Times New Roman" w:eastAsia="CESI楷体-GB2312" w:cs="Times New Roman"/>
          <w:b w:val="0"/>
          <w:bCs w:val="0"/>
          <w:color w:val="auto"/>
          <w:spacing w:val="0"/>
          <w:w w:val="100"/>
          <w:sz w:val="32"/>
          <w:szCs w:val="32"/>
          <w:lang w:eastAsia="zh-CN"/>
        </w:rPr>
        <w:t>专项鉴定产品。</w:t>
      </w:r>
      <w:r>
        <w:rPr>
          <w:rFonts w:hint="default" w:ascii="Times New Roman" w:hAnsi="Times New Roman" w:eastAsia="仿宋_GB2312" w:cs="Times New Roman"/>
          <w:b w:val="0"/>
          <w:bCs w:val="0"/>
          <w:color w:val="auto"/>
          <w:spacing w:val="0"/>
          <w:w w:val="100"/>
          <w:sz w:val="32"/>
          <w:szCs w:val="32"/>
          <w:highlight w:val="none"/>
        </w:rPr>
        <w:t>根据农业生产和农机装备补短板需要</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按照</w:t>
      </w:r>
      <w:r>
        <w:rPr>
          <w:rFonts w:hint="default" w:ascii="Times New Roman" w:hAnsi="Times New Roman" w:eastAsia="仿宋_GB2312" w:cs="Times New Roman"/>
          <w:b w:val="0"/>
          <w:bCs w:val="0"/>
          <w:color w:val="auto"/>
          <w:spacing w:val="0"/>
          <w:w w:val="100"/>
          <w:sz w:val="32"/>
          <w:szCs w:val="32"/>
          <w:highlight w:val="none"/>
          <w:lang w:val="en-US" w:eastAsia="zh-CN"/>
        </w:rPr>
        <w:t>上一轮农机购置补贴实施方案中</w:t>
      </w:r>
      <w:r>
        <w:rPr>
          <w:rFonts w:hint="default" w:ascii="Times New Roman" w:hAnsi="Times New Roman" w:eastAsia="仿宋_GB2312" w:cs="Times New Roman"/>
          <w:b w:val="0"/>
          <w:bCs w:val="0"/>
          <w:color w:val="auto"/>
          <w:spacing w:val="0"/>
          <w:w w:val="100"/>
          <w:sz w:val="32"/>
          <w:szCs w:val="32"/>
          <w:highlight w:val="none"/>
        </w:rPr>
        <w:t>《农机专项鉴定产品购置补贴实施工作规范</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试行</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w:t>
      </w:r>
      <w:r>
        <w:rPr>
          <w:rFonts w:hint="default" w:ascii="Times New Roman" w:hAnsi="Times New Roman" w:eastAsia="CESI仿宋-GB2312" w:cs="Times New Roman"/>
          <w:b w:val="0"/>
          <w:bCs w:val="0"/>
          <w:color w:val="auto"/>
          <w:spacing w:val="0"/>
          <w:w w:val="100"/>
          <w:sz w:val="32"/>
          <w:szCs w:val="32"/>
          <w:highlight w:val="none"/>
        </w:rPr>
        <w:t>（附件</w:t>
      </w:r>
      <w:r>
        <w:rPr>
          <w:rFonts w:hint="default" w:ascii="Times New Roman" w:hAnsi="Times New Roman" w:eastAsia="CESI仿宋-GB2312" w:cs="Times New Roman"/>
          <w:b w:val="0"/>
          <w:bCs w:val="0"/>
          <w:color w:val="auto"/>
          <w:spacing w:val="0"/>
          <w:w w:val="100"/>
          <w:sz w:val="32"/>
          <w:szCs w:val="32"/>
          <w:highlight w:val="none"/>
          <w:lang w:val="en-US" w:eastAsia="zh-CN"/>
        </w:rPr>
        <w:t>2</w:t>
      </w:r>
      <w:r>
        <w:rPr>
          <w:rFonts w:hint="default" w:ascii="Times New Roman" w:hAnsi="Times New Roman" w:eastAsia="CESI仿宋-GB2312" w:cs="Times New Roman"/>
          <w:b w:val="0"/>
          <w:bCs w:val="0"/>
          <w:color w:val="auto"/>
          <w:spacing w:val="0"/>
          <w:w w:val="100"/>
          <w:sz w:val="32"/>
          <w:szCs w:val="32"/>
          <w:highlight w:val="none"/>
        </w:rPr>
        <w:t>）</w:t>
      </w:r>
      <w:r>
        <w:rPr>
          <w:rFonts w:hint="default" w:ascii="Times New Roman" w:hAnsi="Times New Roman" w:eastAsia="仿宋_GB2312" w:cs="Times New Roman"/>
          <w:b w:val="0"/>
          <w:bCs w:val="0"/>
          <w:color w:val="auto"/>
          <w:spacing w:val="0"/>
          <w:w w:val="100"/>
          <w:sz w:val="32"/>
          <w:szCs w:val="32"/>
          <w:highlight w:val="none"/>
        </w:rPr>
        <w:t>有关要求</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将符合条件的产品列入补贴范围</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lang w:val="en-US" w:eastAsia="zh-CN"/>
        </w:rPr>
        <w:t>并开展相关工作</w:t>
      </w:r>
      <w:r>
        <w:rPr>
          <w:rFonts w:hint="default" w:ascii="Times New Roman" w:hAnsi="Times New Roman" w:eastAsia="仿宋_GB2312" w:cs="Times New Roman"/>
          <w:b w:val="0"/>
          <w:bCs w:val="0"/>
          <w:color w:val="auto"/>
          <w:spacing w:val="0"/>
          <w:w w:val="100"/>
          <w:sz w:val="32"/>
          <w:szCs w:val="32"/>
          <w:highlight w:val="none"/>
        </w:rPr>
        <w:t>。</w:t>
      </w:r>
    </w:p>
    <w:p w14:paraId="5E68EBB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lang w:eastAsia="zh-CN" w:bidi="ar-SA"/>
        </w:rPr>
      </w:pP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农机新产品</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highlight w:val="none"/>
          <w:lang w:val="en-US" w:eastAsia="zh-CN" w:bidi="ar-SA"/>
        </w:rPr>
        <w:t>按照上一轮农机购置补贴实施指导意见中《农机新产品购置补贴试点工作指引》（见附件3）关于试点产品选定的要求,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4401E2A5">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rPr>
      </w:pPr>
      <w:r>
        <w:rPr>
          <w:rFonts w:hint="default" w:ascii="Times New Roman" w:hAnsi="Times New Roman" w:eastAsia="仿宋_GB2312" w:cs="Times New Roman"/>
          <w:b w:val="0"/>
          <w:bCs w:val="0"/>
          <w:spacing w:val="0"/>
          <w:w w:val="100"/>
          <w:sz w:val="32"/>
          <w:szCs w:val="32"/>
          <w:lang w:val="en-US" w:eastAsia="zh-CN"/>
        </w:rPr>
        <w:t>除上述机具外，特色农业发展所需和小区域适用性强的机具</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列入地方财政安排资金的补贴范围</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具体补贴机具品目和补贴标准由地方自定</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补贴额测算比例不超过35%，不占用中央和省财政补贴资金</w:t>
      </w:r>
      <w:r>
        <w:rPr>
          <w:rFonts w:hint="default" w:ascii="Times New Roman" w:hAnsi="Times New Roman" w:eastAsia="仿宋_GB2312" w:cs="Times New Roman"/>
          <w:b w:val="0"/>
          <w:bCs w:val="0"/>
          <w:spacing w:val="0"/>
          <w:w w:val="100"/>
          <w:sz w:val="32"/>
          <w:szCs w:val="32"/>
          <w:lang w:eastAsia="zh-CN"/>
        </w:rPr>
        <w:t>。</w:t>
      </w:r>
    </w:p>
    <w:p w14:paraId="745E3A03">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CESI黑体-GB2312" w:cs="Times New Roman"/>
          <w:b w:val="0"/>
          <w:bCs w:val="0"/>
          <w:color w:val="auto"/>
          <w:spacing w:val="0"/>
          <w:w w:val="100"/>
          <w:sz w:val="32"/>
          <w:szCs w:val="32"/>
          <w:lang w:val="en-US" w:eastAsia="zh-CN"/>
        </w:rPr>
      </w:pPr>
      <w:r>
        <w:rPr>
          <w:rFonts w:hint="default" w:ascii="Times New Roman" w:hAnsi="Times New Roman" w:eastAsia="CESI黑体-GB2312" w:cs="Times New Roman"/>
          <w:b w:val="0"/>
          <w:bCs w:val="0"/>
          <w:color w:val="auto"/>
          <w:spacing w:val="0"/>
          <w:w w:val="100"/>
          <w:sz w:val="32"/>
          <w:szCs w:val="32"/>
          <w:lang w:eastAsia="zh-CN"/>
        </w:rPr>
        <w:t>五、资金使用和</w:t>
      </w:r>
      <w:r>
        <w:rPr>
          <w:rFonts w:hint="default" w:ascii="Times New Roman" w:hAnsi="Times New Roman" w:eastAsia="CESI黑体-GB2312" w:cs="Times New Roman"/>
          <w:b w:val="0"/>
          <w:bCs w:val="0"/>
          <w:color w:val="auto"/>
          <w:spacing w:val="0"/>
          <w:w w:val="100"/>
          <w:sz w:val="32"/>
          <w:szCs w:val="32"/>
          <w:lang w:val="en-US" w:eastAsia="zh-CN"/>
        </w:rPr>
        <w:t>管理</w:t>
      </w:r>
    </w:p>
    <w:p w14:paraId="031A766F">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（一）资金使用。</w:t>
      </w:r>
      <w:r>
        <w:rPr>
          <w:rFonts w:hint="default" w:ascii="Times New Roman" w:hAnsi="Times New Roman" w:eastAsia="仿宋_GB2312" w:cs="Times New Roman"/>
          <w:b w:val="0"/>
          <w:bCs w:val="0"/>
          <w:color w:val="auto"/>
          <w:spacing w:val="0"/>
          <w:w w:val="100"/>
          <w:sz w:val="32"/>
          <w:szCs w:val="32"/>
          <w:u w:val="none"/>
        </w:rPr>
        <w:t>农机购置与应用补贴主要用于支持购置使用先进适用的农业机械，以及开展有关试点和农机报废更新等</w:t>
      </w:r>
      <w:r>
        <w:rPr>
          <w:rFonts w:hint="default" w:ascii="Times New Roman" w:hAnsi="Times New Roman" w:eastAsia="仿宋_GB2312" w:cs="Times New Roman"/>
          <w:b w:val="0"/>
          <w:bCs w:val="0"/>
          <w:color w:val="auto"/>
          <w:spacing w:val="0"/>
          <w:w w:val="100"/>
          <w:sz w:val="32"/>
          <w:szCs w:val="32"/>
          <w:u w:val="none"/>
          <w:lang w:eastAsia="zh-CN"/>
        </w:rPr>
        <w:t>。</w:t>
      </w:r>
      <w:r>
        <w:rPr>
          <w:rFonts w:hint="default" w:ascii="Times New Roman" w:hAnsi="Times New Roman" w:eastAsia="仿宋_GB2312" w:cs="Times New Roman"/>
          <w:b w:val="0"/>
          <w:bCs w:val="0"/>
          <w:color w:val="auto"/>
          <w:spacing w:val="0"/>
          <w:w w:val="100"/>
          <w:sz w:val="32"/>
          <w:szCs w:val="32"/>
          <w:u w:val="none"/>
        </w:rPr>
        <w:t>优先用于以往年度已录入但尚未兑付及当年已购机的补贴申请，并通过办理服务系统予以体现。农机购置与应用补贴资金必须足额保障，不得挤占、截留、挪用或用于其他支出。</w:t>
      </w:r>
    </w:p>
    <w:p w14:paraId="62094D46">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（二）资金管理</w:t>
      </w:r>
      <w:r>
        <w:rPr>
          <w:rFonts w:hint="default" w:ascii="Times New Roman" w:hAnsi="Times New Roman" w:eastAsia="楷体_GB2312" w:cs="Times New Roman"/>
          <w:b w:val="0"/>
          <w:bCs w:val="0"/>
          <w:color w:val="auto"/>
          <w:spacing w:val="0"/>
          <w:w w:val="100"/>
          <w:sz w:val="32"/>
          <w:szCs w:val="32"/>
          <w:u w:val="none"/>
          <w:lang w:eastAsia="zh-CN" w:bidi="ar-SA"/>
        </w:rPr>
        <w:t>。</w:t>
      </w:r>
      <w:r>
        <w:rPr>
          <w:rFonts w:hint="default" w:ascii="Times New Roman" w:hAnsi="Times New Roman" w:eastAsia="仿宋_GB2312" w:cs="Times New Roman"/>
          <w:b w:val="0"/>
          <w:bCs w:val="0"/>
          <w:spacing w:val="0"/>
          <w:w w:val="100"/>
          <w:sz w:val="32"/>
          <w:szCs w:val="32"/>
          <w:lang w:val="en-US" w:eastAsia="zh-CN"/>
        </w:rPr>
        <w:t>县</w:t>
      </w:r>
      <w:r>
        <w:rPr>
          <w:rFonts w:hint="default" w:ascii="Times New Roman" w:hAnsi="Times New Roman" w:eastAsia="仿宋_GB2312" w:cs="Times New Roman"/>
          <w:b w:val="0"/>
          <w:bCs w:val="0"/>
          <w:spacing w:val="0"/>
          <w:w w:val="100"/>
          <w:sz w:val="32"/>
          <w:szCs w:val="32"/>
        </w:rPr>
        <w:t>财政部门</w:t>
      </w:r>
      <w:r>
        <w:rPr>
          <w:rFonts w:hint="default" w:ascii="Times New Roman" w:hAnsi="Times New Roman" w:eastAsia="仿宋_GB2312" w:cs="Times New Roman"/>
          <w:b w:val="0"/>
          <w:bCs w:val="0"/>
          <w:spacing w:val="0"/>
          <w:w w:val="100"/>
          <w:sz w:val="32"/>
          <w:szCs w:val="32"/>
          <w:lang w:val="en-US" w:eastAsia="zh-CN"/>
        </w:rPr>
        <w:t>按规定落实</w:t>
      </w:r>
      <w:r>
        <w:rPr>
          <w:rFonts w:hint="default" w:ascii="Times New Roman" w:hAnsi="Times New Roman" w:eastAsia="仿宋_GB2312" w:cs="Times New Roman"/>
          <w:b w:val="0"/>
          <w:bCs w:val="0"/>
          <w:spacing w:val="0"/>
          <w:w w:val="100"/>
          <w:sz w:val="32"/>
          <w:szCs w:val="32"/>
        </w:rPr>
        <w:t>资金</w:t>
      </w:r>
      <w:r>
        <w:rPr>
          <w:rFonts w:hint="default" w:ascii="Times New Roman" w:hAnsi="Times New Roman" w:eastAsia="仿宋_GB2312" w:cs="Times New Roman"/>
          <w:b w:val="0"/>
          <w:bCs w:val="0"/>
          <w:spacing w:val="0"/>
          <w:w w:val="100"/>
          <w:sz w:val="32"/>
          <w:szCs w:val="32"/>
          <w:lang w:val="en-US" w:eastAsia="zh-CN"/>
        </w:rPr>
        <w:t>管理</w:t>
      </w:r>
      <w:r>
        <w:rPr>
          <w:rFonts w:hint="default" w:ascii="Times New Roman" w:hAnsi="Times New Roman" w:eastAsia="仿宋_GB2312" w:cs="Times New Roman"/>
          <w:b w:val="0"/>
          <w:bCs w:val="0"/>
          <w:spacing w:val="0"/>
          <w:w w:val="100"/>
          <w:sz w:val="32"/>
          <w:szCs w:val="32"/>
        </w:rPr>
        <w:t>责任</w:t>
      </w:r>
      <w:r>
        <w:rPr>
          <w:rFonts w:hint="default" w:ascii="Times New Roman" w:hAnsi="Times New Roman" w:eastAsia="仿宋_GB2312" w:cs="Times New Roman"/>
          <w:b w:val="0"/>
          <w:bCs w:val="0"/>
          <w:spacing w:val="0"/>
          <w:w w:val="100"/>
          <w:sz w:val="32"/>
          <w:szCs w:val="32"/>
          <w:lang w:eastAsia="zh-CN"/>
        </w:rPr>
        <w:t>，根据预算管理规定和用款需求，合理安排补贴资金支出进度，</w:t>
      </w:r>
      <w:r>
        <w:rPr>
          <w:rFonts w:hint="default" w:ascii="Times New Roman" w:hAnsi="Times New Roman" w:eastAsia="仿宋_GB2312" w:cs="Times New Roman"/>
          <w:b w:val="0"/>
          <w:bCs w:val="0"/>
          <w:spacing w:val="0"/>
          <w:w w:val="100"/>
          <w:sz w:val="32"/>
          <w:szCs w:val="32"/>
        </w:rPr>
        <w:t>要</w:t>
      </w:r>
      <w:r>
        <w:rPr>
          <w:rFonts w:hint="default" w:ascii="Times New Roman" w:hAnsi="Times New Roman" w:eastAsia="仿宋_GB2312" w:cs="Times New Roman"/>
          <w:b w:val="0"/>
          <w:bCs w:val="0"/>
          <w:spacing w:val="0"/>
          <w:w w:val="100"/>
          <w:sz w:val="32"/>
          <w:szCs w:val="32"/>
          <w:lang w:val="en-US" w:eastAsia="zh-CN"/>
        </w:rPr>
        <w:t>将</w:t>
      </w:r>
      <w:r>
        <w:rPr>
          <w:rFonts w:hint="default" w:ascii="Times New Roman" w:hAnsi="Times New Roman" w:eastAsia="仿宋_GB2312" w:cs="Times New Roman"/>
          <w:b w:val="0"/>
          <w:bCs w:val="0"/>
          <w:spacing w:val="0"/>
          <w:w w:val="100"/>
          <w:sz w:val="32"/>
          <w:szCs w:val="32"/>
        </w:rPr>
        <w:t>保障补贴工作实施必要的组织管理经费</w:t>
      </w:r>
      <w:r>
        <w:rPr>
          <w:rFonts w:hint="default" w:ascii="Times New Roman" w:hAnsi="Times New Roman" w:eastAsia="仿宋_GB2312" w:cs="Times New Roman"/>
          <w:b w:val="0"/>
          <w:bCs w:val="0"/>
          <w:spacing w:val="0"/>
          <w:w w:val="100"/>
          <w:sz w:val="32"/>
          <w:szCs w:val="32"/>
          <w:lang w:val="en-US" w:eastAsia="zh-CN"/>
        </w:rPr>
        <w:t>纳入预算</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包括政策实施</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绩效考核、机具核验、信息化建设、第三方抽查核验等工作经费</w:t>
      </w:r>
      <w:r>
        <w:rPr>
          <w:rFonts w:hint="default" w:ascii="Times New Roman" w:hAnsi="Times New Roman" w:eastAsia="仿宋_GB2312" w:cs="Times New Roman"/>
          <w:b w:val="0"/>
          <w:bCs w:val="0"/>
          <w:color w:val="auto"/>
          <w:spacing w:val="0"/>
          <w:w w:val="100"/>
          <w:sz w:val="32"/>
          <w:szCs w:val="32"/>
          <w:lang w:eastAsia="zh-CN"/>
        </w:rPr>
        <w:t>。</w:t>
      </w:r>
    </w:p>
    <w:p w14:paraId="171E687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sz w:val="32"/>
          <w:szCs w:val="32"/>
          <w:u w:val="none"/>
          <w:lang w:eastAsia="zh-CN" w:bidi="ar-SA"/>
        </w:rPr>
      </w:pPr>
      <w:r>
        <w:rPr>
          <w:rFonts w:hint="eastAsia" w:ascii="楷体" w:hAnsi="楷体" w:eastAsia="楷体" w:cs="楷体"/>
          <w:b w:val="0"/>
          <w:bCs w:val="0"/>
          <w:color w:val="auto"/>
          <w:spacing w:val="0"/>
          <w:w w:val="100"/>
          <w:sz w:val="32"/>
          <w:szCs w:val="32"/>
          <w:u w:val="none"/>
          <w:lang w:val="en-US" w:eastAsia="zh-CN" w:bidi="ar-SA"/>
        </w:rPr>
        <w:t>（三）组织开展创新试点</w:t>
      </w:r>
    </w:p>
    <w:p w14:paraId="3B54988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lang w:val="en-US" w:eastAsia="zh-CN"/>
        </w:rPr>
        <w:t>1.开展</w:t>
      </w:r>
      <w:r>
        <w:rPr>
          <w:rFonts w:hint="default" w:ascii="Times New Roman" w:hAnsi="Times New Roman" w:eastAsia="仿宋_GB2312" w:cs="Times New Roman"/>
          <w:b w:val="0"/>
          <w:bCs w:val="0"/>
          <w:color w:val="auto"/>
          <w:spacing w:val="0"/>
          <w:w w:val="100"/>
          <w:sz w:val="32"/>
          <w:szCs w:val="32"/>
          <w:lang w:eastAsia="zh-CN"/>
        </w:rPr>
        <w:t>农机购置与应用补贴</w:t>
      </w:r>
      <w:r>
        <w:rPr>
          <w:rFonts w:hint="default" w:ascii="Times New Roman" w:hAnsi="Times New Roman" w:eastAsia="仿宋_GB2312" w:cs="Times New Roman"/>
          <w:b w:val="0"/>
          <w:bCs w:val="0"/>
          <w:color w:val="auto"/>
          <w:spacing w:val="0"/>
          <w:w w:val="100"/>
          <w:sz w:val="32"/>
          <w:szCs w:val="32"/>
          <w:lang w:val="en-US" w:eastAsia="zh-CN"/>
        </w:rPr>
        <w:t>资金兑付方式试点</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CESI仿宋-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对具备作业信息化监测条件的大型、智能、复式、高端、绿色农机以及重点推广的机具实施农机购置与应用补贴。</w:t>
      </w:r>
      <w:r>
        <w:rPr>
          <w:rFonts w:hint="default" w:ascii="Times New Roman" w:hAnsi="Times New Roman" w:eastAsia="仿宋_GB2312" w:cs="Times New Roman"/>
          <w:b w:val="0"/>
          <w:bCs w:val="0"/>
          <w:color w:val="auto"/>
          <w:spacing w:val="0"/>
          <w:w w:val="100"/>
          <w:sz w:val="32"/>
          <w:szCs w:val="32"/>
          <w:lang w:val="en-US" w:eastAsia="zh-CN"/>
        </w:rPr>
        <w:t>即：第1年在</w:t>
      </w:r>
      <w:r>
        <w:rPr>
          <w:rFonts w:hint="default" w:ascii="Times New Roman" w:hAnsi="Times New Roman" w:eastAsia="仿宋_GB2312" w:cs="Times New Roman"/>
          <w:b w:val="0"/>
          <w:bCs w:val="0"/>
          <w:color w:val="auto"/>
          <w:spacing w:val="0"/>
          <w:w w:val="100"/>
          <w:sz w:val="32"/>
          <w:szCs w:val="32"/>
        </w:rPr>
        <w:t>购机核验合格后按程序兑付</w:t>
      </w:r>
      <w:r>
        <w:rPr>
          <w:rFonts w:hint="default" w:ascii="Times New Roman" w:hAnsi="Times New Roman" w:eastAsia="仿宋_GB2312" w:cs="Times New Roman"/>
          <w:b w:val="0"/>
          <w:bCs w:val="0"/>
          <w:color w:val="auto"/>
          <w:spacing w:val="0"/>
          <w:w w:val="100"/>
          <w:sz w:val="32"/>
          <w:szCs w:val="32"/>
          <w:lang w:val="en-US" w:eastAsia="zh-CN"/>
        </w:rPr>
        <w:t>定额补贴资金的</w:t>
      </w:r>
      <w:r>
        <w:rPr>
          <w:rFonts w:hint="default" w:ascii="Times New Roman" w:hAnsi="Times New Roman" w:eastAsia="仿宋_GB2312" w:cs="Times New Roman"/>
          <w:b w:val="0"/>
          <w:bCs w:val="0"/>
          <w:color w:val="auto"/>
          <w:spacing w:val="0"/>
          <w:w w:val="100"/>
          <w:sz w:val="32"/>
          <w:szCs w:val="32"/>
        </w:rPr>
        <w:t>70</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年在所购机具达到规定的年度作业量后，</w:t>
      </w:r>
      <w:r>
        <w:rPr>
          <w:rFonts w:hint="default" w:ascii="Times New Roman" w:hAnsi="Times New Roman" w:eastAsia="仿宋_GB2312" w:cs="Times New Roman"/>
          <w:b w:val="0"/>
          <w:bCs w:val="0"/>
          <w:color w:val="auto"/>
          <w:spacing w:val="0"/>
          <w:w w:val="100"/>
          <w:sz w:val="32"/>
          <w:szCs w:val="32"/>
          <w:lang w:val="en-US" w:eastAsia="zh-CN"/>
        </w:rPr>
        <w:t>再</w:t>
      </w:r>
      <w:r>
        <w:rPr>
          <w:rFonts w:hint="default" w:ascii="Times New Roman" w:hAnsi="Times New Roman" w:eastAsia="仿宋_GB2312" w:cs="Times New Roman"/>
          <w:b w:val="0"/>
          <w:bCs w:val="0"/>
          <w:color w:val="auto"/>
          <w:spacing w:val="0"/>
          <w:w w:val="100"/>
          <w:sz w:val="32"/>
          <w:szCs w:val="32"/>
        </w:rPr>
        <w:t>兑付</w:t>
      </w:r>
      <w:r>
        <w:rPr>
          <w:rFonts w:hint="default" w:ascii="Times New Roman" w:hAnsi="Times New Roman" w:eastAsia="仿宋_GB2312" w:cs="Times New Roman"/>
          <w:b w:val="0"/>
          <w:bCs w:val="0"/>
          <w:color w:val="auto"/>
          <w:spacing w:val="0"/>
          <w:w w:val="100"/>
          <w:sz w:val="32"/>
          <w:szCs w:val="32"/>
          <w:lang w:val="en-US" w:eastAsia="zh-CN"/>
        </w:rPr>
        <w:t>定额补贴资金的30%</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3</w:t>
      </w:r>
      <w:r>
        <w:rPr>
          <w:rFonts w:hint="default" w:ascii="Times New Roman" w:hAnsi="Times New Roman" w:eastAsia="仿宋_GB2312" w:cs="Times New Roman"/>
          <w:b w:val="0"/>
          <w:bCs w:val="0"/>
          <w:color w:val="auto"/>
          <w:spacing w:val="0"/>
          <w:w w:val="100"/>
          <w:sz w:val="32"/>
          <w:szCs w:val="32"/>
        </w:rPr>
        <w:t>年</w:t>
      </w:r>
      <w:r>
        <w:rPr>
          <w:rFonts w:hint="default" w:ascii="Times New Roman" w:hAnsi="Times New Roman" w:eastAsia="仿宋_GB2312" w:cs="Times New Roman"/>
          <w:b w:val="0"/>
          <w:bCs w:val="0"/>
          <w:color w:val="auto"/>
          <w:spacing w:val="0"/>
          <w:w w:val="100"/>
          <w:sz w:val="32"/>
          <w:szCs w:val="32"/>
          <w:lang w:val="en-US" w:eastAsia="zh-CN"/>
        </w:rPr>
        <w:t>在</w:t>
      </w:r>
      <w:r>
        <w:rPr>
          <w:rFonts w:hint="default" w:ascii="Times New Roman" w:hAnsi="Times New Roman" w:eastAsia="仿宋_GB2312" w:cs="Times New Roman"/>
          <w:b w:val="0"/>
          <w:bCs w:val="0"/>
          <w:color w:val="auto"/>
          <w:spacing w:val="0"/>
          <w:w w:val="100"/>
          <w:sz w:val="32"/>
          <w:szCs w:val="32"/>
        </w:rPr>
        <w:t>完成</w:t>
      </w:r>
      <w:r>
        <w:rPr>
          <w:rFonts w:hint="default" w:ascii="Times New Roman" w:hAnsi="Times New Roman" w:eastAsia="仿宋_GB2312" w:cs="Times New Roman"/>
          <w:b w:val="0"/>
          <w:bCs w:val="0"/>
          <w:color w:val="auto"/>
          <w:spacing w:val="0"/>
          <w:w w:val="100"/>
          <w:sz w:val="32"/>
          <w:szCs w:val="32"/>
          <w:lang w:val="en-US" w:eastAsia="zh-CN"/>
        </w:rPr>
        <w:t>规定的</w:t>
      </w:r>
      <w:r>
        <w:rPr>
          <w:rFonts w:hint="default" w:ascii="Times New Roman" w:hAnsi="Times New Roman" w:eastAsia="仿宋_GB2312" w:cs="Times New Roman"/>
          <w:b w:val="0"/>
          <w:bCs w:val="0"/>
          <w:color w:val="auto"/>
          <w:spacing w:val="0"/>
          <w:w w:val="100"/>
          <w:sz w:val="32"/>
          <w:szCs w:val="32"/>
        </w:rPr>
        <w:t>年度作业量</w:t>
      </w:r>
      <w:r>
        <w:rPr>
          <w:rFonts w:hint="default" w:ascii="Times New Roman" w:hAnsi="Times New Roman" w:eastAsia="仿宋_GB2312" w:cs="Times New Roman"/>
          <w:b w:val="0"/>
          <w:bCs w:val="0"/>
          <w:color w:val="auto"/>
          <w:spacing w:val="0"/>
          <w:w w:val="100"/>
          <w:sz w:val="32"/>
          <w:szCs w:val="32"/>
          <w:lang w:val="en-US" w:eastAsia="zh-CN"/>
        </w:rPr>
        <w:t>后</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奖励</w:t>
      </w:r>
      <w:r>
        <w:rPr>
          <w:rFonts w:hint="default" w:ascii="Times New Roman" w:hAnsi="Times New Roman" w:eastAsia="仿宋_GB2312" w:cs="Times New Roman"/>
          <w:b w:val="0"/>
          <w:bCs w:val="0"/>
          <w:color w:val="auto"/>
          <w:spacing w:val="0"/>
          <w:w w:val="100"/>
          <w:sz w:val="32"/>
          <w:szCs w:val="32"/>
        </w:rPr>
        <w:t>定额补贴资金</w:t>
      </w:r>
      <w:r>
        <w:rPr>
          <w:rFonts w:hint="default" w:ascii="Times New Roman" w:hAnsi="Times New Roman" w:eastAsia="仿宋_GB2312" w:cs="Times New Roman"/>
          <w:b w:val="0"/>
          <w:bCs w:val="0"/>
          <w:color w:val="auto"/>
          <w:spacing w:val="0"/>
          <w:w w:val="100"/>
          <w:sz w:val="32"/>
          <w:szCs w:val="32"/>
          <w:lang w:val="en-US" w:eastAsia="zh-CN"/>
        </w:rPr>
        <w:t>的10%；</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4年在完成规定的年度作业量后</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再奖励定额补贴资金的10%。依据实际情况确定补贴范围</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制定实施方案并报上一级农业农村局、财政局备案后实施。</w:t>
      </w:r>
    </w:p>
    <w:p w14:paraId="1826CAF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highlight w:val="none"/>
          <w:lang w:val="en-US" w:eastAsia="zh-CN"/>
        </w:rPr>
        <w:t>2.鼓励</w:t>
      </w:r>
      <w:r>
        <w:rPr>
          <w:rFonts w:hint="default" w:ascii="Times New Roman" w:hAnsi="Times New Roman" w:eastAsia="仿宋_GB2312" w:cs="Times New Roman"/>
          <w:b w:val="0"/>
          <w:bCs w:val="0"/>
          <w:color w:val="auto"/>
          <w:spacing w:val="0"/>
          <w:w w:val="100"/>
          <w:sz w:val="32"/>
          <w:szCs w:val="32"/>
        </w:rPr>
        <w:t>组织开展农机研发制造推广应用一体化试点。</w:t>
      </w:r>
      <w:r>
        <w:rPr>
          <w:rFonts w:hint="default" w:ascii="Times New Roman" w:hAnsi="Times New Roman" w:eastAsia="仿宋_GB2312" w:cs="Times New Roman"/>
          <w:b w:val="0"/>
          <w:bCs w:val="0"/>
          <w:color w:val="auto"/>
          <w:spacing w:val="0"/>
          <w:w w:val="100"/>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制定实施方案并报上一级农业农村局、财政局备案后组织实施。</w:t>
      </w:r>
    </w:p>
    <w:p w14:paraId="07C1D48F">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lang w:eastAsia="zh-CN"/>
        </w:rPr>
        <w:t>六、</w:t>
      </w:r>
      <w:r>
        <w:rPr>
          <w:rFonts w:hint="default" w:ascii="Times New Roman" w:hAnsi="Times New Roman" w:eastAsia="黑体" w:cs="Times New Roman"/>
          <w:b w:val="0"/>
          <w:bCs w:val="0"/>
          <w:color w:val="auto"/>
          <w:spacing w:val="0"/>
          <w:w w:val="100"/>
          <w:sz w:val="32"/>
          <w:szCs w:val="32"/>
        </w:rPr>
        <w:t>操作实施流程</w:t>
      </w:r>
    </w:p>
    <w:p w14:paraId="3563AE71">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农机购置与应用补贴政策实行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自主购机、定额补贴、先购后补，县级结算、直补到卡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购机行为完成后，购机者自主向当地</w:t>
      </w:r>
      <w:r>
        <w:rPr>
          <w:rFonts w:hint="default" w:ascii="Times New Roman" w:hAnsi="Times New Roman" w:eastAsia="仿宋_GB2312" w:cs="Times New Roman"/>
          <w:b w:val="0"/>
          <w:bCs w:val="0"/>
          <w:spacing w:val="0"/>
          <w:w w:val="100"/>
          <w:sz w:val="32"/>
          <w:szCs w:val="32"/>
          <w:lang w:eastAsia="zh-CN"/>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提出补贴资金申领事项，签署告知承诺书，承诺购买行为、发票购机价格等信息真实有效，按相关规定申办补贴。</w:t>
      </w:r>
    </w:p>
    <w:p w14:paraId="7D539969">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（一）发布实施规定。</w:t>
      </w:r>
      <w:r>
        <w:rPr>
          <w:rFonts w:hint="default" w:ascii="Times New Roman" w:hAnsi="Times New Roman" w:eastAsia="CESI仿宋-GB2312" w:cs="Times New Roman"/>
          <w:b w:val="0"/>
          <w:bCs w:val="0"/>
          <w:spacing w:val="0"/>
          <w:w w:val="100"/>
          <w:sz w:val="32"/>
          <w:szCs w:val="32"/>
        </w:rPr>
        <w:t>农业农村</w:t>
      </w:r>
      <w:r>
        <w:rPr>
          <w:rFonts w:hint="default" w:ascii="Times New Roman" w:hAnsi="Times New Roman" w:eastAsia="CESI仿宋-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按职责分工和有关规定发布本地区农机购置与应用补贴实施方案、操作程序、补贴额一览表、补贴机具信息表、咨询投诉举报电话等信息。</w:t>
      </w:r>
    </w:p>
    <w:p w14:paraId="3B001E6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二</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现场演示评价。</w:t>
      </w:r>
      <w:r>
        <w:rPr>
          <w:rFonts w:hint="default" w:ascii="Times New Roman" w:hAnsi="Times New Roman" w:eastAsia="仿宋_GB2312" w:cs="Times New Roman"/>
          <w:b w:val="0"/>
          <w:bCs w:val="0"/>
          <w:spacing w:val="0"/>
          <w:w w:val="100"/>
          <w:sz w:val="32"/>
          <w:szCs w:val="32"/>
          <w:lang w:val="en-US" w:eastAsia="zh-CN"/>
        </w:rPr>
        <w:t>重点</w:t>
      </w:r>
      <w:r>
        <w:rPr>
          <w:rFonts w:hint="default" w:ascii="Times New Roman" w:hAnsi="Times New Roman" w:eastAsia="仿宋_GB2312" w:cs="Times New Roman"/>
          <w:b w:val="0"/>
          <w:bCs w:val="0"/>
          <w:spacing w:val="0"/>
          <w:w w:val="100"/>
          <w:sz w:val="32"/>
          <w:szCs w:val="32"/>
          <w:lang w:val="en-US" w:eastAsia="en-US"/>
        </w:rPr>
        <w:t>对</w:t>
      </w:r>
      <w:r>
        <w:rPr>
          <w:rFonts w:hint="default" w:ascii="Times New Roman" w:hAnsi="Times New Roman" w:eastAsia="仿宋_GB2312" w:cs="Times New Roman"/>
          <w:b w:val="0"/>
          <w:bCs w:val="0"/>
          <w:spacing w:val="0"/>
          <w:w w:val="100"/>
          <w:sz w:val="32"/>
          <w:szCs w:val="32"/>
          <w:lang w:val="en-US" w:eastAsia="zh-CN"/>
        </w:rPr>
        <w:t>当地出现的</w:t>
      </w:r>
      <w:r>
        <w:rPr>
          <w:rFonts w:hint="default" w:ascii="Times New Roman" w:hAnsi="Times New Roman" w:eastAsia="仿宋_GB2312" w:cs="Times New Roman"/>
          <w:b w:val="0"/>
          <w:bCs w:val="0"/>
          <w:spacing w:val="0"/>
          <w:w w:val="100"/>
          <w:sz w:val="32"/>
          <w:szCs w:val="32"/>
          <w:lang w:val="en-US" w:eastAsia="en-US"/>
        </w:rPr>
        <w:t>高风险机具</w:t>
      </w:r>
      <w:r>
        <w:rPr>
          <w:rFonts w:hint="default" w:ascii="Times New Roman" w:hAnsi="Times New Roman" w:eastAsia="仿宋_GB2312" w:cs="Times New Roman"/>
          <w:b w:val="0"/>
          <w:bCs w:val="0"/>
          <w:spacing w:val="0"/>
          <w:w w:val="100"/>
          <w:sz w:val="32"/>
          <w:szCs w:val="32"/>
          <w:lang w:val="en-US" w:eastAsia="zh-CN"/>
        </w:rPr>
        <w:t>，根据机具的应用场景等因素，自行</w:t>
      </w:r>
      <w:r>
        <w:rPr>
          <w:rFonts w:hint="default" w:ascii="Times New Roman" w:hAnsi="Times New Roman" w:eastAsia="仿宋_GB2312" w:cs="Times New Roman"/>
          <w:b w:val="0"/>
          <w:bCs w:val="0"/>
          <w:spacing w:val="0"/>
          <w:w w:val="100"/>
          <w:sz w:val="32"/>
          <w:szCs w:val="32"/>
          <w:lang w:val="en-US" w:eastAsia="en-US"/>
        </w:rPr>
        <w:t>组织开展现场演示评价或验证</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en-US"/>
        </w:rPr>
        <w:t>发现问题的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zh-CN"/>
        </w:rPr>
        <w:t>及时报上一级农业农村局、财政局</w:t>
      </w:r>
      <w:r>
        <w:rPr>
          <w:rFonts w:hint="default" w:ascii="Times New Roman" w:hAnsi="Times New Roman" w:eastAsia="仿宋_GB2312" w:cs="Times New Roman"/>
          <w:b w:val="0"/>
          <w:bCs w:val="0"/>
          <w:spacing w:val="0"/>
          <w:w w:val="100"/>
          <w:sz w:val="32"/>
          <w:szCs w:val="32"/>
          <w:lang w:eastAsia="zh-CN"/>
        </w:rPr>
        <w:t>。</w:t>
      </w:r>
    </w:p>
    <w:p w14:paraId="4CD553C9">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自主购机。</w:t>
      </w:r>
      <w:r>
        <w:rPr>
          <w:rFonts w:hint="default" w:ascii="Times New Roman" w:hAnsi="Times New Roman" w:eastAsia="仿宋_GB2312" w:cs="Times New Roman"/>
          <w:b w:val="0"/>
          <w:bCs w:val="0"/>
          <w:spacing w:val="0"/>
          <w:w w:val="100"/>
          <w:sz w:val="32"/>
          <w:szCs w:val="32"/>
        </w:rPr>
        <w:t>购机者自主选择购买机具，按市场化原则自行与农机产销企业协商确定购机价格与支付方式，原则上购机价格在5000元以上的鼓励非现金方式支付购机款，并对交易行为真实性</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有效性和可能发生的纠纷承担法律责任。</w:t>
      </w:r>
    </w:p>
    <w:p w14:paraId="73B569D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受理补贴申请。</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在收到购机者完成签字确认的补贴申请后，应于2个工作日内作出是否受理的决定，对因资料不齐全等原因无法受理的，应注明原因，按原渠道退回申请，并告知购机者，做好咨询答疑。结合实际，根据农机购置与应用补贴资金申请数量</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购机者</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个人）</w:t>
      </w:r>
      <w:r>
        <w:rPr>
          <w:rFonts w:hint="default" w:ascii="Times New Roman" w:hAnsi="Times New Roman" w:eastAsia="仿宋_GB2312" w:cs="Times New Roman"/>
          <w:b w:val="0"/>
          <w:bCs w:val="0"/>
          <w:spacing w:val="0"/>
          <w:w w:val="100"/>
          <w:sz w:val="32"/>
          <w:szCs w:val="32"/>
        </w:rPr>
        <w:t>年度内享受补贴资金总额的上限</w:t>
      </w:r>
      <w:r>
        <w:rPr>
          <w:rFonts w:hint="default" w:ascii="Times New Roman" w:hAnsi="Times New Roman" w:eastAsia="仿宋_GB2312" w:cs="Times New Roman"/>
          <w:b w:val="0"/>
          <w:bCs w:val="0"/>
          <w:spacing w:val="0"/>
          <w:w w:val="100"/>
          <w:sz w:val="32"/>
          <w:szCs w:val="32"/>
          <w:lang w:val="en-US" w:eastAsia="zh-CN"/>
        </w:rPr>
        <w:t>为10万元；</w:t>
      </w:r>
      <w:r>
        <w:rPr>
          <w:rFonts w:hint="default" w:ascii="Times New Roman" w:hAnsi="Times New Roman" w:eastAsia="仿宋_GB2312" w:cs="Times New Roman"/>
          <w:b w:val="0"/>
          <w:bCs w:val="0"/>
          <w:spacing w:val="0"/>
          <w:w w:val="100"/>
          <w:sz w:val="32"/>
          <w:szCs w:val="32"/>
        </w:rPr>
        <w:t>购机者</w:t>
      </w:r>
      <w:r>
        <w:rPr>
          <w:rFonts w:hint="default" w:ascii="Times New Roman" w:hAnsi="Times New Roman" w:eastAsia="仿宋_GB2312" w:cs="Times New Roman"/>
          <w:b w:val="0"/>
          <w:bCs w:val="0"/>
          <w:spacing w:val="0"/>
          <w:w w:val="100"/>
          <w:sz w:val="32"/>
          <w:szCs w:val="32"/>
          <w:lang w:val="en-US" w:eastAsia="zh-CN"/>
        </w:rPr>
        <w:t>（合作社）</w:t>
      </w:r>
      <w:r>
        <w:rPr>
          <w:rFonts w:hint="default" w:ascii="Times New Roman" w:hAnsi="Times New Roman" w:eastAsia="仿宋_GB2312" w:cs="Times New Roman"/>
          <w:b w:val="0"/>
          <w:bCs w:val="0"/>
          <w:spacing w:val="0"/>
          <w:w w:val="100"/>
          <w:sz w:val="32"/>
          <w:szCs w:val="32"/>
        </w:rPr>
        <w:t>年度内享受补贴资金总额的上限</w:t>
      </w:r>
      <w:r>
        <w:rPr>
          <w:rFonts w:hint="default" w:ascii="Times New Roman" w:hAnsi="Times New Roman" w:eastAsia="仿宋_GB2312" w:cs="Times New Roman"/>
          <w:b w:val="0"/>
          <w:bCs w:val="0"/>
          <w:spacing w:val="0"/>
          <w:w w:val="100"/>
          <w:sz w:val="32"/>
          <w:szCs w:val="32"/>
          <w:lang w:val="en-US" w:eastAsia="zh-CN"/>
        </w:rPr>
        <w:t>为50万元</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全面实行办理服务系统常年连续开放，推广使用信息化技术，方便购机者随时在线录入补贴申请信息。引导购机者在录入信息后，及时向农业农村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提交补贴申请资料。县级补贴资金申请数量达到或超过当年可用资金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含结转资金、调剂资金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时，购机者提交的补贴申请可继续录入进行</w:t>
      </w:r>
      <w:r>
        <w:rPr>
          <w:rFonts w:hint="default" w:ascii="Times New Roman" w:hAnsi="Times New Roman" w:eastAsia="仿宋_GB2312" w:cs="Times New Roman"/>
          <w:b w:val="0"/>
          <w:bCs w:val="0"/>
          <w:color w:val="auto"/>
          <w:spacing w:val="0"/>
          <w:w w:val="100"/>
          <w:sz w:val="32"/>
          <w:szCs w:val="32"/>
        </w:rPr>
        <w:t>预登记</w:t>
      </w:r>
      <w:r>
        <w:rPr>
          <w:rFonts w:hint="default" w:ascii="Times New Roman" w:hAnsi="Times New Roman" w:eastAsia="仿宋_GB2312" w:cs="Times New Roman"/>
          <w:b w:val="0"/>
          <w:bCs w:val="0"/>
          <w:spacing w:val="0"/>
          <w:w w:val="100"/>
          <w:sz w:val="32"/>
          <w:szCs w:val="32"/>
        </w:rPr>
        <w:t>，应及时告知购机者有关情况。</w:t>
      </w:r>
    </w:p>
    <w:p w14:paraId="791247E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u w:val="single"/>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机具核验。</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探索多种核验方式</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提高补贴机具核验水平。结合实际，将农机完成规定作业面积或作业量作为核验的前提条件，并探索打造农机管理干部、农机技术人员、第三方机构、有经验有意愿的农机使用一线</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土专家</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和农机手参加的核验队伍，切实强化核验</w:t>
      </w:r>
      <w:r>
        <w:rPr>
          <w:rFonts w:hint="default" w:ascii="Times New Roman" w:hAnsi="Times New Roman" w:eastAsia="仿宋_GB2312" w:cs="Times New Roman"/>
          <w:b w:val="0"/>
          <w:bCs w:val="0"/>
          <w:spacing w:val="0"/>
          <w:w w:val="100"/>
          <w:sz w:val="32"/>
          <w:szCs w:val="32"/>
        </w:rPr>
        <w:t>工作人力资源保障。对高风险机具，应逐台核验</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对安装类、设施类或安全风险较高类补贴机具，以及初次出现的高补贴额机具，在安装完成且生产应用一段时间后进行现场核验和补贴兑付</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对其他机具，结合实际，确定抽查核验比例。对丘陵山区所用的</w:t>
      </w:r>
      <w:r>
        <w:rPr>
          <w:rFonts w:hint="default" w:ascii="Times New Roman" w:hAnsi="Times New Roman" w:eastAsia="仿宋_GB2312" w:cs="Times New Roman"/>
          <w:b w:val="0"/>
          <w:bCs w:val="0"/>
          <w:color w:val="auto"/>
          <w:spacing w:val="0"/>
          <w:w w:val="100"/>
          <w:sz w:val="32"/>
          <w:szCs w:val="32"/>
        </w:rPr>
        <w:t>量大面广的小型机具，结合实际制定实施便利化可监测的核验方法</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对成套设施装备，农业农村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可组织符合条件的第三方开展核验。</w:t>
      </w:r>
    </w:p>
    <w:p w14:paraId="4C751567">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六</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审验公示信息。</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按照《农机购置补贴机具核验工作要点</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试行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》等要求，对补贴相关申请资料进行审核，对补贴机具进行核验，其中实行牌证管理的机具，要先行办理牌证照，并凭牌证免于现场实物核验</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对符合条件可以受理的，应于</w:t>
      </w:r>
      <w:r>
        <w:rPr>
          <w:rFonts w:hint="default" w:ascii="Times New Roman" w:hAnsi="Times New Roman" w:eastAsia="仿宋_GB2312" w:cs="Times New Roman"/>
          <w:b w:val="0"/>
          <w:bCs w:val="0"/>
          <w:spacing w:val="0"/>
          <w:w w:val="100"/>
          <w:sz w:val="32"/>
          <w:szCs w:val="32"/>
          <w:lang w:val="en-US" w:eastAsia="zh-CN"/>
        </w:rPr>
        <w:t>13</w:t>
      </w:r>
      <w:r>
        <w:rPr>
          <w:rFonts w:hint="default" w:ascii="Times New Roman" w:hAnsi="Times New Roman" w:eastAsia="仿宋_GB2312" w:cs="Times New Roman"/>
          <w:b w:val="0"/>
          <w:bCs w:val="0"/>
          <w:spacing w:val="0"/>
          <w:w w:val="100"/>
          <w:sz w:val="32"/>
          <w:szCs w:val="32"/>
        </w:rPr>
        <w:t>个工作日内</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不含公示时间</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与</w:t>
      </w:r>
      <w:r>
        <w:rPr>
          <w:rFonts w:hint="default" w:ascii="Times New Roman" w:hAnsi="Times New Roman" w:eastAsia="仿宋_GB2312" w:cs="Times New Roman"/>
          <w:b w:val="0"/>
          <w:bCs w:val="0"/>
          <w:spacing w:val="0"/>
          <w:w w:val="100"/>
          <w:sz w:val="32"/>
          <w:szCs w:val="32"/>
        </w:rPr>
        <w:t>作业面积或作业量</w:t>
      </w:r>
      <w:r>
        <w:rPr>
          <w:rFonts w:hint="default" w:ascii="Times New Roman" w:hAnsi="Times New Roman" w:eastAsia="仿宋_GB2312" w:cs="Times New Roman"/>
          <w:b w:val="0"/>
          <w:bCs w:val="0"/>
          <w:spacing w:val="0"/>
          <w:w w:val="100"/>
          <w:sz w:val="32"/>
          <w:szCs w:val="32"/>
          <w:lang w:val="en-US" w:eastAsia="zh-CN"/>
        </w:rPr>
        <w:t>挂钩的机具核验时间可适当延长。</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完成相关核验工作，并在农机购置与应用补贴信息公开专栏实时公布补贴申请信息，公示时间为</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w:t>
      </w:r>
      <w:r>
        <w:rPr>
          <w:rFonts w:hint="default" w:ascii="Times New Roman" w:hAnsi="Times New Roman" w:eastAsia="仿宋_GB2312" w:cs="Times New Roman"/>
          <w:b w:val="0"/>
          <w:bCs w:val="0"/>
          <w:spacing w:val="0"/>
          <w:w w:val="100"/>
          <w:sz w:val="32"/>
          <w:szCs w:val="32"/>
          <w:lang w:val="en-US" w:eastAsia="zh-CN"/>
        </w:rPr>
        <w:t>鼓励</w:t>
      </w:r>
      <w:r>
        <w:rPr>
          <w:rFonts w:hint="default" w:ascii="Times New Roman" w:hAnsi="Times New Roman" w:eastAsia="仿宋_GB2312" w:cs="Times New Roman"/>
          <w:b w:val="0"/>
          <w:bCs w:val="0"/>
          <w:spacing w:val="0"/>
          <w:w w:val="100"/>
          <w:sz w:val="32"/>
          <w:szCs w:val="32"/>
        </w:rPr>
        <w:t>在</w:t>
      </w:r>
      <w:r>
        <w:rPr>
          <w:rFonts w:hint="default" w:ascii="Times New Roman" w:hAnsi="Times New Roman" w:eastAsia="仿宋_GB2312" w:cs="Times New Roman"/>
          <w:b w:val="0"/>
          <w:bCs w:val="0"/>
          <w:spacing w:val="0"/>
          <w:w w:val="100"/>
          <w:sz w:val="32"/>
          <w:szCs w:val="32"/>
          <w:lang w:val="en-US" w:eastAsia="zh-CN"/>
        </w:rPr>
        <w:t>乡村和</w:t>
      </w:r>
      <w:r>
        <w:rPr>
          <w:rFonts w:hint="default" w:ascii="Times New Roman" w:hAnsi="Times New Roman" w:eastAsia="仿宋_GB2312" w:cs="Times New Roman"/>
          <w:b w:val="0"/>
          <w:bCs w:val="0"/>
          <w:spacing w:val="0"/>
          <w:w w:val="100"/>
          <w:sz w:val="32"/>
          <w:szCs w:val="32"/>
        </w:rPr>
        <w:t>补贴申请点公示栏中同时公开公示信息。</w:t>
      </w:r>
    </w:p>
    <w:p w14:paraId="61FE2AB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七</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兑付补贴资金。</w:t>
      </w:r>
      <w:r>
        <w:rPr>
          <w:rFonts w:hint="default" w:ascii="Times New Roman" w:hAnsi="Times New Roman" w:eastAsia="仿宋_GB2312" w:cs="Times New Roman"/>
          <w:b w:val="0"/>
          <w:bCs w:val="0"/>
          <w:spacing w:val="0"/>
          <w:w w:val="100"/>
          <w:sz w:val="32"/>
          <w:szCs w:val="32"/>
          <w:lang w:eastAsia="zh-CN"/>
        </w:rPr>
        <w:t>农机购置补贴资金</w:t>
      </w:r>
      <w:r>
        <w:rPr>
          <w:rFonts w:hint="default" w:ascii="Times New Roman" w:hAnsi="Times New Roman" w:eastAsia="仿宋_GB2312" w:cs="Times New Roman"/>
          <w:b w:val="0"/>
          <w:bCs w:val="0"/>
          <w:spacing w:val="0"/>
          <w:w w:val="100"/>
          <w:sz w:val="32"/>
          <w:szCs w:val="32"/>
        </w:rPr>
        <w:t>按规定</w:t>
      </w:r>
      <w:r>
        <w:rPr>
          <w:rFonts w:hint="default" w:ascii="Times New Roman" w:hAnsi="Times New Roman" w:eastAsia="仿宋_GB2312" w:cs="Times New Roman"/>
          <w:b w:val="0"/>
          <w:bCs w:val="0"/>
          <w:spacing w:val="0"/>
          <w:w w:val="100"/>
          <w:sz w:val="32"/>
          <w:szCs w:val="32"/>
          <w:lang w:eastAsia="zh-CN"/>
        </w:rPr>
        <w:t>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系统集中发放</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spacing w:val="0"/>
          <w:w w:val="100"/>
          <w:sz w:val="32"/>
          <w:szCs w:val="32"/>
          <w:lang w:eastAsia="zh-CN"/>
        </w:rPr>
        <w:t>其中</w:t>
      </w:r>
      <w:r>
        <w:rPr>
          <w:rFonts w:hint="default" w:ascii="Times New Roman" w:hAnsi="Times New Roman" w:eastAsia="仿宋_GB2312" w:cs="Times New Roman"/>
          <w:b w:val="0"/>
          <w:bCs w:val="0"/>
          <w:spacing w:val="0"/>
          <w:w w:val="100"/>
          <w:sz w:val="32"/>
          <w:szCs w:val="32"/>
        </w:rPr>
        <w:t>发放给个人、家庭的补贴资金纳入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系统发放，发放给农业生产经营组织</w:t>
      </w:r>
      <w:r>
        <w:rPr>
          <w:rFonts w:hint="default" w:ascii="Times New Roman" w:hAnsi="Times New Roman" w:eastAsia="仿宋_GB2312" w:cs="Times New Roman"/>
          <w:b w:val="0"/>
          <w:bCs w:val="0"/>
          <w:spacing w:val="0"/>
          <w:w w:val="100"/>
          <w:sz w:val="32"/>
          <w:szCs w:val="32"/>
          <w:lang w:eastAsia="zh-CN"/>
        </w:rPr>
        <w:t>的补贴资金</w:t>
      </w:r>
      <w:r>
        <w:rPr>
          <w:rFonts w:hint="default" w:ascii="Times New Roman" w:hAnsi="Times New Roman" w:eastAsia="仿宋_GB2312" w:cs="Times New Roman"/>
          <w:b w:val="0"/>
          <w:bCs w:val="0"/>
          <w:spacing w:val="0"/>
          <w:w w:val="100"/>
          <w:sz w:val="32"/>
          <w:szCs w:val="32"/>
        </w:rPr>
        <w:t>按规定通过</w:t>
      </w:r>
      <w:r>
        <w:rPr>
          <w:rFonts w:hint="default" w:ascii="Times New Roman" w:hAnsi="Times New Roman" w:eastAsia="仿宋_GB2312" w:cs="Times New Roman"/>
          <w:b w:val="0"/>
          <w:bCs w:val="0"/>
          <w:spacing w:val="0"/>
          <w:w w:val="100"/>
          <w:sz w:val="32"/>
          <w:szCs w:val="32"/>
          <w:lang w:eastAsia="zh-CN"/>
        </w:rPr>
        <w:t>国库集中支付方式向符合要求的购机者兑付</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在公示完成后</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个工作日内，向财政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提交资金兑付申请与有关材料，财政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于</w:t>
      </w:r>
      <w:r>
        <w:rPr>
          <w:rFonts w:hint="default" w:ascii="Times New Roman" w:hAnsi="Times New Roman" w:eastAsia="仿宋_GB2312" w:cs="Times New Roman"/>
          <w:b w:val="0"/>
          <w:bCs w:val="0"/>
          <w:spacing w:val="0"/>
          <w:w w:val="100"/>
          <w:sz w:val="32"/>
          <w:szCs w:val="32"/>
          <w:lang w:val="en-US" w:eastAsia="zh-CN"/>
        </w:rPr>
        <w:t>15</w:t>
      </w:r>
      <w:r>
        <w:rPr>
          <w:rFonts w:hint="default" w:ascii="Times New Roman" w:hAnsi="Times New Roman" w:eastAsia="仿宋_GB2312" w:cs="Times New Roman"/>
          <w:b w:val="0"/>
          <w:bCs w:val="0"/>
          <w:spacing w:val="0"/>
          <w:w w:val="100"/>
          <w:sz w:val="32"/>
          <w:szCs w:val="32"/>
        </w:rPr>
        <w:t>个工作日内通过国库集中支付方式向符合要求的购机者兑付资金</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因资金不足或违法违规处理等原因需要延期兑付的，</w:t>
      </w:r>
      <w:r>
        <w:rPr>
          <w:rFonts w:hint="default" w:ascii="Times New Roman" w:hAnsi="Times New Roman" w:eastAsia="仿宋_GB2312" w:cs="Times New Roman"/>
          <w:b w:val="0"/>
          <w:bCs w:val="0"/>
          <w:color w:val="auto"/>
          <w:spacing w:val="0"/>
          <w:w w:val="100"/>
          <w:sz w:val="32"/>
          <w:szCs w:val="32"/>
        </w:rPr>
        <w:t>应</w:t>
      </w:r>
      <w:r>
        <w:rPr>
          <w:rFonts w:hint="default" w:ascii="Times New Roman" w:hAnsi="Times New Roman" w:eastAsia="仿宋_GB2312" w:cs="Times New Roman"/>
          <w:b w:val="0"/>
          <w:bCs w:val="0"/>
          <w:spacing w:val="0"/>
          <w:w w:val="100"/>
          <w:sz w:val="32"/>
          <w:szCs w:val="32"/>
        </w:rPr>
        <w:t>做细政策解读，告知并稳定购机者预期</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补贴申领原则上当年有效，因当年财政补贴资金规模不够、办理手续时间紧张等原因确实难以完成兑付的，可在办理服务系统中进行预登记申请，在下一个年度优先予以兑付</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会同财政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，根据地区农业生产需求，可指定有关品目</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或档次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优先录入、优先兑付</w:t>
      </w:r>
      <w:r>
        <w:rPr>
          <w:rFonts w:hint="default" w:ascii="Times New Roman" w:hAnsi="Times New Roman" w:eastAsia="仿宋_GB2312" w:cs="Times New Roman"/>
          <w:b w:val="0"/>
          <w:bCs w:val="0"/>
          <w:spacing w:val="0"/>
          <w:w w:val="100"/>
          <w:sz w:val="32"/>
          <w:szCs w:val="32"/>
          <w:lang w:eastAsia="zh-CN"/>
        </w:rPr>
        <w:t>。</w:t>
      </w:r>
    </w:p>
    <w:p w14:paraId="0575DC44">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八</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组织抽查。</w:t>
      </w:r>
      <w:r>
        <w:rPr>
          <w:rFonts w:hint="default" w:ascii="Times New Roman" w:hAnsi="Times New Roman" w:eastAsia="仿宋_GB2312" w:cs="Times New Roman"/>
          <w:b w:val="0"/>
          <w:bCs w:val="0"/>
          <w:spacing w:val="0"/>
          <w:w w:val="100"/>
          <w:sz w:val="32"/>
          <w:szCs w:val="32"/>
          <w:lang w:eastAsia="zh-CN" w:bidi="ar-SA"/>
        </w:rPr>
        <w:t>农业农村</w:t>
      </w:r>
      <w:r>
        <w:rPr>
          <w:rFonts w:hint="default" w:ascii="Times New Roman" w:hAnsi="Times New Roman" w:eastAsia="仿宋_GB2312" w:cs="Times New Roman"/>
          <w:b w:val="0"/>
          <w:bCs w:val="0"/>
          <w:spacing w:val="0"/>
          <w:w w:val="100"/>
          <w:sz w:val="32"/>
          <w:szCs w:val="32"/>
          <w:lang w:val="en-US" w:eastAsia="zh-CN" w:bidi="ar-SA"/>
        </w:rPr>
        <w:t>局可</w:t>
      </w:r>
      <w:r>
        <w:rPr>
          <w:rFonts w:hint="default" w:ascii="Times New Roman" w:hAnsi="Times New Roman" w:eastAsia="仿宋_GB2312" w:cs="Times New Roman"/>
          <w:b w:val="0"/>
          <w:bCs w:val="0"/>
          <w:spacing w:val="0"/>
          <w:w w:val="100"/>
          <w:sz w:val="32"/>
          <w:szCs w:val="32"/>
          <w:lang w:eastAsia="zh-CN" w:bidi="ar-SA"/>
        </w:rPr>
        <w:t>委托符合条件的第三方，或由专业农机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及时组织调查并按规定处理，涉嫌犯罪的，向司法机关移交严处。</w:t>
      </w:r>
    </w:p>
    <w:p w14:paraId="52118A3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default" w:ascii="Times New Roman" w:hAnsi="Times New Roman" w:eastAsia="仿宋_GB2312" w:cs="Times New Roman"/>
          <w:b w:val="0"/>
          <w:bCs w:val="0"/>
          <w:spacing w:val="0"/>
          <w:w w:val="100"/>
          <w:sz w:val="32"/>
          <w:szCs w:val="32"/>
          <w:lang w:val="en-US" w:eastAsia="en-US"/>
        </w:rPr>
        <w:t>补贴政策全面实行跨年度连续实施</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除发生违法违规行为的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不得以任何理由限制购机者提交补贴申请</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且补贴机具资质和办理程序等均按购机者提交办理服务系统时的相关规定执行</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不受政策调整影响</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切实稳定购机者补贴申领预期</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购机者对其购置的补贴机具拥有所有权、自主使用</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可依法处置</w:t>
      </w:r>
      <w:r>
        <w:rPr>
          <w:rFonts w:hint="default" w:ascii="Times New Roman" w:hAnsi="Times New Roman" w:eastAsia="仿宋_GB2312" w:cs="Times New Roman"/>
          <w:b w:val="0"/>
          <w:bCs w:val="0"/>
          <w:spacing w:val="0"/>
          <w:w w:val="100"/>
          <w:sz w:val="32"/>
          <w:szCs w:val="32"/>
          <w:lang w:eastAsia="en-US"/>
        </w:rPr>
        <w:t>。</w:t>
      </w:r>
    </w:p>
    <w:p w14:paraId="1A00064B">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eastAsia="zh-CN"/>
        </w:rPr>
        <w:t>七</w:t>
      </w:r>
      <w:r>
        <w:rPr>
          <w:rFonts w:hint="default" w:ascii="Times New Roman" w:hAnsi="Times New Roman" w:eastAsia="黑体" w:cs="Times New Roman"/>
          <w:b w:val="0"/>
          <w:bCs w:val="0"/>
          <w:spacing w:val="0"/>
          <w:w w:val="100"/>
          <w:sz w:val="32"/>
          <w:szCs w:val="32"/>
        </w:rPr>
        <w:t>、实施要求</w:t>
      </w:r>
    </w:p>
    <w:p w14:paraId="2655265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一</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加强领导</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明确分工</w:t>
      </w:r>
      <w:r>
        <w:rPr>
          <w:rFonts w:hint="eastAsia" w:ascii="楷体" w:hAnsi="楷体" w:eastAsia="楷体" w:cs="楷体"/>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农机购置与应用补贴事关广大购机</w:t>
      </w:r>
      <w:r>
        <w:rPr>
          <w:rFonts w:hint="default" w:ascii="Times New Roman" w:hAnsi="Times New Roman" w:eastAsia="仿宋_GB2312" w:cs="Times New Roman"/>
          <w:b w:val="0"/>
          <w:bCs w:val="0"/>
          <w:spacing w:val="0"/>
          <w:w w:val="100"/>
          <w:sz w:val="32"/>
          <w:szCs w:val="32"/>
          <w:lang w:val="en-US" w:eastAsia="zh-CN"/>
        </w:rPr>
        <w:t>者</w:t>
      </w:r>
      <w:r>
        <w:rPr>
          <w:rFonts w:hint="default" w:ascii="Times New Roman" w:hAnsi="Times New Roman" w:eastAsia="仿宋_GB2312" w:cs="Times New Roman"/>
          <w:b w:val="0"/>
          <w:bCs w:val="0"/>
          <w:spacing w:val="0"/>
          <w:w w:val="100"/>
          <w:sz w:val="32"/>
          <w:szCs w:val="32"/>
          <w:lang w:eastAsia="zh-CN"/>
        </w:rPr>
        <w:t>切身利益和农业农村发展大局，事关保障国家粮食安全和加</w:t>
      </w:r>
      <w:r>
        <w:rPr>
          <w:rFonts w:hint="default" w:ascii="Times New Roman" w:hAnsi="Times New Roman" w:eastAsia="仿宋_GB2312" w:cs="Times New Roman"/>
          <w:b w:val="0"/>
          <w:bCs w:val="0"/>
          <w:spacing w:val="0"/>
          <w:w w:val="100"/>
          <w:sz w:val="32"/>
          <w:szCs w:val="32"/>
          <w:lang w:val="en-US" w:eastAsia="zh-CN"/>
        </w:rPr>
        <w:t>快</w:t>
      </w:r>
      <w:r>
        <w:rPr>
          <w:rFonts w:hint="default" w:ascii="Times New Roman" w:hAnsi="Times New Roman" w:eastAsia="仿宋_GB2312" w:cs="Times New Roman"/>
          <w:b w:val="0"/>
          <w:bCs w:val="0"/>
          <w:spacing w:val="0"/>
          <w:w w:val="100"/>
          <w:sz w:val="32"/>
          <w:szCs w:val="32"/>
          <w:lang w:eastAsia="zh-CN"/>
        </w:rPr>
        <w:t>建设农业强省，</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lang w:eastAsia="zh-CN"/>
        </w:rPr>
        <w:t>要把补贴工作摆上重要议程，严格落实管理责任。</w:t>
      </w:r>
      <w:r>
        <w:rPr>
          <w:rFonts w:hint="default" w:ascii="Times New Roman" w:hAnsi="Times New Roman" w:eastAsia="仿宋_GB2312" w:cs="Times New Roman"/>
          <w:b w:val="0"/>
          <w:bCs w:val="0"/>
          <w:spacing w:val="0"/>
          <w:w w:val="100"/>
          <w:sz w:val="32"/>
          <w:szCs w:val="32"/>
        </w:rPr>
        <w:t>要建立健全政府领导下的联合实施和监管机制，切实加强组织协调，密切沟通配合，健全完善风险防控制度和内部控制规程，形成工作合</w:t>
      </w:r>
      <w:r>
        <w:rPr>
          <w:rFonts w:hint="default" w:ascii="Times New Roman" w:hAnsi="Times New Roman" w:eastAsia="仿宋_GB2312" w:cs="Times New Roman"/>
          <w:b w:val="0"/>
          <w:bCs w:val="0"/>
          <w:color w:val="auto"/>
          <w:spacing w:val="0"/>
          <w:w w:val="100"/>
          <w:sz w:val="32"/>
          <w:szCs w:val="32"/>
        </w:rPr>
        <w:t>力。要进一步明确职责分工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深入组织实施、审核监管责任和财政资金兑付、资金监管责任。要加强绩效管理，形成管理闭环，切实提升政策实施管理工作能力水平。要组织开展业务培训和廉政警示教育，提高补贴工作人员业务素质和风险防控能力意识。</w:t>
      </w:r>
    </w:p>
    <w:p w14:paraId="10F49F4C">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二</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优化服务</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提升效能。</w:t>
      </w:r>
      <w:r>
        <w:rPr>
          <w:rFonts w:hint="default" w:ascii="Times New Roman" w:hAnsi="Times New Roman" w:eastAsia="仿宋_GB2312" w:cs="Times New Roman"/>
          <w:b w:val="0"/>
          <w:bCs w:val="0"/>
          <w:color w:val="auto"/>
          <w:spacing w:val="0"/>
          <w:w w:val="100"/>
          <w:sz w:val="32"/>
          <w:szCs w:val="32"/>
          <w:lang w:val="en-US" w:eastAsia="en-US" w:bidi="ar-SA"/>
        </w:rPr>
        <w:t>要依托农机购置与应用补贴申请办理服务系统</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动态分析农业农村</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和财政</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办理补贴申请具体时限</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及时预警和定期通报超时办理行为</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切实加快补贴申请受理、资料审核、机具核验、资金兑付等工作</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要畅通产业链供应链</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营造良好营商环境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en-US" w:bidi="ar-SA"/>
        </w:rPr>
        <w:t>要提高补贴机具核验信息化水平</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加快机具投档、牌证管理、补贴资金申领等环节信息系统的互联互通</w:t>
      </w:r>
      <w:r>
        <w:rPr>
          <w:rFonts w:hint="default" w:ascii="Times New Roman" w:hAnsi="Times New Roman" w:eastAsia="仿宋_GB2312" w:cs="Times New Roman"/>
          <w:b w:val="0"/>
          <w:bCs w:val="0"/>
          <w:color w:val="auto"/>
          <w:spacing w:val="0"/>
          <w:w w:val="100"/>
          <w:sz w:val="32"/>
          <w:szCs w:val="32"/>
          <w:lang w:val="en-US" w:eastAsia="zh-CN" w:bidi="ar-SA"/>
        </w:rPr>
        <w:t>，减少人工为操作环节，让数据</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多跑路</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，让群众</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少跑腿</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eastAsia="zh-CN" w:bidi="ar-SA"/>
        </w:rPr>
        <w:t>。</w:t>
      </w:r>
    </w:p>
    <w:p w14:paraId="0C56A871">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val="en-US" w:eastAsia="zh-CN" w:bidi="ar-SA"/>
        </w:rPr>
        <w:t>（三）</w:t>
      </w:r>
      <w:r>
        <w:rPr>
          <w:rFonts w:hint="eastAsia" w:ascii="楷体" w:hAnsi="楷体" w:eastAsia="楷体" w:cs="楷体"/>
          <w:b w:val="0"/>
          <w:bCs w:val="0"/>
          <w:color w:val="auto"/>
          <w:spacing w:val="0"/>
          <w:w w:val="100"/>
          <w:sz w:val="32"/>
          <w:szCs w:val="32"/>
          <w:lang w:val="en-US" w:eastAsia="en-US" w:bidi="ar-SA"/>
        </w:rPr>
        <w:t>公开信息</w:t>
      </w:r>
      <w:r>
        <w:rPr>
          <w:rFonts w:hint="eastAsia" w:ascii="楷体" w:hAnsi="楷体" w:eastAsia="楷体" w:cs="楷体"/>
          <w:b w:val="0"/>
          <w:bCs w:val="0"/>
          <w:color w:val="auto"/>
          <w:spacing w:val="0"/>
          <w:w w:val="100"/>
          <w:sz w:val="32"/>
          <w:szCs w:val="32"/>
          <w:lang w:eastAsia="en-US" w:bidi="ar-SA"/>
        </w:rPr>
        <w:t>，</w:t>
      </w:r>
      <w:r>
        <w:rPr>
          <w:rFonts w:hint="eastAsia" w:ascii="楷体" w:hAnsi="楷体" w:eastAsia="楷体" w:cs="楷体"/>
          <w:b w:val="0"/>
          <w:bCs w:val="0"/>
          <w:color w:val="auto"/>
          <w:spacing w:val="0"/>
          <w:w w:val="100"/>
          <w:sz w:val="32"/>
          <w:szCs w:val="32"/>
          <w:lang w:val="en-US" w:eastAsia="en-US" w:bidi="ar-SA"/>
        </w:rPr>
        <w:t>接受监督</w:t>
      </w:r>
      <w:r>
        <w:rPr>
          <w:rFonts w:hint="eastAsia" w:ascii="楷体" w:hAnsi="楷体" w:eastAsia="楷体" w:cs="楷体"/>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zh-CN" w:bidi="ar-SA"/>
        </w:rPr>
        <w:t>农业农村局要加大补贴政策宣传力度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综合运用各类媒体和多种宣传方式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通过补贴政策信息上门、指导服务上门等</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全方位开展宣传解读</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着力提升政策知晓度和实施透明度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要及时主动回应购机者关注的重点事项</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正确引导舆论</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稳定购机者预期</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切实保障广大农民群众和农机企业的知情权、监督权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要健全完善农机购置与应用补贴信息公开专栏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按年度公告近三年县域内补贴受益信息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公开违规查处结果等信息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主动接受社会监督</w:t>
      </w:r>
      <w:r>
        <w:rPr>
          <w:rFonts w:hint="default" w:ascii="Times New Roman" w:hAnsi="Times New Roman" w:eastAsia="仿宋_GB2312" w:cs="Times New Roman"/>
          <w:b w:val="0"/>
          <w:bCs w:val="0"/>
          <w:color w:val="auto"/>
          <w:spacing w:val="0"/>
          <w:w w:val="100"/>
          <w:sz w:val="32"/>
          <w:szCs w:val="32"/>
          <w:lang w:eastAsia="zh-CN" w:bidi="ar-SA"/>
        </w:rPr>
        <w:t>。</w:t>
      </w:r>
    </w:p>
    <w:p w14:paraId="7154AB6A">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val="en-US" w:eastAsia="zh-CN" w:bidi="ar-SA"/>
        </w:rPr>
      </w:pPr>
      <w:r>
        <w:rPr>
          <w:rFonts w:hint="eastAsia" w:ascii="楷体" w:hAnsi="楷体" w:eastAsia="楷体" w:cs="楷体"/>
          <w:b w:val="0"/>
          <w:bCs w:val="0"/>
          <w:color w:val="auto"/>
          <w:spacing w:val="0"/>
          <w:w w:val="100"/>
          <w:sz w:val="32"/>
          <w:szCs w:val="32"/>
          <w:lang w:val="en-US" w:eastAsia="zh-CN" w:bidi="ar-SA"/>
        </w:rPr>
        <w:t>（四）完善制度，强化考核。</w:t>
      </w:r>
      <w:r>
        <w:rPr>
          <w:rFonts w:hint="default" w:ascii="Times New Roman" w:hAnsi="Times New Roman" w:eastAsia="仿宋_GB2312" w:cs="Times New Roman"/>
          <w:b w:val="0"/>
          <w:bCs w:val="0"/>
          <w:color w:val="auto"/>
          <w:spacing w:val="0"/>
          <w:w w:val="100"/>
          <w:sz w:val="32"/>
          <w:szCs w:val="32"/>
          <w:lang w:val="en-US" w:eastAsia="zh-CN" w:bidi="ar-SA"/>
        </w:rPr>
        <w:t>研究、探索补贴资金的提级发放方式。按要求将补贴资金发放情况纳入各级党委和政府推进乡村振兴战略实绩考核指标体系（含巩固拓展脱贫攻坚成果考核评估）。</w:t>
      </w:r>
    </w:p>
    <w:p w14:paraId="4AE3E0B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）加强监管，严惩违规。</w:t>
      </w:r>
      <w:r>
        <w:rPr>
          <w:rFonts w:hint="default" w:ascii="Times New Roman" w:hAnsi="Times New Roman" w:eastAsia="仿宋_GB2312" w:cs="Times New Roman"/>
          <w:b w:val="0"/>
          <w:bCs w:val="0"/>
          <w:color w:val="auto"/>
          <w:spacing w:val="0"/>
          <w:w w:val="100"/>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default" w:ascii="Times New Roman" w:hAnsi="Times New Roman" w:eastAsia="仿宋_GB2312" w:cs="Times New Roman"/>
          <w:b w:val="0"/>
          <w:bCs w:val="0"/>
          <w:color w:val="auto"/>
          <w:spacing w:val="0"/>
          <w:w w:val="100"/>
          <w:sz w:val="32"/>
          <w:szCs w:val="32"/>
        </w:rPr>
        <w:t>严格落实属地管理责任，加强风险防控和异常情形主动报告，更加严格实施信用管理和农机产销企业承诺制。要充分发挥专业机构的技术优势和大数据的信息优势，有效开展违规行为全流程分析排查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和财政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应</w:t>
      </w:r>
      <w:r>
        <w:rPr>
          <w:rFonts w:hint="default" w:ascii="Times New Roman" w:hAnsi="Times New Roman" w:eastAsia="仿宋_GB2312" w:cs="Times New Roman"/>
          <w:b w:val="0"/>
          <w:bCs w:val="0"/>
          <w:color w:val="auto"/>
          <w:spacing w:val="0"/>
          <w:w w:val="100"/>
          <w:sz w:val="32"/>
          <w:szCs w:val="32"/>
          <w:lang w:eastAsia="zh-CN"/>
        </w:rPr>
        <w:t>与纪检监察、审计、信访等部门建立联合监督机制，紧盯补贴实施关键环节，结合群众反映的突出问题，以及巡视、审计、信访等相关部门提供的问题线索，开展常态化监督检查。加强</w:t>
      </w:r>
      <w:r>
        <w:rPr>
          <w:rFonts w:hint="default" w:ascii="Times New Roman" w:hAnsi="Times New Roman" w:eastAsia="仿宋_GB2312" w:cs="Times New Roman"/>
          <w:b w:val="0"/>
          <w:bCs w:val="0"/>
          <w:color w:val="auto"/>
          <w:spacing w:val="0"/>
          <w:w w:val="100"/>
          <w:sz w:val="32"/>
          <w:szCs w:val="32"/>
        </w:rPr>
        <w:t>联合查处和联动处理，对违法违规行为保持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零容忍</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高压态势，从严整治违法违规行为，涉嫌犯罪的，移交司法机关予以查处，有力维护政策实施良好秩序。</w:t>
      </w:r>
    </w:p>
    <w:p w14:paraId="0D865CA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p>
    <w:p w14:paraId="5215548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szCs w:val="32"/>
          <w:lang w:val="en-US" w:eastAsia="en-US" w:bidi="ar-SA"/>
        </w:rPr>
      </w:pPr>
      <w:r>
        <w:rPr>
          <w:rFonts w:hint="default" w:ascii="Times New Roman" w:hAnsi="Times New Roman" w:eastAsia="仿宋_GB2312" w:cs="Times New Roman"/>
          <w:b w:val="0"/>
          <w:bCs w:val="0"/>
          <w:spacing w:val="0"/>
          <w:w w:val="100"/>
          <w:sz w:val="32"/>
          <w:szCs w:val="32"/>
        </w:rPr>
        <w:t>附件:</w:t>
      </w:r>
      <w:r>
        <w:rPr>
          <w:rFonts w:hint="default" w:ascii="Times New Roman" w:hAnsi="Times New Roman" w:eastAsia="仿宋_GB2312" w:cs="Times New Roman"/>
          <w:b w:val="0"/>
          <w:bCs w:val="0"/>
          <w:spacing w:val="0"/>
          <w:w w:val="100"/>
          <w:kern w:val="0"/>
          <w:sz w:val="32"/>
          <w:szCs w:val="32"/>
          <w:lang w:val="en-US" w:eastAsia="en-US" w:bidi="ar-SA"/>
        </w:rPr>
        <w:t>1.2024</w:t>
      </w:r>
      <w:r>
        <w:rPr>
          <w:rFonts w:hint="eastAsia" w:ascii="Times New Roman" w:hAnsi="Times New Roman" w:eastAsia="仿宋_GB2312" w:cs="Times New Roman"/>
          <w:b w:val="0"/>
          <w:bCs w:val="0"/>
          <w:spacing w:val="0"/>
          <w:w w:val="100"/>
          <w:kern w:val="0"/>
          <w:sz w:val="32"/>
          <w:szCs w:val="32"/>
          <w:lang w:val="en-US" w:eastAsia="zh-CN" w:bidi="ar-SA"/>
        </w:rPr>
        <w:t>-</w:t>
      </w:r>
      <w:r>
        <w:rPr>
          <w:rFonts w:hint="default" w:ascii="Times New Roman" w:hAnsi="Times New Roman" w:eastAsia="仿宋_GB2312" w:cs="Times New Roman"/>
          <w:b w:val="0"/>
          <w:bCs w:val="0"/>
          <w:spacing w:val="0"/>
          <w:w w:val="100"/>
          <w:kern w:val="0"/>
          <w:sz w:val="32"/>
          <w:szCs w:val="32"/>
          <w:lang w:val="en-US" w:eastAsia="en-US" w:bidi="ar-SA"/>
        </w:rPr>
        <w:t>2026年</w:t>
      </w:r>
      <w:r>
        <w:rPr>
          <w:rFonts w:hint="default" w:ascii="Times New Roman" w:hAnsi="Times New Roman" w:eastAsia="仿宋_GB2312" w:cs="Times New Roman"/>
          <w:b w:val="0"/>
          <w:bCs w:val="0"/>
          <w:spacing w:val="0"/>
          <w:w w:val="100"/>
          <w:kern w:val="0"/>
          <w:sz w:val="32"/>
          <w:szCs w:val="32"/>
          <w:lang w:val="en-US" w:eastAsia="zh-CN" w:bidi="ar-SA"/>
        </w:rPr>
        <w:t>河南省</w:t>
      </w:r>
      <w:r>
        <w:rPr>
          <w:rFonts w:hint="default" w:ascii="Times New Roman" w:hAnsi="Times New Roman" w:eastAsia="仿宋_GB2312" w:cs="Times New Roman"/>
          <w:b w:val="0"/>
          <w:bCs w:val="0"/>
          <w:spacing w:val="0"/>
          <w:w w:val="100"/>
          <w:kern w:val="0"/>
          <w:sz w:val="32"/>
          <w:szCs w:val="32"/>
          <w:lang w:val="en-US" w:eastAsia="en-US" w:bidi="ar-SA"/>
        </w:rPr>
        <w:t>农机购置与应用补贴机具种类范围</w:t>
      </w:r>
    </w:p>
    <w:p w14:paraId="0DCA8D4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lang w:val="en-US" w:eastAsia="en-US" w:bidi="ar-SA"/>
        </w:rPr>
      </w:pPr>
      <w:r>
        <w:rPr>
          <w:rFonts w:hint="default" w:ascii="Times New Roman" w:hAnsi="Times New Roman" w:eastAsia="仿宋_GB2312" w:cs="Times New Roman"/>
          <w:b w:val="0"/>
          <w:bCs w:val="0"/>
          <w:color w:val="auto"/>
          <w:spacing w:val="0"/>
          <w:w w:val="100"/>
          <w:kern w:val="0"/>
          <w:sz w:val="32"/>
          <w:szCs w:val="32"/>
          <w:lang w:eastAsia="en-US" w:bidi="ar-SA"/>
        </w:rPr>
        <w:t>2.</w:t>
      </w:r>
      <w:r>
        <w:rPr>
          <w:rFonts w:hint="default" w:ascii="Times New Roman" w:hAnsi="Times New Roman" w:eastAsia="仿宋_GB2312" w:cs="Times New Roman"/>
          <w:b w:val="0"/>
          <w:bCs w:val="0"/>
          <w:color w:val="auto"/>
          <w:spacing w:val="0"/>
          <w:w w:val="100"/>
          <w:kern w:val="0"/>
          <w:sz w:val="32"/>
          <w:szCs w:val="32"/>
          <w:lang w:val="en-US" w:eastAsia="en-US" w:bidi="ar-SA"/>
        </w:rPr>
        <w:t>农机专项鉴定产品购置补贴实施工作规范（试行）</w:t>
      </w:r>
    </w:p>
    <w:p w14:paraId="339AF55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lang w:val="en-US" w:eastAsia="zh-CN" w:bidi="ar-SA"/>
        </w:rPr>
      </w:pPr>
      <w:r>
        <w:rPr>
          <w:rFonts w:hint="default" w:ascii="Times New Roman" w:hAnsi="Times New Roman" w:eastAsia="仿宋_GB2312" w:cs="Times New Roman"/>
          <w:b w:val="0"/>
          <w:bCs w:val="0"/>
          <w:color w:val="auto"/>
          <w:spacing w:val="0"/>
          <w:w w:val="100"/>
          <w:kern w:val="0"/>
          <w:sz w:val="32"/>
          <w:szCs w:val="32"/>
          <w:lang w:eastAsia="en-US" w:bidi="ar-SA"/>
        </w:rPr>
        <w:t>3.</w:t>
      </w:r>
      <w:r>
        <w:rPr>
          <w:rFonts w:hint="default" w:ascii="Times New Roman" w:hAnsi="Times New Roman" w:eastAsia="仿宋_GB2312" w:cs="Times New Roman"/>
          <w:b w:val="0"/>
          <w:bCs w:val="0"/>
          <w:color w:val="auto"/>
          <w:spacing w:val="0"/>
          <w:w w:val="100"/>
          <w:kern w:val="0"/>
          <w:sz w:val="32"/>
          <w:szCs w:val="32"/>
          <w:lang w:val="en-US" w:eastAsia="en-US" w:bidi="ar-SA"/>
        </w:rPr>
        <w:t>农机新产品购置补贴试点工作指引</w:t>
      </w:r>
    </w:p>
    <w:p w14:paraId="1E111DB7">
      <w:pPr>
        <w:keepNext w:val="0"/>
        <w:keepLines w:val="0"/>
        <w:pageBreakBefore w:val="0"/>
        <w:kinsoku/>
        <w:wordWrap/>
        <w:overflowPunct/>
        <w:topLinePunct w:val="0"/>
        <w:autoSpaceDE w:val="0"/>
        <w:autoSpaceDN w:val="0"/>
        <w:bidi w:val="0"/>
        <w:adjustRightInd/>
        <w:spacing w:before="0" w:line="600" w:lineRule="exact"/>
        <w:ind w:left="0" w:leftChars="0" w:right="0" w:firstLine="560" w:firstLineChars="200"/>
        <w:textAlignment w:val="auto"/>
        <w:rPr>
          <w:rFonts w:hint="default" w:ascii="Times New Roman" w:hAnsi="Times New Roman" w:cs="Times New Roman"/>
          <w:b w:val="0"/>
          <w:bCs w:val="0"/>
          <w:spacing w:val="0"/>
          <w:w w:val="100"/>
          <w:sz w:val="28"/>
          <w:szCs w:val="28"/>
          <w:lang w:eastAsia="zh-CN"/>
        </w:rPr>
      </w:pPr>
    </w:p>
    <w:p w14:paraId="56A6D240">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17CA8CA5">
      <w:pPr>
        <w:keepNext w:val="0"/>
        <w:keepLines w:val="0"/>
        <w:pageBreakBefore w:val="0"/>
        <w:kinsoku/>
        <w:wordWrap/>
        <w:overflowPunct/>
        <w:topLinePunct w:val="0"/>
        <w:autoSpaceDE w:val="0"/>
        <w:autoSpaceDN w:val="0"/>
        <w:bidi w:val="0"/>
        <w:adjustRightInd/>
        <w:spacing w:before="0" w:line="600" w:lineRule="exact"/>
        <w:ind w:left="0" w:leftChars="0" w:right="0" w:firstLine="5760" w:firstLineChars="1800"/>
        <w:textAlignment w:val="auto"/>
        <w:rPr>
          <w:rFonts w:hint="default" w:ascii="Times New Roman" w:hAnsi="Times New Roman" w:eastAsia="仿宋" w:cs="Times New Roman"/>
          <w:b w:val="0"/>
          <w:bCs w:val="0"/>
          <w:spacing w:val="0"/>
          <w:w w:val="100"/>
          <w:sz w:val="32"/>
          <w:szCs w:val="32"/>
          <w:lang w:val="en-US" w:eastAsia="zh-CN"/>
        </w:rPr>
      </w:pPr>
      <w:r>
        <w:rPr>
          <w:rFonts w:hint="default" w:ascii="Times New Roman" w:hAnsi="Times New Roman" w:eastAsia="仿宋" w:cs="Times New Roman"/>
          <w:b w:val="0"/>
          <w:bCs w:val="0"/>
          <w:spacing w:val="0"/>
          <w:w w:val="100"/>
          <w:sz w:val="32"/>
          <w:szCs w:val="32"/>
          <w:lang w:val="en-US" w:eastAsia="zh-CN"/>
        </w:rPr>
        <w:t>2024年12月30日</w:t>
      </w:r>
    </w:p>
    <w:p w14:paraId="0B56FF20">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6A725FC">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r>
        <w:rPr>
          <w:rFonts w:hint="default" w:ascii="Times New Roman" w:hAnsi="Times New Roman" w:eastAsia="黑体" w:cs="Times New Roman"/>
          <w:b w:val="0"/>
          <w:bCs w:val="0"/>
          <w:spacing w:val="0"/>
          <w:w w:val="100"/>
          <w:sz w:val="32"/>
          <w:szCs w:val="32"/>
          <w:lang w:val="en-US" w:eastAsia="zh-CN"/>
        </w:rPr>
        <w:t xml:space="preserve">                                                   </w:t>
      </w:r>
    </w:p>
    <w:p w14:paraId="1A93CE3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206F99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1ED6F516">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325201C6">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002257B8">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64711C4C">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6498D847">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3D58034B">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4862B899">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06690AC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2D398EA8">
      <w:pPr>
        <w:keepNext w:val="0"/>
        <w:keepLines w:val="0"/>
        <w:pageBreakBefore w:val="0"/>
        <w:kinsoku/>
        <w:overflowPunct/>
        <w:topLinePunct w:val="0"/>
        <w:autoSpaceDE w:val="0"/>
        <w:autoSpaceDN w:val="0"/>
        <w:bidi w:val="0"/>
        <w:spacing w:before="0" w:line="600" w:lineRule="exact"/>
        <w:ind w:right="0"/>
        <w:textAlignment w:val="auto"/>
        <w:rPr>
          <w:rFonts w:hint="default" w:ascii="Times New Roman" w:hAnsi="Times New Roman" w:eastAsia="黑体" w:cs="Times New Roman"/>
          <w:b w:val="0"/>
          <w:bCs w:val="0"/>
          <w:spacing w:val="0"/>
          <w:w w:val="100"/>
          <w:sz w:val="32"/>
          <w:szCs w:val="32"/>
          <w:lang w:eastAsia="zh-CN"/>
        </w:rPr>
      </w:pPr>
    </w:p>
    <w:p w14:paraId="14E154DE">
      <w:pPr>
        <w:keepNext w:val="0"/>
        <w:keepLines w:val="0"/>
        <w:pageBreakBefore w:val="0"/>
        <w:kinsoku/>
        <w:overflowPunct/>
        <w:topLinePunct w:val="0"/>
        <w:autoSpaceDE w:val="0"/>
        <w:autoSpaceDN w:val="0"/>
        <w:bidi w:val="0"/>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eastAsia="zh-CN"/>
        </w:rPr>
        <w:t>附件</w:t>
      </w:r>
      <w:r>
        <w:rPr>
          <w:rFonts w:hint="default" w:ascii="Times New Roman" w:hAnsi="Times New Roman" w:eastAsia="黑体" w:cs="Times New Roman"/>
          <w:b w:val="0"/>
          <w:bCs w:val="0"/>
          <w:spacing w:val="0"/>
          <w:w w:val="100"/>
          <w:sz w:val="32"/>
          <w:szCs w:val="32"/>
          <w:lang w:val="en-US" w:eastAsia="zh-CN"/>
        </w:rPr>
        <w:t>1</w:t>
      </w:r>
    </w:p>
    <w:p w14:paraId="561E521E">
      <w:pPr>
        <w:pStyle w:val="2"/>
        <w:keepNext w:val="0"/>
        <w:keepLines w:val="0"/>
        <w:pageBreakBefore w:val="0"/>
        <w:kinsoku/>
        <w:overflowPunct/>
        <w:topLinePunct w:val="0"/>
        <w:autoSpaceDE w:val="0"/>
        <w:autoSpaceDN w:val="0"/>
        <w:bidi w:val="0"/>
        <w:spacing w:before="0" w:line="600" w:lineRule="exact"/>
        <w:ind w:left="0" w:leftChars="0" w:right="0" w:firstLine="640" w:firstLineChars="200"/>
        <w:jc w:val="both"/>
        <w:textAlignment w:val="auto"/>
        <w:rPr>
          <w:rFonts w:hint="default" w:ascii="Times New Roman" w:hAnsi="Times New Roman" w:eastAsia="方正小标宋简体" w:cs="Times New Roman"/>
          <w:b w:val="0"/>
          <w:bCs w:val="0"/>
          <w:spacing w:val="0"/>
          <w:w w:val="100"/>
          <w:sz w:val="32"/>
          <w:szCs w:val="32"/>
        </w:rPr>
      </w:pPr>
    </w:p>
    <w:p w14:paraId="18422D72">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2024—2026 年</w:t>
      </w:r>
      <w:r>
        <w:rPr>
          <w:rFonts w:hint="eastAsia" w:ascii="方正小标宋简体" w:hAnsi="方正小标宋简体" w:eastAsia="方正小标宋简体" w:cs="方正小标宋简体"/>
          <w:b w:val="0"/>
          <w:bCs w:val="0"/>
          <w:spacing w:val="0"/>
          <w:w w:val="100"/>
          <w:sz w:val="44"/>
          <w:szCs w:val="44"/>
          <w:lang w:eastAsia="zh-CN"/>
        </w:rPr>
        <w:t>河南省</w:t>
      </w:r>
      <w:r>
        <w:rPr>
          <w:rFonts w:hint="eastAsia" w:ascii="方正小标宋简体" w:hAnsi="方正小标宋简体" w:eastAsia="方正小标宋简体" w:cs="方正小标宋简体"/>
          <w:b w:val="0"/>
          <w:bCs w:val="0"/>
          <w:spacing w:val="0"/>
          <w:w w:val="100"/>
          <w:sz w:val="44"/>
          <w:szCs w:val="44"/>
        </w:rPr>
        <w:t>农机购置与应用补贴</w:t>
      </w:r>
    </w:p>
    <w:p w14:paraId="23E49F7D">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机具种类范围</w:t>
      </w:r>
    </w:p>
    <w:p w14:paraId="3EF907F8">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pacing w:val="0"/>
          <w:w w:val="100"/>
          <w:sz w:val="32"/>
          <w:szCs w:val="32"/>
          <w:lang w:eastAsia="zh-CN"/>
        </w:rPr>
      </w:pPr>
      <w:r>
        <w:rPr>
          <w:rFonts w:hint="eastAsia" w:ascii="方正小标宋简体" w:hAnsi="方正小标宋简体" w:eastAsia="方正小标宋简体" w:cs="方正小标宋简体"/>
          <w:b w:val="0"/>
          <w:bCs w:val="0"/>
          <w:color w:val="auto"/>
          <w:spacing w:val="0"/>
          <w:w w:val="100"/>
          <w:sz w:val="32"/>
          <w:szCs w:val="32"/>
          <w:lang w:eastAsia="zh-CN"/>
        </w:rPr>
        <w:t>（</w:t>
      </w:r>
      <w:r>
        <w:rPr>
          <w:rFonts w:hint="eastAsia" w:ascii="方正小标宋简体" w:hAnsi="方正小标宋简体" w:eastAsia="方正小标宋简体" w:cs="方正小标宋简体"/>
          <w:b w:val="0"/>
          <w:bCs w:val="0"/>
          <w:color w:val="auto"/>
          <w:spacing w:val="0"/>
          <w:w w:val="100"/>
          <w:sz w:val="32"/>
          <w:szCs w:val="32"/>
        </w:rPr>
        <w:t>2</w:t>
      </w:r>
      <w:r>
        <w:rPr>
          <w:rFonts w:hint="eastAsia" w:ascii="方正小标宋简体" w:hAnsi="方正小标宋简体" w:eastAsia="方正小标宋简体" w:cs="方正小标宋简体"/>
          <w:b w:val="0"/>
          <w:bCs w:val="0"/>
          <w:color w:val="auto"/>
          <w:spacing w:val="0"/>
          <w:w w:val="100"/>
          <w:sz w:val="32"/>
          <w:szCs w:val="32"/>
          <w:lang w:val="en-US" w:eastAsia="zh-CN"/>
        </w:rPr>
        <w:t>2</w:t>
      </w:r>
      <w:r>
        <w:rPr>
          <w:rFonts w:hint="eastAsia" w:ascii="方正小标宋简体" w:hAnsi="方正小标宋简体" w:eastAsia="方正小标宋简体" w:cs="方正小标宋简体"/>
          <w:b w:val="0"/>
          <w:bCs w:val="0"/>
          <w:color w:val="auto"/>
          <w:spacing w:val="0"/>
          <w:w w:val="100"/>
          <w:sz w:val="32"/>
          <w:szCs w:val="32"/>
        </w:rPr>
        <w:t>大类</w:t>
      </w:r>
      <w:r>
        <w:rPr>
          <w:rFonts w:hint="eastAsia" w:ascii="方正小标宋简体" w:hAnsi="方正小标宋简体" w:eastAsia="方正小标宋简体" w:cs="方正小标宋简体"/>
          <w:b w:val="0"/>
          <w:bCs w:val="0"/>
          <w:color w:val="000000"/>
          <w:spacing w:val="0"/>
          <w:w w:val="100"/>
          <w:sz w:val="32"/>
          <w:szCs w:val="32"/>
        </w:rPr>
        <w:t xml:space="preserve"> </w:t>
      </w:r>
      <w:r>
        <w:rPr>
          <w:rFonts w:hint="eastAsia" w:ascii="方正小标宋简体" w:hAnsi="方正小标宋简体" w:eastAsia="方正小标宋简体" w:cs="方正小标宋简体"/>
          <w:b w:val="0"/>
          <w:bCs w:val="0"/>
          <w:color w:val="000000"/>
          <w:spacing w:val="0"/>
          <w:w w:val="100"/>
          <w:sz w:val="32"/>
          <w:szCs w:val="32"/>
          <w:lang w:val="en-US" w:eastAsia="zh-CN"/>
        </w:rPr>
        <w:t>48</w:t>
      </w:r>
      <w:r>
        <w:rPr>
          <w:rFonts w:hint="eastAsia" w:ascii="方正小标宋简体" w:hAnsi="方正小标宋简体" w:eastAsia="方正小标宋简体" w:cs="方正小标宋简体"/>
          <w:b w:val="0"/>
          <w:bCs w:val="0"/>
          <w:color w:val="auto"/>
          <w:spacing w:val="0"/>
          <w:w w:val="100"/>
          <w:sz w:val="32"/>
          <w:szCs w:val="32"/>
        </w:rPr>
        <w:t>个小类</w:t>
      </w:r>
      <w:r>
        <w:rPr>
          <w:rFonts w:hint="eastAsia" w:ascii="方正小标宋简体" w:hAnsi="方正小标宋简体" w:eastAsia="方正小标宋简体" w:cs="方正小标宋简体"/>
          <w:b w:val="0"/>
          <w:bCs w:val="0"/>
          <w:color w:val="auto"/>
          <w:spacing w:val="0"/>
          <w:w w:val="100"/>
          <w:sz w:val="32"/>
          <w:szCs w:val="32"/>
          <w:lang w:val="en-US" w:eastAsia="zh-CN"/>
        </w:rPr>
        <w:t>138</w:t>
      </w:r>
      <w:r>
        <w:rPr>
          <w:rFonts w:hint="eastAsia" w:ascii="方正小标宋简体" w:hAnsi="方正小标宋简体" w:eastAsia="方正小标宋简体" w:cs="方正小标宋简体"/>
          <w:b w:val="0"/>
          <w:bCs w:val="0"/>
          <w:color w:val="auto"/>
          <w:spacing w:val="0"/>
          <w:w w:val="100"/>
          <w:sz w:val="32"/>
          <w:szCs w:val="32"/>
        </w:rPr>
        <w:t>个品目</w:t>
      </w:r>
      <w:r>
        <w:rPr>
          <w:rFonts w:hint="eastAsia" w:ascii="方正小标宋简体" w:hAnsi="方正小标宋简体" w:eastAsia="方正小标宋简体" w:cs="方正小标宋简体"/>
          <w:b w:val="0"/>
          <w:bCs w:val="0"/>
          <w:color w:val="auto"/>
          <w:spacing w:val="0"/>
          <w:w w:val="100"/>
          <w:sz w:val="32"/>
          <w:szCs w:val="32"/>
          <w:lang w:eastAsia="zh-CN"/>
        </w:rPr>
        <w:t>）</w:t>
      </w:r>
    </w:p>
    <w:p w14:paraId="72A2A31C">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580" w:firstLineChars="200"/>
        <w:jc w:val="center"/>
        <w:textAlignment w:val="auto"/>
        <w:rPr>
          <w:rFonts w:hint="default" w:ascii="Times New Roman" w:hAnsi="Times New Roman" w:eastAsia="PMingLiU" w:cs="Times New Roman"/>
          <w:b w:val="0"/>
          <w:bCs w:val="0"/>
          <w:spacing w:val="0"/>
          <w:w w:val="100"/>
        </w:rPr>
      </w:pPr>
    </w:p>
    <w:p w14:paraId="0666FA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黑体-GB2312" w:cs="Times New Roman"/>
          <w:b w:val="0"/>
          <w:bCs w:val="0"/>
          <w:spacing w:val="0"/>
          <w:w w:val="100"/>
          <w:sz w:val="32"/>
          <w:szCs w:val="32"/>
          <w:lang w:val="en-US" w:eastAsia="zh-CN"/>
        </w:rPr>
      </w:pPr>
      <w:r>
        <w:rPr>
          <w:rFonts w:hint="default" w:ascii="Times New Roman" w:hAnsi="Times New Roman" w:eastAsia="CESI黑体-GB2312" w:cs="Times New Roman"/>
          <w:b w:val="0"/>
          <w:bCs w:val="0"/>
          <w:spacing w:val="0"/>
          <w:w w:val="100"/>
          <w:sz w:val="32"/>
          <w:szCs w:val="32"/>
          <w:lang w:val="en-US" w:eastAsia="zh-CN"/>
        </w:rPr>
        <w:t>1.</w:t>
      </w:r>
      <w:r>
        <w:rPr>
          <w:rFonts w:hint="eastAsia" w:ascii="黑体" w:hAnsi="黑体" w:eastAsia="黑体" w:cs="黑体"/>
          <w:b w:val="0"/>
          <w:bCs w:val="0"/>
          <w:spacing w:val="0"/>
          <w:w w:val="100"/>
          <w:sz w:val="32"/>
          <w:szCs w:val="32"/>
          <w:lang w:val="en-US" w:eastAsia="zh-CN"/>
        </w:rPr>
        <w:t>耕整地机械</w:t>
      </w:r>
    </w:p>
    <w:p w14:paraId="4FBC4A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1.1 </w:t>
      </w:r>
      <w:r>
        <w:rPr>
          <w:rFonts w:hint="eastAsia" w:ascii="楷体" w:hAnsi="楷体" w:eastAsia="楷体" w:cs="楷体"/>
          <w:b w:val="0"/>
          <w:bCs w:val="0"/>
          <w:spacing w:val="0"/>
          <w:w w:val="100"/>
          <w:sz w:val="32"/>
          <w:szCs w:val="32"/>
          <w:lang w:val="en-US" w:eastAsia="zh-CN"/>
        </w:rPr>
        <w:t>耕地机械</w:t>
      </w:r>
    </w:p>
    <w:p w14:paraId="0B8B559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 犁</w:t>
      </w:r>
    </w:p>
    <w:p w14:paraId="3E2872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 旋耕机</w:t>
      </w:r>
    </w:p>
    <w:p w14:paraId="2526DB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1.1.3 微型耕耘机</w:t>
      </w:r>
    </w:p>
    <w:p w14:paraId="6C16D6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1.1.4 耕整机</w:t>
      </w:r>
    </w:p>
    <w:p w14:paraId="0F3C1C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1.1.5 深松机</w:t>
      </w:r>
    </w:p>
    <w:p w14:paraId="222441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1.1.6 开沟机</w:t>
      </w:r>
    </w:p>
    <w:p w14:paraId="54CE530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1.1.7 </w:t>
      </w:r>
      <w:r>
        <w:rPr>
          <w:rFonts w:hint="default" w:ascii="Times New Roman" w:hAnsi="Times New Roman" w:eastAsia="仿宋_GB2312" w:cs="Times New Roman"/>
          <w:b w:val="0"/>
          <w:bCs w:val="0"/>
          <w:spacing w:val="0"/>
          <w:w w:val="100"/>
          <w:sz w:val="32"/>
          <w:szCs w:val="32"/>
        </w:rPr>
        <w:t>挖坑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成穴</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机</w:t>
      </w:r>
    </w:p>
    <w:p w14:paraId="3B633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1.2 </w:t>
      </w:r>
      <w:r>
        <w:rPr>
          <w:rFonts w:hint="eastAsia" w:ascii="楷体" w:hAnsi="楷体" w:eastAsia="楷体" w:cs="楷体"/>
          <w:b w:val="0"/>
          <w:bCs w:val="0"/>
          <w:spacing w:val="0"/>
          <w:w w:val="100"/>
          <w:sz w:val="32"/>
          <w:szCs w:val="32"/>
          <w:lang w:val="en-US" w:eastAsia="zh-CN"/>
        </w:rPr>
        <w:t>整地机械</w:t>
      </w:r>
    </w:p>
    <w:p w14:paraId="6AB8A90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 耙（限圆盘耙、驱动耙）</w:t>
      </w:r>
    </w:p>
    <w:p w14:paraId="45FAE71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 埋茬起浆机</w:t>
      </w:r>
    </w:p>
    <w:p w14:paraId="1B2859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1.2.3 </w:t>
      </w:r>
      <w:r>
        <w:rPr>
          <w:rFonts w:hint="default" w:ascii="Times New Roman" w:hAnsi="Times New Roman" w:eastAsia="仿宋_GB2312" w:cs="Times New Roman"/>
          <w:b w:val="0"/>
          <w:bCs w:val="0"/>
          <w:spacing w:val="0"/>
          <w:w w:val="100"/>
          <w:sz w:val="32"/>
          <w:szCs w:val="32"/>
        </w:rPr>
        <w:t>起垄机</w:t>
      </w:r>
      <w:r>
        <w:rPr>
          <w:rFonts w:hint="default" w:ascii="Times New Roman" w:hAnsi="Times New Roman" w:eastAsia="CESI仿宋-GB2312" w:cs="Times New Roman"/>
          <w:b w:val="0"/>
          <w:bCs w:val="0"/>
          <w:spacing w:val="0"/>
          <w:w w:val="100"/>
          <w:sz w:val="32"/>
          <w:szCs w:val="32"/>
          <w:lang w:val="en-US" w:eastAsia="zh-CN"/>
        </w:rPr>
        <w:t xml:space="preserve"> </w:t>
      </w:r>
    </w:p>
    <w:p w14:paraId="7BC33551">
      <w:pPr>
        <w:pStyle w:val="4"/>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1.2.4 </w:t>
      </w:r>
      <w:r>
        <w:rPr>
          <w:rFonts w:hint="default" w:ascii="Times New Roman" w:hAnsi="Times New Roman" w:eastAsia="仿宋_GB2312" w:cs="Times New Roman"/>
          <w:b w:val="0"/>
          <w:bCs w:val="0"/>
          <w:spacing w:val="0"/>
          <w:w w:val="100"/>
          <w:sz w:val="32"/>
          <w:szCs w:val="32"/>
        </w:rPr>
        <w:t>筑埂机</w:t>
      </w:r>
    </w:p>
    <w:p w14:paraId="295171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1.2.5 </w:t>
      </w:r>
      <w:r>
        <w:rPr>
          <w:rFonts w:hint="default" w:ascii="Times New Roman" w:hAnsi="Times New Roman" w:eastAsia="仿宋_GB2312" w:cs="Times New Roman"/>
          <w:b w:val="0"/>
          <w:bCs w:val="0"/>
          <w:spacing w:val="0"/>
          <w:w w:val="100"/>
          <w:sz w:val="32"/>
          <w:szCs w:val="32"/>
        </w:rPr>
        <w:t>灭茬机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不含平茬机、宿根整理机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CESI仿宋-GB2312" w:cs="Times New Roman"/>
          <w:b w:val="0"/>
          <w:bCs w:val="0"/>
          <w:spacing w:val="0"/>
          <w:w w:val="100"/>
          <w:sz w:val="32"/>
          <w:szCs w:val="32"/>
          <w:lang w:val="en-US" w:eastAsia="zh-CN"/>
        </w:rPr>
        <w:t xml:space="preserve"> </w:t>
      </w:r>
    </w:p>
    <w:p w14:paraId="1DD774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1.2.6 </w:t>
      </w:r>
      <w:r>
        <w:rPr>
          <w:rFonts w:hint="default" w:ascii="Times New Roman" w:hAnsi="Times New Roman" w:eastAsia="仿宋_GB2312" w:cs="Times New Roman"/>
          <w:b w:val="0"/>
          <w:bCs w:val="0"/>
          <w:spacing w:val="0"/>
          <w:w w:val="100"/>
          <w:sz w:val="32"/>
          <w:szCs w:val="32"/>
        </w:rPr>
        <w:t>铺膜机</w:t>
      </w:r>
      <w:r>
        <w:rPr>
          <w:rFonts w:hint="default" w:ascii="Times New Roman" w:hAnsi="Times New Roman" w:eastAsia="CESI仿宋-GB2312" w:cs="Times New Roman"/>
          <w:b w:val="0"/>
          <w:bCs w:val="0"/>
          <w:spacing w:val="0"/>
          <w:w w:val="100"/>
          <w:sz w:val="32"/>
          <w:szCs w:val="32"/>
          <w:lang w:val="en-US" w:eastAsia="zh-CN"/>
        </w:rPr>
        <w:t xml:space="preserve"> </w:t>
      </w:r>
    </w:p>
    <w:p w14:paraId="12D1D6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1.3 </w:t>
      </w:r>
      <w:r>
        <w:rPr>
          <w:rFonts w:hint="eastAsia" w:ascii="楷体" w:hAnsi="楷体" w:eastAsia="楷体" w:cs="楷体"/>
          <w:b w:val="0"/>
          <w:bCs w:val="0"/>
          <w:spacing w:val="0"/>
          <w:w w:val="100"/>
          <w:sz w:val="32"/>
          <w:szCs w:val="32"/>
          <w:lang w:val="en-US" w:eastAsia="zh-CN"/>
        </w:rPr>
        <w:t>耕整地联合作业机械（可含施肥功能）</w:t>
      </w:r>
    </w:p>
    <w:p w14:paraId="19605E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 联合整地机</w:t>
      </w:r>
    </w:p>
    <w:p w14:paraId="3EDDBF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 深松整地联合作业机</w:t>
      </w:r>
    </w:p>
    <w:p w14:paraId="00EFA7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2.种植施肥机械</w:t>
      </w:r>
    </w:p>
    <w:p w14:paraId="7A0279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2.1 </w:t>
      </w:r>
      <w:r>
        <w:rPr>
          <w:rFonts w:hint="eastAsia" w:ascii="楷体" w:hAnsi="楷体" w:eastAsia="楷体" w:cs="楷体"/>
          <w:b w:val="0"/>
          <w:bCs w:val="0"/>
          <w:spacing w:val="0"/>
          <w:w w:val="100"/>
          <w:sz w:val="32"/>
          <w:szCs w:val="32"/>
          <w:lang w:val="en-US" w:eastAsia="zh-CN"/>
        </w:rPr>
        <w:t>种子播前处理和育苗机械设备</w:t>
      </w:r>
    </w:p>
    <w:p w14:paraId="2F5C4BD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 种子催芽机</w:t>
      </w:r>
    </w:p>
    <w:p w14:paraId="085464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 苗床用土粉碎机</w:t>
      </w:r>
    </w:p>
    <w:p w14:paraId="45FC53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2.1.3 育秧（苗）播种设备</w:t>
      </w:r>
    </w:p>
    <w:p w14:paraId="56EC48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2.1.4 营养钵压制机</w:t>
      </w:r>
    </w:p>
    <w:p w14:paraId="733CFE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2.2</w:t>
      </w:r>
      <w:r>
        <w:rPr>
          <w:rFonts w:hint="eastAsia" w:ascii="楷体" w:hAnsi="楷体" w:eastAsia="楷体" w:cs="楷体"/>
          <w:b w:val="0"/>
          <w:bCs w:val="0"/>
          <w:spacing w:val="0"/>
          <w:w w:val="100"/>
          <w:sz w:val="32"/>
          <w:szCs w:val="32"/>
          <w:lang w:val="en-US" w:eastAsia="zh-CN"/>
        </w:rPr>
        <w:t xml:space="preserve"> 播种机械（可含施肥功能）</w:t>
      </w:r>
    </w:p>
    <w:p w14:paraId="59C779B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 条播机</w:t>
      </w:r>
    </w:p>
    <w:p w14:paraId="531C49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2.2.2 穴播机</w:t>
      </w:r>
    </w:p>
    <w:p w14:paraId="265858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2.2.3 单粒（精密）播种机</w:t>
      </w:r>
    </w:p>
    <w:p w14:paraId="563154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2.2.4 根（块）茎种子播种机</w:t>
      </w:r>
    </w:p>
    <w:p w14:paraId="6D1965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2.3 </w:t>
      </w:r>
      <w:r>
        <w:rPr>
          <w:rFonts w:hint="eastAsia" w:ascii="楷体" w:hAnsi="楷体" w:eastAsia="楷体" w:cs="楷体"/>
          <w:b w:val="0"/>
          <w:bCs w:val="0"/>
          <w:spacing w:val="0"/>
          <w:w w:val="100"/>
          <w:sz w:val="32"/>
          <w:szCs w:val="32"/>
          <w:lang w:val="en-US" w:eastAsia="zh-CN"/>
        </w:rPr>
        <w:t>耕整地播种作业机械（可含施肥功能）</w:t>
      </w:r>
    </w:p>
    <w:p w14:paraId="321AA5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2.3.1 旋耕播种机</w:t>
      </w:r>
    </w:p>
    <w:p w14:paraId="52AE61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2.3.2 铺膜（带）播种机</w:t>
      </w:r>
    </w:p>
    <w:p w14:paraId="3B0DA5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2.3.3 秸秆还田整地播种机</w:t>
      </w:r>
    </w:p>
    <w:p w14:paraId="1E0909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2.4 </w:t>
      </w:r>
      <w:r>
        <w:rPr>
          <w:rFonts w:hint="eastAsia" w:ascii="楷体" w:hAnsi="楷体" w:eastAsia="楷体" w:cs="楷体"/>
          <w:b w:val="0"/>
          <w:bCs w:val="0"/>
          <w:spacing w:val="0"/>
          <w:w w:val="100"/>
          <w:sz w:val="32"/>
          <w:szCs w:val="32"/>
          <w:lang w:val="en-US" w:eastAsia="zh-CN"/>
        </w:rPr>
        <w:t>栽植机械</w:t>
      </w:r>
    </w:p>
    <w:p w14:paraId="150EC4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2.4.1 插秧机</w:t>
      </w:r>
    </w:p>
    <w:p w14:paraId="2DF6C59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2.4.2 抛秧机</w:t>
      </w:r>
    </w:p>
    <w:p w14:paraId="37629C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2.4.3 移栽机</w:t>
      </w:r>
    </w:p>
    <w:p w14:paraId="638196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2.5 </w:t>
      </w:r>
      <w:r>
        <w:rPr>
          <w:rFonts w:hint="eastAsia" w:ascii="楷体" w:hAnsi="楷体" w:eastAsia="楷体" w:cs="楷体"/>
          <w:b w:val="0"/>
          <w:bCs w:val="0"/>
          <w:spacing w:val="0"/>
          <w:w w:val="100"/>
          <w:sz w:val="32"/>
          <w:szCs w:val="32"/>
          <w:lang w:val="en-US" w:eastAsia="zh-CN"/>
        </w:rPr>
        <w:t>施肥机械</w:t>
      </w:r>
    </w:p>
    <w:p w14:paraId="058CD0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2.5.1 施肥机</w:t>
      </w:r>
    </w:p>
    <w:p w14:paraId="33DE23C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2.5.2 撒（抛）肥机</w:t>
      </w:r>
    </w:p>
    <w:p w14:paraId="2D173A1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2.5.3 侧深施肥装置</w:t>
      </w:r>
    </w:p>
    <w:p w14:paraId="4DDA29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3.田间管理机械</w:t>
      </w:r>
    </w:p>
    <w:p w14:paraId="4164DB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3.1 </w:t>
      </w:r>
      <w:r>
        <w:rPr>
          <w:rFonts w:hint="eastAsia" w:ascii="楷体" w:hAnsi="楷体" w:eastAsia="楷体" w:cs="楷体"/>
          <w:b w:val="0"/>
          <w:bCs w:val="0"/>
          <w:spacing w:val="0"/>
          <w:w w:val="100"/>
          <w:sz w:val="32"/>
          <w:szCs w:val="32"/>
        </w:rPr>
        <w:t>中耕机械</w:t>
      </w:r>
    </w:p>
    <w:p w14:paraId="79F2D7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3.1.1 </w:t>
      </w:r>
      <w:r>
        <w:rPr>
          <w:rFonts w:hint="default" w:ascii="Times New Roman" w:hAnsi="Times New Roman" w:eastAsia="仿宋_GB2312" w:cs="Times New Roman"/>
          <w:b w:val="0"/>
          <w:bCs w:val="0"/>
          <w:spacing w:val="0"/>
          <w:w w:val="100"/>
          <w:sz w:val="32"/>
          <w:szCs w:val="32"/>
        </w:rPr>
        <w:t>中耕机</w:t>
      </w:r>
      <w:r>
        <w:rPr>
          <w:rFonts w:hint="default" w:ascii="Times New Roman" w:hAnsi="Times New Roman" w:eastAsia="CESI仿宋-GB2312" w:cs="Times New Roman"/>
          <w:b w:val="0"/>
          <w:bCs w:val="0"/>
          <w:spacing w:val="0"/>
          <w:w w:val="100"/>
          <w:sz w:val="32"/>
          <w:szCs w:val="32"/>
          <w:lang w:val="en-US" w:eastAsia="zh-CN"/>
        </w:rPr>
        <w:t xml:space="preserve"> </w:t>
      </w:r>
    </w:p>
    <w:p w14:paraId="701B4B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3.1.2 田园管理机</w:t>
      </w:r>
    </w:p>
    <w:p w14:paraId="37DBCE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3.1.3 割草机（含果园无人割草机）</w:t>
      </w:r>
    </w:p>
    <w:p w14:paraId="199E58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3.2 </w:t>
      </w:r>
      <w:r>
        <w:rPr>
          <w:rFonts w:hint="eastAsia" w:ascii="楷体" w:hAnsi="楷体" w:eastAsia="楷体" w:cs="楷体"/>
          <w:b w:val="0"/>
          <w:bCs w:val="0"/>
          <w:spacing w:val="0"/>
          <w:w w:val="100"/>
          <w:sz w:val="32"/>
          <w:szCs w:val="32"/>
          <w:lang w:val="en-US" w:eastAsia="zh-CN"/>
        </w:rPr>
        <w:t>植保机械</w:t>
      </w:r>
    </w:p>
    <w:p w14:paraId="1C62EF8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3.2.1 喷雾机</w:t>
      </w:r>
    </w:p>
    <w:p w14:paraId="5A8837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3.2.2 农用（植保）无人驾驶航空器（可含撒播等功能）</w:t>
      </w:r>
    </w:p>
    <w:p w14:paraId="142660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3.3 </w:t>
      </w:r>
      <w:r>
        <w:rPr>
          <w:rFonts w:hint="eastAsia" w:ascii="楷体" w:hAnsi="楷体" w:eastAsia="楷体" w:cs="楷体"/>
          <w:b w:val="0"/>
          <w:bCs w:val="0"/>
          <w:spacing w:val="0"/>
          <w:w w:val="100"/>
          <w:sz w:val="32"/>
          <w:szCs w:val="32"/>
          <w:lang w:val="en-US" w:eastAsia="zh-CN"/>
        </w:rPr>
        <w:t>修剪防护管理机械</w:t>
      </w:r>
    </w:p>
    <w:p w14:paraId="77C239C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3.3.1 修剪机</w:t>
      </w:r>
    </w:p>
    <w:p w14:paraId="085A3A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3.3.2 枝条切碎机</w:t>
      </w:r>
    </w:p>
    <w:p w14:paraId="1DD56C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3.3.3 去雄机</w:t>
      </w:r>
    </w:p>
    <w:p w14:paraId="52BCB2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3.3.4 </w:t>
      </w:r>
      <w:r>
        <w:rPr>
          <w:rFonts w:hint="default" w:ascii="Times New Roman" w:hAnsi="Times New Roman" w:eastAsia="仿宋_GB2312" w:cs="Times New Roman"/>
          <w:b w:val="0"/>
          <w:bCs w:val="0"/>
          <w:spacing w:val="0"/>
          <w:w w:val="100"/>
          <w:sz w:val="32"/>
          <w:szCs w:val="32"/>
        </w:rPr>
        <w:t>埋藤机</w:t>
      </w:r>
    </w:p>
    <w:p w14:paraId="64C01F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3.3.5 农用升降作业平台</w:t>
      </w:r>
    </w:p>
    <w:p w14:paraId="1AE3341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4.灌溉机械</w:t>
      </w:r>
    </w:p>
    <w:p w14:paraId="5157CA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4.1 </w:t>
      </w:r>
      <w:r>
        <w:rPr>
          <w:rFonts w:hint="eastAsia" w:ascii="楷体" w:hAnsi="楷体" w:eastAsia="楷体" w:cs="楷体"/>
          <w:b w:val="0"/>
          <w:bCs w:val="0"/>
          <w:spacing w:val="0"/>
          <w:w w:val="100"/>
          <w:sz w:val="32"/>
          <w:szCs w:val="32"/>
          <w:lang w:val="en-US" w:eastAsia="zh-CN"/>
        </w:rPr>
        <w:t>喷灌机械</w:t>
      </w:r>
    </w:p>
    <w:p w14:paraId="02279B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4.1.1 喷灌机</w:t>
      </w:r>
    </w:p>
    <w:p w14:paraId="408024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4.2 </w:t>
      </w:r>
      <w:r>
        <w:rPr>
          <w:rFonts w:hint="eastAsia" w:ascii="楷体" w:hAnsi="楷体" w:eastAsia="楷体" w:cs="楷体"/>
          <w:b w:val="0"/>
          <w:bCs w:val="0"/>
          <w:spacing w:val="0"/>
          <w:w w:val="100"/>
          <w:sz w:val="32"/>
          <w:szCs w:val="32"/>
          <w:lang w:val="en-US" w:eastAsia="zh-CN"/>
        </w:rPr>
        <w:t>微灌设备</w:t>
      </w:r>
    </w:p>
    <w:p w14:paraId="4080CF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4.2.1 微喷灌设备</w:t>
      </w:r>
    </w:p>
    <w:p w14:paraId="654173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4.2.2 灌溉首部</w:t>
      </w:r>
    </w:p>
    <w:p w14:paraId="2A360F8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5.收获机械</w:t>
      </w:r>
    </w:p>
    <w:p w14:paraId="3CB46F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5.1 </w:t>
      </w:r>
      <w:r>
        <w:rPr>
          <w:rFonts w:hint="eastAsia" w:ascii="楷体" w:hAnsi="楷体" w:eastAsia="楷体" w:cs="楷体"/>
          <w:b w:val="0"/>
          <w:bCs w:val="0"/>
          <w:spacing w:val="0"/>
          <w:w w:val="100"/>
          <w:sz w:val="32"/>
          <w:szCs w:val="32"/>
          <w:lang w:val="en-US" w:eastAsia="zh-CN"/>
        </w:rPr>
        <w:t>粮食作物收获机械</w:t>
      </w:r>
    </w:p>
    <w:p w14:paraId="170DE8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5.1.1 割晒机</w:t>
      </w:r>
    </w:p>
    <w:p w14:paraId="4D25FA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5.1.2 脱粒机</w:t>
      </w:r>
    </w:p>
    <w:p w14:paraId="72EA75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5.1.3 谷物联合收割机</w:t>
      </w:r>
    </w:p>
    <w:p w14:paraId="2ECC7A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5.1.4 玉米收获机</w:t>
      </w:r>
    </w:p>
    <w:p w14:paraId="464BA9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5.1.5 薯类收获机</w:t>
      </w:r>
    </w:p>
    <w:p w14:paraId="7625AF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5.2 </w:t>
      </w:r>
      <w:r>
        <w:rPr>
          <w:rFonts w:hint="eastAsia" w:ascii="楷体" w:hAnsi="楷体" w:eastAsia="楷体" w:cs="楷体"/>
          <w:b w:val="0"/>
          <w:bCs w:val="0"/>
          <w:spacing w:val="0"/>
          <w:w w:val="100"/>
          <w:sz w:val="32"/>
          <w:szCs w:val="32"/>
          <w:lang w:val="en-US" w:eastAsia="zh-CN"/>
        </w:rPr>
        <w:t>油料作物收获机械</w:t>
      </w:r>
    </w:p>
    <w:p w14:paraId="5CE332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5.2.1 大豆收获机</w:t>
      </w:r>
    </w:p>
    <w:p w14:paraId="54369C8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5.2.2 花生收获机</w:t>
      </w:r>
    </w:p>
    <w:p w14:paraId="0B58F9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5.2.3 油菜籽收获机</w:t>
      </w:r>
    </w:p>
    <w:p w14:paraId="671686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5.3 </w:t>
      </w:r>
      <w:r>
        <w:rPr>
          <w:rFonts w:hint="eastAsia" w:ascii="楷体" w:hAnsi="楷体" w:eastAsia="楷体" w:cs="楷体"/>
          <w:b w:val="0"/>
          <w:bCs w:val="0"/>
          <w:spacing w:val="0"/>
          <w:w w:val="100"/>
          <w:sz w:val="32"/>
          <w:szCs w:val="32"/>
          <w:lang w:val="en-US" w:eastAsia="zh-CN"/>
        </w:rPr>
        <w:t>糖料作物收获机械</w:t>
      </w:r>
    </w:p>
    <w:p w14:paraId="22F3A2D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5.3.1 </w:t>
      </w:r>
      <w:r>
        <w:rPr>
          <w:rFonts w:hint="default" w:ascii="Times New Roman" w:hAnsi="Times New Roman" w:eastAsia="仿宋_GB2312" w:cs="Times New Roman"/>
          <w:b w:val="0"/>
          <w:bCs w:val="0"/>
          <w:spacing w:val="0"/>
          <w:w w:val="100"/>
          <w:sz w:val="32"/>
          <w:szCs w:val="32"/>
        </w:rPr>
        <w:t>甘蔗联合收获机</w:t>
      </w:r>
    </w:p>
    <w:p w14:paraId="7A3795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5.4 </w:t>
      </w:r>
      <w:r>
        <w:rPr>
          <w:rFonts w:hint="eastAsia" w:ascii="楷体" w:hAnsi="楷体" w:eastAsia="楷体" w:cs="楷体"/>
          <w:b w:val="0"/>
          <w:bCs w:val="0"/>
          <w:spacing w:val="0"/>
          <w:w w:val="100"/>
          <w:sz w:val="32"/>
          <w:szCs w:val="32"/>
          <w:lang w:val="en-US" w:eastAsia="zh-CN"/>
        </w:rPr>
        <w:t>果菜茶烟草药收获机械</w:t>
      </w:r>
    </w:p>
    <w:p w14:paraId="5430675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5.4.1 叶类采收机</w:t>
      </w:r>
    </w:p>
    <w:p w14:paraId="232FB2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5.4.2 果类收获机</w:t>
      </w:r>
    </w:p>
    <w:p w14:paraId="6679E0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5.4.3 瓜类采收机</w:t>
      </w:r>
    </w:p>
    <w:p w14:paraId="604B99B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5.4.4 根（茎）类收获机</w:t>
      </w:r>
    </w:p>
    <w:p w14:paraId="145477A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5.5 </w:t>
      </w:r>
      <w:r>
        <w:rPr>
          <w:rFonts w:hint="eastAsia" w:ascii="楷体" w:hAnsi="楷体" w:eastAsia="楷体" w:cs="楷体"/>
          <w:b w:val="0"/>
          <w:bCs w:val="0"/>
          <w:spacing w:val="0"/>
          <w:w w:val="100"/>
          <w:sz w:val="32"/>
          <w:szCs w:val="32"/>
          <w:lang w:val="en-US" w:eastAsia="zh-CN"/>
        </w:rPr>
        <w:t>秸秆收集处理机械</w:t>
      </w:r>
    </w:p>
    <w:p w14:paraId="6D4AC1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5.5.1 秸秆粉碎还田机</w:t>
      </w:r>
    </w:p>
    <w:p w14:paraId="71606E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5.6 </w:t>
      </w:r>
      <w:r>
        <w:rPr>
          <w:rFonts w:hint="eastAsia" w:ascii="楷体" w:hAnsi="楷体" w:eastAsia="楷体" w:cs="楷体"/>
          <w:b w:val="0"/>
          <w:bCs w:val="0"/>
          <w:spacing w:val="0"/>
          <w:w w:val="100"/>
          <w:sz w:val="32"/>
          <w:szCs w:val="32"/>
          <w:lang w:val="en-US" w:eastAsia="zh-CN"/>
        </w:rPr>
        <w:t>收获割台</w:t>
      </w:r>
    </w:p>
    <w:p w14:paraId="722084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5.6.1 大豆收获专用割台</w:t>
      </w:r>
    </w:p>
    <w:p w14:paraId="0D35A8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5.6.2 玉米收获专用割台</w:t>
      </w:r>
    </w:p>
    <w:p w14:paraId="2F07C7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6.设施种植机械</w:t>
      </w:r>
    </w:p>
    <w:p w14:paraId="239D06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6.1 </w:t>
      </w:r>
      <w:r>
        <w:rPr>
          <w:rFonts w:hint="eastAsia" w:ascii="楷体" w:hAnsi="楷体" w:eastAsia="楷体" w:cs="楷体"/>
          <w:b w:val="0"/>
          <w:bCs w:val="0"/>
          <w:spacing w:val="0"/>
          <w:w w:val="100"/>
          <w:sz w:val="32"/>
          <w:szCs w:val="32"/>
          <w:lang w:val="en-US" w:eastAsia="zh-CN"/>
        </w:rPr>
        <w:t>食用菌生产设备</w:t>
      </w:r>
    </w:p>
    <w:p w14:paraId="3CA2AFD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6.1.1 菌料灭菌设备</w:t>
      </w:r>
    </w:p>
    <w:p w14:paraId="77AB8C5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6.1.2 菌料装瓶（袋）机</w:t>
      </w:r>
    </w:p>
    <w:p w14:paraId="533686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7.田间监测及作业监控设备</w:t>
      </w:r>
    </w:p>
    <w:p w14:paraId="56D961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7.1 </w:t>
      </w:r>
      <w:r>
        <w:rPr>
          <w:rFonts w:hint="eastAsia" w:ascii="楷体" w:hAnsi="楷体" w:eastAsia="楷体" w:cs="楷体"/>
          <w:b w:val="0"/>
          <w:bCs w:val="0"/>
          <w:spacing w:val="0"/>
          <w:w w:val="100"/>
          <w:sz w:val="32"/>
          <w:szCs w:val="32"/>
          <w:lang w:val="en-US" w:eastAsia="zh-CN"/>
        </w:rPr>
        <w:t>田间作业监控设备</w:t>
      </w:r>
    </w:p>
    <w:p w14:paraId="342731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7.1.1 辅助驾驶（系统）设备</w:t>
      </w:r>
    </w:p>
    <w:p w14:paraId="6168AE5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8.种植业废弃物处理设备</w:t>
      </w:r>
    </w:p>
    <w:p w14:paraId="60E3D44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8.1 </w:t>
      </w:r>
      <w:r>
        <w:rPr>
          <w:rFonts w:hint="eastAsia" w:ascii="楷体" w:hAnsi="楷体" w:eastAsia="楷体" w:cs="楷体"/>
          <w:b w:val="0"/>
          <w:bCs w:val="0"/>
          <w:spacing w:val="0"/>
          <w:w w:val="100"/>
          <w:sz w:val="32"/>
          <w:szCs w:val="32"/>
          <w:lang w:val="en-US" w:eastAsia="zh-CN"/>
        </w:rPr>
        <w:t>农田废弃物收集设备</w:t>
      </w:r>
    </w:p>
    <w:p w14:paraId="6CC318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8.1.1 残膜回收机</w:t>
      </w:r>
    </w:p>
    <w:p w14:paraId="21602D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8.2 </w:t>
      </w:r>
      <w:r>
        <w:rPr>
          <w:rFonts w:hint="eastAsia" w:ascii="楷体" w:hAnsi="楷体" w:eastAsia="楷体" w:cs="楷体"/>
          <w:b w:val="0"/>
          <w:bCs w:val="0"/>
          <w:spacing w:val="0"/>
          <w:w w:val="100"/>
          <w:sz w:val="32"/>
          <w:szCs w:val="32"/>
          <w:lang w:val="en-US" w:eastAsia="zh-CN"/>
        </w:rPr>
        <w:t>农作物废弃物处理设备</w:t>
      </w:r>
    </w:p>
    <w:p w14:paraId="4328AC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8.2.1 生物质气化设备</w:t>
      </w:r>
    </w:p>
    <w:p w14:paraId="1171DC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8.2.2 秸秆压块（粒、棒）机</w:t>
      </w:r>
    </w:p>
    <w:p w14:paraId="3F64528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9.饲料（草）收获加工运输设备</w:t>
      </w:r>
    </w:p>
    <w:p w14:paraId="3FE766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9.1 </w:t>
      </w:r>
      <w:r>
        <w:rPr>
          <w:rFonts w:hint="eastAsia" w:ascii="楷体" w:hAnsi="楷体" w:eastAsia="楷体" w:cs="楷体"/>
          <w:b w:val="0"/>
          <w:bCs w:val="0"/>
          <w:spacing w:val="0"/>
          <w:w w:val="100"/>
          <w:sz w:val="32"/>
          <w:szCs w:val="32"/>
          <w:lang w:val="en-US" w:eastAsia="zh-CN"/>
        </w:rPr>
        <w:t>饲料（草）收获机械</w:t>
      </w:r>
    </w:p>
    <w:p w14:paraId="4948D3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9.1.1 割草（压扁）机</w:t>
      </w:r>
    </w:p>
    <w:p w14:paraId="26A78A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9.1.2 搂草机</w:t>
      </w:r>
    </w:p>
    <w:p w14:paraId="5B504F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9.1.3 打（压）捆机</w:t>
      </w:r>
    </w:p>
    <w:p w14:paraId="31CC71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9.1.4 草捆包膜机</w:t>
      </w:r>
    </w:p>
    <w:p w14:paraId="4F5FCAC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9.1.5 青（黄）饲料收获机</w:t>
      </w:r>
    </w:p>
    <w:p w14:paraId="7B07D2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9.1.6 打捆包膜机</w:t>
      </w:r>
    </w:p>
    <w:p w14:paraId="374B52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9.2 </w:t>
      </w:r>
      <w:r>
        <w:rPr>
          <w:rFonts w:hint="eastAsia" w:ascii="楷体" w:hAnsi="楷体" w:eastAsia="楷体" w:cs="楷体"/>
          <w:b w:val="0"/>
          <w:bCs w:val="0"/>
          <w:spacing w:val="0"/>
          <w:w w:val="100"/>
          <w:sz w:val="32"/>
          <w:szCs w:val="32"/>
          <w:lang w:val="en-US" w:eastAsia="zh-CN"/>
        </w:rPr>
        <w:t>饲料（草）加工机械</w:t>
      </w:r>
    </w:p>
    <w:p w14:paraId="2071A2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9.2.1 铡草机</w:t>
      </w:r>
    </w:p>
    <w:p w14:paraId="4959EA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9.2.2 青贮切碎机</w:t>
      </w:r>
    </w:p>
    <w:p w14:paraId="3648995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9.2.3 饲料（草）粉碎机</w:t>
      </w:r>
    </w:p>
    <w:p w14:paraId="0AEAE0C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9.2.4 颗粒饲料压制机</w:t>
      </w:r>
    </w:p>
    <w:p w14:paraId="4C79C48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9.2.5 饲料混合机</w:t>
      </w:r>
    </w:p>
    <w:p w14:paraId="408D17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9.2.6 </w:t>
      </w:r>
      <w:r>
        <w:rPr>
          <w:rFonts w:hint="default" w:ascii="Times New Roman" w:hAnsi="Times New Roman" w:eastAsia="仿宋_GB2312" w:cs="Times New Roman"/>
          <w:b w:val="0"/>
          <w:bCs w:val="0"/>
          <w:spacing w:val="0"/>
          <w:w w:val="100"/>
          <w:sz w:val="32"/>
          <w:szCs w:val="32"/>
        </w:rPr>
        <w:t>饲料膨化机</w:t>
      </w:r>
    </w:p>
    <w:p w14:paraId="323012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9.2.7 全混合日粮制备机</w:t>
      </w:r>
    </w:p>
    <w:p w14:paraId="62675A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9.3 </w:t>
      </w:r>
      <w:r>
        <w:rPr>
          <w:rFonts w:hint="eastAsia" w:ascii="楷体" w:hAnsi="楷体" w:eastAsia="楷体" w:cs="楷体"/>
          <w:b w:val="0"/>
          <w:bCs w:val="0"/>
          <w:spacing w:val="0"/>
          <w:w w:val="100"/>
          <w:sz w:val="32"/>
          <w:szCs w:val="32"/>
          <w:lang w:val="en-US" w:eastAsia="zh-CN"/>
        </w:rPr>
        <w:t>饲料（草）搬运机械</w:t>
      </w:r>
    </w:p>
    <w:p w14:paraId="556C41B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9.3.1 饲草捆收集机</w:t>
      </w:r>
    </w:p>
    <w:p w14:paraId="343271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10.畜禽养殖机械</w:t>
      </w:r>
    </w:p>
    <w:p w14:paraId="338704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10.1 </w:t>
      </w:r>
      <w:r>
        <w:rPr>
          <w:rFonts w:hint="eastAsia" w:ascii="楷体" w:hAnsi="楷体" w:eastAsia="楷体" w:cs="楷体"/>
          <w:b w:val="0"/>
          <w:bCs w:val="0"/>
          <w:spacing w:val="0"/>
          <w:w w:val="100"/>
          <w:sz w:val="32"/>
          <w:szCs w:val="32"/>
          <w:lang w:val="en-US" w:eastAsia="zh-CN"/>
        </w:rPr>
        <w:t>畜禽养殖成套设备</w:t>
      </w:r>
    </w:p>
    <w:p w14:paraId="23DE25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10.1.1 蜜蜂养殖设备</w:t>
      </w:r>
    </w:p>
    <w:p w14:paraId="13FEFD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10.2 </w:t>
      </w:r>
      <w:r>
        <w:rPr>
          <w:rFonts w:hint="eastAsia" w:ascii="楷体" w:hAnsi="楷体" w:eastAsia="楷体" w:cs="楷体"/>
          <w:b w:val="0"/>
          <w:bCs w:val="0"/>
          <w:spacing w:val="0"/>
          <w:w w:val="100"/>
          <w:sz w:val="32"/>
          <w:szCs w:val="32"/>
          <w:lang w:val="en-US" w:eastAsia="zh-CN"/>
        </w:rPr>
        <w:t>畜禽养殖消杀防疫机械</w:t>
      </w:r>
    </w:p>
    <w:p w14:paraId="5A68ED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10.2.1 药浴机</w:t>
      </w:r>
    </w:p>
    <w:p w14:paraId="078D0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10.3</w:t>
      </w:r>
      <w:r>
        <w:rPr>
          <w:rFonts w:hint="eastAsia" w:ascii="楷体" w:hAnsi="楷体" w:eastAsia="楷体" w:cs="楷体"/>
          <w:b w:val="0"/>
          <w:bCs w:val="0"/>
          <w:spacing w:val="0"/>
          <w:w w:val="100"/>
          <w:sz w:val="32"/>
          <w:szCs w:val="32"/>
          <w:lang w:val="en-US" w:eastAsia="zh-CN"/>
        </w:rPr>
        <w:t xml:space="preserve"> 畜禽繁育设备</w:t>
      </w:r>
    </w:p>
    <w:p w14:paraId="43A71A9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10.3.1 孵化机</w:t>
      </w:r>
    </w:p>
    <w:p w14:paraId="1B4657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10.4 饲养设备</w:t>
      </w:r>
    </w:p>
    <w:p w14:paraId="7B2EB7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10.4.1 喂（送）料机</w:t>
      </w:r>
    </w:p>
    <w:p w14:paraId="1C0819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11.畜禽产品采集储运设备</w:t>
      </w:r>
    </w:p>
    <w:p w14:paraId="4F1B88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11.1 </w:t>
      </w:r>
      <w:r>
        <w:rPr>
          <w:rFonts w:hint="eastAsia" w:ascii="楷体" w:hAnsi="楷体" w:eastAsia="楷体" w:cs="楷体"/>
          <w:b w:val="0"/>
          <w:bCs w:val="0"/>
          <w:spacing w:val="0"/>
          <w:w w:val="100"/>
          <w:sz w:val="32"/>
          <w:szCs w:val="32"/>
          <w:lang w:val="en-US" w:eastAsia="zh-CN"/>
        </w:rPr>
        <w:t>畜禽产品采集设备</w:t>
      </w:r>
    </w:p>
    <w:p w14:paraId="5B20F4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11.1.1 挤奶机</w:t>
      </w:r>
    </w:p>
    <w:p w14:paraId="23A9AD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11.1.2 生鲜乳速冷设备</w:t>
      </w:r>
    </w:p>
    <w:p w14:paraId="10CDF9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11.1.3 散装乳冷藏罐</w:t>
      </w:r>
    </w:p>
    <w:p w14:paraId="29B2C1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11.2 </w:t>
      </w:r>
      <w:r>
        <w:rPr>
          <w:rFonts w:hint="eastAsia" w:ascii="楷体" w:hAnsi="楷体" w:eastAsia="楷体" w:cs="楷体"/>
          <w:b w:val="0"/>
          <w:bCs w:val="0"/>
          <w:spacing w:val="0"/>
          <w:w w:val="100"/>
          <w:sz w:val="32"/>
          <w:szCs w:val="32"/>
          <w:lang w:val="en-US" w:eastAsia="zh-CN"/>
        </w:rPr>
        <w:t>畜禽产品储运设备</w:t>
      </w:r>
    </w:p>
    <w:p w14:paraId="3EBC3CA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11.2.1 储奶罐</w:t>
      </w:r>
    </w:p>
    <w:p w14:paraId="155C2F1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12.畜禽养殖废弃物及病死畜禽处理设备</w:t>
      </w:r>
    </w:p>
    <w:p w14:paraId="5E587D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12.1 </w:t>
      </w:r>
      <w:r>
        <w:rPr>
          <w:rFonts w:hint="eastAsia" w:ascii="楷体" w:hAnsi="楷体" w:eastAsia="楷体" w:cs="楷体"/>
          <w:b w:val="0"/>
          <w:bCs w:val="0"/>
          <w:spacing w:val="0"/>
          <w:w w:val="100"/>
          <w:sz w:val="32"/>
          <w:szCs w:val="32"/>
          <w:lang w:val="en-US" w:eastAsia="zh-CN"/>
        </w:rPr>
        <w:t>畜禽粪污资源化利用设备</w:t>
      </w:r>
    </w:p>
    <w:p w14:paraId="3A90E0D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12.1.1 清粪机</w:t>
      </w:r>
    </w:p>
    <w:p w14:paraId="6E8578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12.1.2 畜禽粪污固液分离机</w:t>
      </w:r>
    </w:p>
    <w:p w14:paraId="661EB5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12.1.3 畜禽粪便发酵处理设备</w:t>
      </w:r>
    </w:p>
    <w:p w14:paraId="5DFF9DC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12.1.4 畜禽粪便干燥设备</w:t>
      </w:r>
    </w:p>
    <w:p w14:paraId="5A717A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12.1.5 畜禽粪便翻堆设备</w:t>
      </w:r>
    </w:p>
    <w:p w14:paraId="705A98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12.1.6 沼液沼渣抽排设备</w:t>
      </w:r>
    </w:p>
    <w:p w14:paraId="776E36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12.2 </w:t>
      </w:r>
      <w:r>
        <w:rPr>
          <w:rFonts w:hint="eastAsia" w:ascii="楷体" w:hAnsi="楷体" w:eastAsia="楷体" w:cs="楷体"/>
          <w:b w:val="0"/>
          <w:bCs w:val="0"/>
          <w:spacing w:val="0"/>
          <w:w w:val="100"/>
          <w:sz w:val="32"/>
          <w:szCs w:val="32"/>
          <w:lang w:val="en-US" w:eastAsia="zh-CN"/>
        </w:rPr>
        <w:t>病死畜禽储运及处理设备</w:t>
      </w:r>
    </w:p>
    <w:p w14:paraId="5010C5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12.2.1 病死畜禽处理设备</w:t>
      </w:r>
    </w:p>
    <w:p w14:paraId="381008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13.水产养殖机械</w:t>
      </w:r>
    </w:p>
    <w:p w14:paraId="64D2C2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13.1 </w:t>
      </w:r>
      <w:r>
        <w:rPr>
          <w:rFonts w:hint="eastAsia" w:ascii="楷体" w:hAnsi="楷体" w:eastAsia="楷体" w:cs="楷体"/>
          <w:b w:val="0"/>
          <w:bCs w:val="0"/>
          <w:spacing w:val="0"/>
          <w:w w:val="100"/>
          <w:sz w:val="32"/>
          <w:szCs w:val="32"/>
          <w:lang w:val="en-US" w:eastAsia="zh-CN"/>
        </w:rPr>
        <w:t>投饲机械</w:t>
      </w:r>
    </w:p>
    <w:p w14:paraId="321361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13.1.1 投（饲）饵机</w:t>
      </w:r>
    </w:p>
    <w:p w14:paraId="2EE965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13.2 </w:t>
      </w:r>
      <w:r>
        <w:rPr>
          <w:rFonts w:hint="eastAsia" w:ascii="楷体" w:hAnsi="楷体" w:eastAsia="楷体" w:cs="楷体"/>
          <w:b w:val="0"/>
          <w:bCs w:val="0"/>
          <w:spacing w:val="0"/>
          <w:w w:val="100"/>
          <w:sz w:val="32"/>
          <w:szCs w:val="32"/>
          <w:lang w:val="en-US" w:eastAsia="zh-CN"/>
        </w:rPr>
        <w:t>水质调控设备</w:t>
      </w:r>
    </w:p>
    <w:p w14:paraId="631892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13.2.1 增氧机</w:t>
      </w:r>
    </w:p>
    <w:p w14:paraId="4B2896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13.2.2 水质调控监控设备</w:t>
      </w:r>
    </w:p>
    <w:p w14:paraId="5F729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14.种子初加工机械</w:t>
      </w:r>
    </w:p>
    <w:p w14:paraId="670DBF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14.1 </w:t>
      </w:r>
      <w:r>
        <w:rPr>
          <w:rFonts w:hint="eastAsia" w:ascii="楷体" w:hAnsi="楷体" w:eastAsia="楷体" w:cs="楷体"/>
          <w:b w:val="0"/>
          <w:bCs w:val="0"/>
          <w:spacing w:val="0"/>
          <w:w w:val="100"/>
          <w:sz w:val="32"/>
          <w:szCs w:val="32"/>
          <w:lang w:val="en-US" w:eastAsia="zh-CN"/>
        </w:rPr>
        <w:t>种子初加工机械</w:t>
      </w:r>
    </w:p>
    <w:p w14:paraId="42930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14.1.1 种子清选机</w:t>
      </w:r>
    </w:p>
    <w:p w14:paraId="3154E0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14.1.2 种子包衣机</w:t>
      </w:r>
    </w:p>
    <w:p w14:paraId="1B924C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15.粮油糖初加工机械</w:t>
      </w:r>
    </w:p>
    <w:p w14:paraId="46EF7F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15.1 </w:t>
      </w:r>
      <w:r>
        <w:rPr>
          <w:rFonts w:hint="eastAsia" w:ascii="楷体" w:hAnsi="楷体" w:eastAsia="楷体" w:cs="楷体"/>
          <w:b w:val="0"/>
          <w:bCs w:val="0"/>
          <w:spacing w:val="0"/>
          <w:w w:val="100"/>
          <w:sz w:val="32"/>
          <w:szCs w:val="32"/>
          <w:lang w:val="en-US" w:eastAsia="zh-CN"/>
        </w:rPr>
        <w:t>粮食初加工机械</w:t>
      </w:r>
    </w:p>
    <w:p w14:paraId="51E3BD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15.1.1 粮食清选机</w:t>
      </w:r>
    </w:p>
    <w:p w14:paraId="42BD2E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15.1.2 谷物（粮食）干燥机</w:t>
      </w:r>
    </w:p>
    <w:p w14:paraId="5C0D77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15.1.3 碾米机</w:t>
      </w:r>
    </w:p>
    <w:p w14:paraId="04D5D8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15.1.4 粮食色选机</w:t>
      </w:r>
    </w:p>
    <w:p w14:paraId="7CBBBB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15.1.5 磨粉机</w:t>
      </w:r>
    </w:p>
    <w:p w14:paraId="6C3118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15.1.6 磨浆机</w:t>
      </w:r>
    </w:p>
    <w:p w14:paraId="662A434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15.2 </w:t>
      </w:r>
      <w:r>
        <w:rPr>
          <w:rFonts w:hint="eastAsia" w:ascii="楷体" w:hAnsi="楷体" w:eastAsia="楷体" w:cs="楷体"/>
          <w:b w:val="0"/>
          <w:bCs w:val="0"/>
          <w:spacing w:val="0"/>
          <w:w w:val="100"/>
          <w:sz w:val="32"/>
          <w:szCs w:val="32"/>
          <w:lang w:val="en-US" w:eastAsia="zh-CN"/>
        </w:rPr>
        <w:t>油料初加工机械</w:t>
      </w:r>
    </w:p>
    <w:p w14:paraId="6304FA8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15.2.1 油菜籽干燥机</w:t>
      </w:r>
    </w:p>
    <w:p w14:paraId="1F0CF4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15.2.2 油料果（籽）脱（剥）壳机</w:t>
      </w:r>
    </w:p>
    <w:p w14:paraId="4BA5B6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16.果菜茶初加工机械</w:t>
      </w:r>
    </w:p>
    <w:p w14:paraId="059699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16.1 </w:t>
      </w:r>
      <w:r>
        <w:rPr>
          <w:rFonts w:hint="eastAsia" w:ascii="楷体" w:hAnsi="楷体" w:eastAsia="楷体" w:cs="楷体"/>
          <w:b w:val="0"/>
          <w:bCs w:val="0"/>
          <w:spacing w:val="0"/>
          <w:w w:val="100"/>
          <w:sz w:val="32"/>
          <w:szCs w:val="32"/>
          <w:lang w:val="en-US" w:eastAsia="zh-CN"/>
        </w:rPr>
        <w:t>果蔬初加工机械</w:t>
      </w:r>
    </w:p>
    <w:p w14:paraId="2226A8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16.1.1 果蔬分级机</w:t>
      </w:r>
    </w:p>
    <w:p w14:paraId="1BA7F8A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16.1.2 果蔬清洗机</w:t>
      </w:r>
    </w:p>
    <w:p w14:paraId="29EB81F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16.1.3 水果打蜡机</w:t>
      </w:r>
    </w:p>
    <w:p w14:paraId="6DF6EC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16.1.4 果蔬干燥机</w:t>
      </w:r>
    </w:p>
    <w:p w14:paraId="45294A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16.1.5 干坚果脱壳机</w:t>
      </w:r>
    </w:p>
    <w:p w14:paraId="2DC633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16.1.6 果蔬去籽（核）机</w:t>
      </w:r>
    </w:p>
    <w:p w14:paraId="08DF25E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16.1.7 果蔬冷藏保鲜设备</w:t>
      </w:r>
    </w:p>
    <w:p w14:paraId="393180E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16.2 </w:t>
      </w:r>
      <w:r>
        <w:rPr>
          <w:rFonts w:hint="eastAsia" w:ascii="楷体" w:hAnsi="楷体" w:eastAsia="楷体" w:cs="楷体"/>
          <w:b w:val="0"/>
          <w:bCs w:val="0"/>
          <w:spacing w:val="0"/>
          <w:w w:val="100"/>
          <w:sz w:val="32"/>
          <w:szCs w:val="32"/>
          <w:lang w:val="en-US" w:eastAsia="zh-CN"/>
        </w:rPr>
        <w:t>茶叶初加工机械</w:t>
      </w:r>
    </w:p>
    <w:p w14:paraId="651092A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16.2.1 茶叶做青机</w:t>
      </w:r>
    </w:p>
    <w:p w14:paraId="4D72D9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16.2.2 茶叶杀青机</w:t>
      </w:r>
    </w:p>
    <w:p w14:paraId="464291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16.2.3 茶叶揉捻机</w:t>
      </w:r>
    </w:p>
    <w:p w14:paraId="55DFA5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16.2.4 茶叶压扁机</w:t>
      </w:r>
    </w:p>
    <w:p w14:paraId="4D46C0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16.2.5 茶叶理条机</w:t>
      </w:r>
    </w:p>
    <w:p w14:paraId="0D10B8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16.2.6 茶叶炒（烘）干机</w:t>
      </w:r>
    </w:p>
    <w:p w14:paraId="569F3B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16.2.7 茶叶清选机</w:t>
      </w:r>
    </w:p>
    <w:p w14:paraId="0867B2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16.2.8 茶叶色选机</w:t>
      </w:r>
    </w:p>
    <w:p w14:paraId="50C1CC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16.2.9 茶叶输送机</w:t>
      </w:r>
    </w:p>
    <w:p w14:paraId="35BCA8C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17.农用动力机械</w:t>
      </w:r>
    </w:p>
    <w:p w14:paraId="50A05E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17.1 </w:t>
      </w:r>
      <w:r>
        <w:rPr>
          <w:rFonts w:hint="eastAsia" w:ascii="楷体" w:hAnsi="楷体" w:eastAsia="楷体" w:cs="楷体"/>
          <w:b w:val="0"/>
          <w:bCs w:val="0"/>
          <w:spacing w:val="0"/>
          <w:w w:val="100"/>
          <w:sz w:val="32"/>
          <w:szCs w:val="32"/>
          <w:lang w:val="en-US" w:eastAsia="zh-CN"/>
        </w:rPr>
        <w:t>拖拉机</w:t>
      </w:r>
    </w:p>
    <w:p w14:paraId="0788CC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17.1.1 轮式拖拉机</w:t>
      </w:r>
    </w:p>
    <w:p w14:paraId="5C6BFE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17.1.2 手扶拖拉机</w:t>
      </w:r>
    </w:p>
    <w:p w14:paraId="7EBE7A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17.1.3 履带式拖拉机</w:t>
      </w:r>
    </w:p>
    <w:p w14:paraId="1D8640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18.农用搬运机械</w:t>
      </w:r>
    </w:p>
    <w:p w14:paraId="5B7A1F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18.1 </w:t>
      </w:r>
      <w:r>
        <w:rPr>
          <w:rFonts w:hint="eastAsia" w:ascii="楷体" w:hAnsi="楷体" w:eastAsia="楷体" w:cs="楷体"/>
          <w:b w:val="0"/>
          <w:bCs w:val="0"/>
          <w:spacing w:val="0"/>
          <w:w w:val="100"/>
          <w:sz w:val="32"/>
          <w:szCs w:val="32"/>
          <w:lang w:val="en-US" w:eastAsia="zh-CN"/>
        </w:rPr>
        <w:t>农用运输机械</w:t>
      </w:r>
    </w:p>
    <w:p w14:paraId="38917E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18.1.1 田间搬运机</w:t>
      </w:r>
    </w:p>
    <w:p w14:paraId="01FF24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18.1.2 轨道运输机</w:t>
      </w:r>
    </w:p>
    <w:p w14:paraId="5F2D91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19.农用水泵</w:t>
      </w:r>
    </w:p>
    <w:p w14:paraId="0EB60D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19.1 </w:t>
      </w:r>
      <w:r>
        <w:rPr>
          <w:rFonts w:hint="eastAsia" w:ascii="楷体" w:hAnsi="楷体" w:eastAsia="楷体" w:cs="楷体"/>
          <w:b w:val="0"/>
          <w:bCs w:val="0"/>
          <w:spacing w:val="0"/>
          <w:w w:val="100"/>
          <w:sz w:val="32"/>
          <w:szCs w:val="32"/>
          <w:lang w:val="en-US" w:eastAsia="zh-CN"/>
        </w:rPr>
        <w:t>农用水泵</w:t>
      </w:r>
    </w:p>
    <w:p w14:paraId="06DBB4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19.1.1 潜水电泵</w:t>
      </w:r>
    </w:p>
    <w:p w14:paraId="31BE6B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19.1.2 地面泵（机组）</w:t>
      </w:r>
    </w:p>
    <w:p w14:paraId="7D8AC1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20.设施环境控制设备</w:t>
      </w:r>
    </w:p>
    <w:p w14:paraId="4EE4701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20.1 </w:t>
      </w:r>
      <w:r>
        <w:rPr>
          <w:rFonts w:hint="eastAsia" w:ascii="楷体" w:hAnsi="楷体" w:eastAsia="楷体" w:cs="楷体"/>
          <w:b w:val="0"/>
          <w:bCs w:val="0"/>
          <w:spacing w:val="0"/>
          <w:w w:val="100"/>
          <w:sz w:val="32"/>
          <w:szCs w:val="32"/>
          <w:lang w:val="en-US" w:eastAsia="zh-CN"/>
        </w:rPr>
        <w:t>设施环境控制设备</w:t>
      </w:r>
    </w:p>
    <w:p w14:paraId="31A113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20.1.1 拉幕（卷帘）设备</w:t>
      </w:r>
    </w:p>
    <w:p w14:paraId="3AFEBAA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20.1.2 加温设备</w:t>
      </w:r>
    </w:p>
    <w:p w14:paraId="700783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20.1.3 湿帘降温设备</w:t>
      </w:r>
    </w:p>
    <w:p w14:paraId="176936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21.农田基本建设机械</w:t>
      </w:r>
    </w:p>
    <w:p w14:paraId="1C3D3C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21.1 </w:t>
      </w:r>
      <w:r>
        <w:rPr>
          <w:rFonts w:hint="eastAsia" w:ascii="楷体" w:hAnsi="楷体" w:eastAsia="楷体" w:cs="楷体"/>
          <w:b w:val="0"/>
          <w:bCs w:val="0"/>
          <w:spacing w:val="0"/>
          <w:w w:val="100"/>
          <w:sz w:val="32"/>
          <w:szCs w:val="32"/>
          <w:lang w:val="en-US" w:eastAsia="zh-CN"/>
        </w:rPr>
        <w:t>平地机械（限与拖拉机配套）</w:t>
      </w:r>
    </w:p>
    <w:p w14:paraId="31DF4A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21.1.1 平地机</w:t>
      </w:r>
    </w:p>
    <w:p w14:paraId="784A74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21.2 </w:t>
      </w:r>
      <w:r>
        <w:rPr>
          <w:rFonts w:hint="eastAsia" w:ascii="楷体" w:hAnsi="楷体" w:eastAsia="楷体" w:cs="楷体"/>
          <w:b w:val="0"/>
          <w:bCs w:val="0"/>
          <w:spacing w:val="0"/>
          <w:w w:val="100"/>
          <w:sz w:val="32"/>
          <w:szCs w:val="32"/>
          <w:lang w:val="en-US" w:eastAsia="zh-CN"/>
        </w:rPr>
        <w:t>清理机械</w:t>
      </w:r>
    </w:p>
    <w:p w14:paraId="53223A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21.2.1 捡（清）石机</w:t>
      </w:r>
    </w:p>
    <w:p w14:paraId="46EEB1F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22.其他农业机械</w:t>
      </w:r>
    </w:p>
    <w:p w14:paraId="7B960E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22.1</w:t>
      </w:r>
      <w:r>
        <w:rPr>
          <w:rFonts w:hint="eastAsia" w:ascii="楷体" w:hAnsi="楷体" w:eastAsia="楷体" w:cs="楷体"/>
          <w:b w:val="0"/>
          <w:bCs w:val="0"/>
          <w:spacing w:val="0"/>
          <w:w w:val="100"/>
          <w:sz w:val="32"/>
          <w:szCs w:val="32"/>
          <w:lang w:val="en-US" w:eastAsia="zh-CN"/>
        </w:rPr>
        <w:t>其他农业机械</w:t>
      </w:r>
    </w:p>
    <w:p w14:paraId="171F246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22.1.1水井钻机</w:t>
      </w:r>
    </w:p>
    <w:p w14:paraId="3EB126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C75EA2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3B6DBC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573C10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0738023">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9CEFDD6">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84CEC2A">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AB7C532">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77B9B35B">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76F74F7D">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AE991A1">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C8D88FA">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3455AA1">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91FF675">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EE135CD">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26CF2FE">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A60A0E5">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A82E66F">
      <w:pPr>
        <w:keepNext w:val="0"/>
        <w:keepLines w:val="0"/>
        <w:pageBreakBefore w:val="0"/>
        <w:kinsoku/>
        <w:overflowPunct/>
        <w:topLinePunct w:val="0"/>
        <w:autoSpaceDE w:val="0"/>
        <w:autoSpaceDN w:val="0"/>
        <w:bidi w:val="0"/>
        <w:spacing w:before="0" w:line="600" w:lineRule="exact"/>
        <w:ind w:left="0" w:leftChars="0" w:right="0" w:firstLine="0" w:firstLineChars="0"/>
        <w:jc w:val="left"/>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rPr>
        <w:t>附件</w:t>
      </w:r>
      <w:r>
        <w:rPr>
          <w:rFonts w:hint="default" w:ascii="Times New Roman" w:hAnsi="Times New Roman" w:eastAsia="黑体" w:cs="Times New Roman"/>
          <w:b w:val="0"/>
          <w:bCs w:val="0"/>
          <w:spacing w:val="0"/>
          <w:w w:val="100"/>
          <w:sz w:val="32"/>
          <w:szCs w:val="32"/>
          <w:lang w:val="en-US" w:eastAsia="zh-CN"/>
        </w:rPr>
        <w:t>2</w:t>
      </w:r>
    </w:p>
    <w:p w14:paraId="656F97FF">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CESI宋体-GB2312" w:cs="Times New Roman"/>
          <w:b w:val="0"/>
          <w:bCs w:val="0"/>
          <w:spacing w:val="0"/>
          <w:w w:val="100"/>
          <w:sz w:val="32"/>
          <w:szCs w:val="32"/>
          <w:lang w:val="en-US" w:eastAsia="zh-CN"/>
        </w:rPr>
      </w:pPr>
    </w:p>
    <w:p w14:paraId="6CCB1874">
      <w:pPr>
        <w:pStyle w:val="2"/>
        <w:keepNext w:val="0"/>
        <w:keepLines w:val="0"/>
        <w:pageBreakBefore w:val="0"/>
        <w:widowControl w:val="0"/>
        <w:kinsoku/>
        <w:overflowPunct/>
        <w:topLinePunct w:val="0"/>
        <w:autoSpaceDE w:val="0"/>
        <w:autoSpaceDN w:val="0"/>
        <w:bidi w:val="0"/>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kern w:val="0"/>
          <w:sz w:val="44"/>
          <w:szCs w:val="44"/>
        </w:rPr>
      </w:pPr>
      <w:r>
        <w:rPr>
          <w:rFonts w:hint="default" w:ascii="Times New Roman" w:hAnsi="Times New Roman" w:eastAsia="方正小标宋简体" w:cs="Times New Roman"/>
          <w:b w:val="0"/>
          <w:bCs w:val="0"/>
          <w:color w:val="000000"/>
          <w:spacing w:val="0"/>
          <w:w w:val="100"/>
          <w:kern w:val="0"/>
          <w:sz w:val="44"/>
          <w:szCs w:val="44"/>
        </w:rPr>
        <w:t>农机专项鉴定产品购置补贴实施工作规范</w:t>
      </w:r>
    </w:p>
    <w:p w14:paraId="761C103A">
      <w:pPr>
        <w:pStyle w:val="2"/>
        <w:keepNext w:val="0"/>
        <w:keepLines w:val="0"/>
        <w:pageBreakBefore w:val="0"/>
        <w:widowControl w:val="0"/>
        <w:kinsoku/>
        <w:overflowPunct/>
        <w:topLinePunct w:val="0"/>
        <w:autoSpaceDE w:val="0"/>
        <w:autoSpaceDN w:val="0"/>
        <w:bidi w:val="0"/>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spacing w:val="0"/>
          <w:w w:val="100"/>
          <w:kern w:val="0"/>
          <w:sz w:val="36"/>
          <w:szCs w:val="36"/>
        </w:rPr>
      </w:pPr>
      <w:r>
        <w:rPr>
          <w:rFonts w:hint="eastAsia" w:ascii="方正小标宋简体" w:hAnsi="方正小标宋简体" w:eastAsia="方正小标宋简体" w:cs="方正小标宋简体"/>
          <w:b w:val="0"/>
          <w:bCs w:val="0"/>
          <w:color w:val="000000"/>
          <w:spacing w:val="0"/>
          <w:w w:val="100"/>
          <w:kern w:val="0"/>
          <w:sz w:val="36"/>
          <w:szCs w:val="36"/>
        </w:rPr>
        <w:t>（试行）</w:t>
      </w:r>
    </w:p>
    <w:p w14:paraId="5243CE65">
      <w:pPr>
        <w:keepNext w:val="0"/>
        <w:keepLines w:val="0"/>
        <w:pageBreakBefore w:val="0"/>
        <w:kinsoku/>
        <w:overflowPunct/>
        <w:topLinePunct w:val="0"/>
        <w:autoSpaceDE w:val="0"/>
        <w:autoSpaceDN w:val="0"/>
        <w:bidi w:val="0"/>
        <w:spacing w:before="0" w:line="600" w:lineRule="exact"/>
        <w:ind w:left="0" w:leftChars="0" w:right="0" w:firstLine="720" w:firstLineChars="200"/>
        <w:jc w:val="center"/>
        <w:textAlignment w:val="auto"/>
        <w:rPr>
          <w:rFonts w:hint="default" w:ascii="Times New Roman" w:hAnsi="Times New Roman" w:eastAsia="华文中宋" w:cs="Times New Roman"/>
          <w:b w:val="0"/>
          <w:bCs w:val="0"/>
          <w:spacing w:val="0"/>
          <w:w w:val="100"/>
          <w:sz w:val="36"/>
          <w:szCs w:val="36"/>
        </w:rPr>
      </w:pPr>
    </w:p>
    <w:p w14:paraId="6038E2FE">
      <w:pPr>
        <w:keepNext w:val="0"/>
        <w:keepLines w:val="0"/>
        <w:pageBreakBefore w:val="0"/>
        <w:widowControl w:val="0"/>
        <w:kinsoku/>
        <w:wordWrap/>
        <w:overflowPunct/>
        <w:topLinePunct w:val="0"/>
        <w:autoSpaceDE w:val="0"/>
        <w:autoSpaceDN w:val="0"/>
        <w:bidi w:val="0"/>
        <w:adjustRightInd/>
        <w:spacing w:before="0" w:line="600" w:lineRule="exact"/>
        <w:ind w:right="0" w:firstLine="640" w:firstLineChars="200"/>
        <w:jc w:val="left"/>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 xml:space="preserve">  一、补贴产品选定</w:t>
      </w:r>
    </w:p>
    <w:p w14:paraId="51B05889">
      <w:pPr>
        <w:keepNext w:val="0"/>
        <w:keepLines w:val="0"/>
        <w:pageBreakBefore w:val="0"/>
        <w:widowControl w:val="0"/>
        <w:kinsoku/>
        <w:wordWrap/>
        <w:overflowPunct/>
        <w:topLinePunct w:val="0"/>
        <w:autoSpaceDE w:val="0"/>
        <w:autoSpaceDN w:val="0"/>
        <w:bidi w:val="0"/>
        <w:adjustRightInd/>
        <w:spacing w:before="0" w:line="600" w:lineRule="exact"/>
        <w:ind w:right="0" w:firstLine="640" w:firstLineChars="200"/>
        <w:textAlignment w:val="auto"/>
        <w:rPr>
          <w:rFonts w:hint="default" w:ascii="Times New Roman" w:hAnsi="Times New Roman" w:eastAsia="仿宋_GB2312" w:cs="Times New Roman"/>
          <w:b w:val="0"/>
          <w:bCs w:val="0"/>
          <w:spacing w:val="0"/>
          <w:w w:val="100"/>
          <w:kern w:val="0"/>
          <w:sz w:val="32"/>
        </w:rPr>
      </w:pPr>
      <w:r>
        <w:rPr>
          <w:rFonts w:hint="eastAsia" w:ascii="楷体" w:hAnsi="楷体" w:eastAsia="楷体" w:cs="楷体"/>
          <w:b w:val="0"/>
          <w:bCs w:val="0"/>
          <w:spacing w:val="0"/>
          <w:w w:val="100"/>
          <w:kern w:val="0"/>
          <w:sz w:val="32"/>
        </w:rPr>
        <w:t>（一）产品条件。</w:t>
      </w:r>
      <w:r>
        <w:rPr>
          <w:rFonts w:hint="default" w:ascii="Times New Roman" w:hAnsi="Times New Roman" w:eastAsia="仿宋_GB2312" w:cs="Times New Roman"/>
          <w:b w:val="0"/>
          <w:bCs w:val="0"/>
          <w:spacing w:val="0"/>
          <w:w w:val="100"/>
          <w:kern w:val="0"/>
          <w:sz w:val="32"/>
        </w:rPr>
        <w:t>参与农机购置补贴的农机专项鉴定产品应符合以下条件：</w:t>
      </w:r>
    </w:p>
    <w:p w14:paraId="53744DF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1.由基层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提出建议，技术创新特征明显，能够弥补农业机械化发展短板，能够</w:t>
      </w:r>
      <w:r>
        <w:rPr>
          <w:rFonts w:hint="default" w:ascii="Times New Roman" w:hAnsi="Times New Roman" w:eastAsia="仿宋" w:cs="Times New Roman"/>
          <w:b w:val="0"/>
          <w:bCs w:val="0"/>
          <w:color w:val="000000"/>
          <w:spacing w:val="0"/>
          <w:w w:val="100"/>
          <w:sz w:val="32"/>
          <w:szCs w:val="32"/>
        </w:rPr>
        <w:t>确保农业生产数据安全，</w:t>
      </w:r>
      <w:r>
        <w:rPr>
          <w:rFonts w:hint="default" w:ascii="Times New Roman" w:hAnsi="Times New Roman" w:eastAsia="仿宋_GB2312" w:cs="Times New Roman"/>
          <w:b w:val="0"/>
          <w:bCs w:val="0"/>
          <w:spacing w:val="0"/>
          <w:w w:val="100"/>
          <w:kern w:val="0"/>
          <w:sz w:val="32"/>
        </w:rPr>
        <w:t>提升农业机械化水平。</w:t>
      </w:r>
    </w:p>
    <w:p w14:paraId="38D6BB8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2.已通过农机专项鉴定且信息完整准确上传至全国农业机械试验鉴定管理服务信息化平台。</w:t>
      </w:r>
    </w:p>
    <w:p w14:paraId="2B48318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kern w:val="0"/>
          <w:sz w:val="32"/>
        </w:rPr>
        <w:t>3.</w:t>
      </w:r>
      <w:r>
        <w:rPr>
          <w:rFonts w:hint="default" w:ascii="Times New Roman" w:hAnsi="Times New Roman" w:eastAsia="仿宋_GB2312" w:cs="Times New Roman"/>
          <w:b w:val="0"/>
          <w:bCs w:val="0"/>
          <w:spacing w:val="0"/>
          <w:w w:val="100"/>
          <w:sz w:val="32"/>
          <w:szCs w:val="32"/>
        </w:rPr>
        <w:t>已在本省由鉴定机构实地检验，并出具试验报告，或</w:t>
      </w:r>
      <w:r>
        <w:rPr>
          <w:rFonts w:hint="default" w:ascii="Times New Roman" w:hAnsi="Times New Roman" w:eastAsia="仿宋_GB2312" w:cs="Times New Roman"/>
          <w:b w:val="0"/>
          <w:bCs w:val="0"/>
          <w:spacing w:val="0"/>
          <w:w w:val="100"/>
          <w:kern w:val="0"/>
          <w:sz w:val="32"/>
        </w:rPr>
        <w:t>取得县级以上</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、检测、鉴定、推广、科研等单位出具的实地试验验证报告，或经省级</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组织进行适用性评估，并出具评估报告。</w:t>
      </w:r>
    </w:p>
    <w:p w14:paraId="59022B2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eastAsia" w:ascii="楷体" w:hAnsi="楷体" w:eastAsia="楷体" w:cs="楷体"/>
          <w:b w:val="0"/>
          <w:bCs w:val="0"/>
          <w:spacing w:val="0"/>
          <w:w w:val="100"/>
          <w:kern w:val="0"/>
          <w:sz w:val="32"/>
        </w:rPr>
        <w:t>（二）选定程序</w:t>
      </w:r>
      <w:r>
        <w:rPr>
          <w:rFonts w:hint="default" w:ascii="Times New Roman" w:hAnsi="Times New Roman" w:eastAsia="楷体_GB2312" w:cs="Times New Roman"/>
          <w:b w:val="0"/>
          <w:bCs w:val="0"/>
          <w:spacing w:val="0"/>
          <w:w w:val="100"/>
          <w:kern w:val="0"/>
          <w:sz w:val="32"/>
        </w:rPr>
        <w:t>。</w:t>
      </w:r>
      <w:r>
        <w:rPr>
          <w:rFonts w:hint="default" w:ascii="Times New Roman" w:hAnsi="Times New Roman" w:eastAsia="仿宋_GB2312" w:cs="Times New Roman"/>
          <w:b w:val="0"/>
          <w:bCs w:val="0"/>
          <w:spacing w:val="0"/>
          <w:w w:val="100"/>
          <w:kern w:val="0"/>
          <w:sz w:val="32"/>
        </w:rPr>
        <w:t>各省按以下程序遴选确定拟参与农机购置补贴的专项鉴定产品对应的品目：</w:t>
      </w:r>
    </w:p>
    <w:p w14:paraId="4FD664A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1.</w:t>
      </w:r>
      <w:r>
        <w:rPr>
          <w:rFonts w:hint="default" w:ascii="Times New Roman" w:hAnsi="Times New Roman" w:eastAsia="仿宋_GB2312" w:cs="Times New Roman"/>
          <w:b/>
          <w:bCs/>
          <w:spacing w:val="0"/>
          <w:w w:val="100"/>
          <w:kern w:val="0"/>
          <w:sz w:val="32"/>
        </w:rPr>
        <w:t>征集建议。</w:t>
      </w:r>
      <w:r>
        <w:rPr>
          <w:rFonts w:hint="default" w:ascii="Times New Roman" w:hAnsi="Times New Roman" w:eastAsia="仿宋_GB2312" w:cs="Times New Roman"/>
          <w:b w:val="0"/>
          <w:bCs w:val="0"/>
          <w:spacing w:val="0"/>
          <w:w w:val="100"/>
          <w:kern w:val="0"/>
          <w:sz w:val="32"/>
        </w:rPr>
        <w:t>紧紧围绕巩固拓展脱贫攻坚成果、全面推进乡村振兴、加快推进农业农村现代化，聚焦农业绿色发展和农业机械化全程全面高质高效转型升级，面向基层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公开征集拟参与补贴的农机专项鉴定产品建议。</w:t>
      </w:r>
    </w:p>
    <w:p w14:paraId="70F43B3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2.</w:t>
      </w:r>
      <w:r>
        <w:rPr>
          <w:rFonts w:hint="default" w:ascii="Times New Roman" w:hAnsi="Times New Roman" w:eastAsia="仿宋_GB2312" w:cs="Times New Roman"/>
          <w:b/>
          <w:bCs/>
          <w:spacing w:val="0"/>
          <w:w w:val="100"/>
          <w:kern w:val="0"/>
          <w:sz w:val="32"/>
        </w:rPr>
        <w:t>专家评议。</w:t>
      </w:r>
      <w:r>
        <w:rPr>
          <w:rFonts w:hint="default" w:ascii="Times New Roman" w:hAnsi="Times New Roman" w:eastAsia="仿宋_GB2312" w:cs="Times New Roman"/>
          <w:b w:val="0"/>
          <w:bCs w:val="0"/>
          <w:spacing w:val="0"/>
          <w:w w:val="100"/>
          <w:kern w:val="0"/>
          <w:sz w:val="32"/>
        </w:rPr>
        <w:t>邀请农机购置补贴管理、试验鉴定、技术推广等方面和产业部门、行业协会、科研院校以及基层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w:t>
      </w:r>
      <w:r>
        <w:rPr>
          <w:rFonts w:hint="default" w:ascii="Times New Roman" w:hAnsi="Times New Roman" w:eastAsia="仿宋_GB2312" w:cs="Times New Roman"/>
          <w:b w:val="0"/>
          <w:bCs w:val="0"/>
          <w:spacing w:val="0"/>
          <w:w w:val="100"/>
          <w:sz w:val="32"/>
          <w:szCs w:val="32"/>
        </w:rPr>
        <w:t>对争议较大的产品品目归属，应书面征求全国农业机械标准化技术委员会农业机械化分技术委员会（农业农村部农机化总站）意见。</w:t>
      </w:r>
    </w:p>
    <w:p w14:paraId="301E50C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3.</w:t>
      </w:r>
      <w:r>
        <w:rPr>
          <w:rFonts w:hint="default" w:ascii="Times New Roman" w:hAnsi="Times New Roman" w:eastAsia="仿宋_GB2312" w:cs="Times New Roman"/>
          <w:b/>
          <w:bCs/>
          <w:spacing w:val="0"/>
          <w:w w:val="100"/>
          <w:kern w:val="0"/>
          <w:sz w:val="32"/>
        </w:rPr>
        <w:t>审定公示。</w:t>
      </w:r>
      <w:r>
        <w:rPr>
          <w:rFonts w:hint="default" w:ascii="Times New Roman" w:hAnsi="Times New Roman" w:eastAsia="仿宋_GB2312" w:cs="Times New Roman"/>
          <w:b w:val="0"/>
          <w:bCs w:val="0"/>
          <w:spacing w:val="0"/>
          <w:w w:val="100"/>
          <w:kern w:val="0"/>
          <w:sz w:val="32"/>
        </w:rPr>
        <w:t>经集体研究审定后，在省级</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主办或指定的网站公示，公示期不少于5个工作日。</w:t>
      </w:r>
    </w:p>
    <w:p w14:paraId="263DB63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kern w:val="0"/>
          <w:sz w:val="32"/>
        </w:rPr>
        <w:t>4.</w:t>
      </w:r>
      <w:r>
        <w:rPr>
          <w:rFonts w:hint="default" w:ascii="Times New Roman" w:hAnsi="Times New Roman" w:eastAsia="仿宋_GB2312" w:cs="Times New Roman"/>
          <w:b/>
          <w:bCs/>
          <w:spacing w:val="0"/>
          <w:w w:val="100"/>
          <w:kern w:val="0"/>
          <w:sz w:val="32"/>
        </w:rPr>
        <w:t>发布实施。</w:t>
      </w:r>
      <w:r>
        <w:rPr>
          <w:rFonts w:hint="default" w:ascii="Times New Roman" w:hAnsi="Times New Roman" w:eastAsia="仿宋_GB2312" w:cs="Times New Roman"/>
          <w:b w:val="0"/>
          <w:bCs w:val="0"/>
          <w:spacing w:val="0"/>
          <w:w w:val="100"/>
          <w:kern w:val="0"/>
          <w:sz w:val="32"/>
        </w:rPr>
        <w:t>公示无异议后，予以公布。公布内容</w:t>
      </w:r>
      <w:r>
        <w:rPr>
          <w:rFonts w:hint="default" w:ascii="Times New Roman" w:hAnsi="Times New Roman" w:eastAsia="仿宋_GB2312" w:cs="Times New Roman"/>
          <w:b w:val="0"/>
          <w:bCs w:val="0"/>
          <w:spacing w:val="0"/>
          <w:w w:val="100"/>
          <w:sz w:val="32"/>
          <w:szCs w:val="32"/>
        </w:rPr>
        <w:t>包括补贴品目、产品名称及对应的大纲。原则上，农机专项鉴定产品购置补贴种类范围应每年第一季度公布，并按年度进行调整。</w:t>
      </w:r>
    </w:p>
    <w:p w14:paraId="4CB7890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楷体_GB2312" w:cs="Times New Roman"/>
          <w:b w:val="0"/>
          <w:bCs w:val="0"/>
          <w:spacing w:val="0"/>
          <w:w w:val="100"/>
          <w:kern w:val="0"/>
          <w:sz w:val="32"/>
        </w:rPr>
        <w:t>（三）实施时间。</w:t>
      </w:r>
      <w:r>
        <w:rPr>
          <w:rFonts w:hint="default" w:ascii="Times New Roman" w:hAnsi="Times New Roman" w:eastAsia="仿宋_GB2312" w:cs="Times New Roman"/>
          <w:b w:val="0"/>
          <w:bCs w:val="0"/>
          <w:spacing w:val="0"/>
          <w:w w:val="100"/>
          <w:kern w:val="0"/>
          <w:sz w:val="32"/>
        </w:rPr>
        <w:t>农机</w:t>
      </w:r>
      <w:r>
        <w:rPr>
          <w:rFonts w:hint="default" w:ascii="Times New Roman" w:hAnsi="Times New Roman" w:eastAsia="仿宋_GB2312" w:cs="Times New Roman"/>
          <w:b w:val="0"/>
          <w:bCs w:val="0"/>
          <w:spacing w:val="0"/>
          <w:w w:val="100"/>
          <w:sz w:val="32"/>
          <w:szCs w:val="32"/>
        </w:rPr>
        <w:t>专项鉴定产品购置补贴实施周期一般为三年，可按年度调整。具体由各省根据农机购置补贴实施周期、农机专项鉴定产品证书有效期等确定。专项鉴定大纲转化为推广鉴定大纲后，按该专项鉴定大纲进行鉴定的产品，其补贴资质最多可延长至其鉴定证书有效期止后一年。</w:t>
      </w:r>
    </w:p>
    <w:p w14:paraId="5097907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二、补贴机具分档与补贴额测算</w:t>
      </w:r>
    </w:p>
    <w:p w14:paraId="7B64EA2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农机专项鉴定产品补贴的分类分档、补贴额测定和投档等工作总体按照现行农机购置补贴政策相关规定开展，并符合以下要求。</w:t>
      </w:r>
    </w:p>
    <w:p w14:paraId="541CDEB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（一）补贴机具分档。</w:t>
      </w:r>
      <w:r>
        <w:rPr>
          <w:rFonts w:hint="default" w:ascii="Times New Roman" w:hAnsi="Times New Roman" w:eastAsia="仿宋_GB2312" w:cs="Times New Roman"/>
          <w:b w:val="0"/>
          <w:bCs w:val="0"/>
          <w:spacing w:val="0"/>
          <w:w w:val="100"/>
          <w:sz w:val="32"/>
          <w:szCs w:val="32"/>
        </w:rPr>
        <w:t>组织农机购置补贴管理、试验鉴定、技术推广、生产制造等方面的专家，紧紧围绕机具的性能、结构、材质等指标，集体研究确定专项鉴定产品的分类分档参数。属</w:t>
      </w:r>
      <w:r>
        <w:rPr>
          <w:rFonts w:hint="default" w:ascii="Times New Roman" w:hAnsi="Times New Roman" w:eastAsia="仿宋_GB2312" w:cs="Times New Roman"/>
          <w:b w:val="0"/>
          <w:bCs w:val="0"/>
          <w:color w:val="000000"/>
          <w:spacing w:val="0"/>
          <w:w w:val="100"/>
          <w:kern w:val="0"/>
          <w:sz w:val="32"/>
          <w:szCs w:val="32"/>
        </w:rPr>
        <w:t>全国补贴范围内、</w:t>
      </w:r>
      <w:r>
        <w:rPr>
          <w:rFonts w:hint="default" w:ascii="Times New Roman" w:hAnsi="Times New Roman" w:eastAsia="仿宋_GB2312" w:cs="Times New Roman"/>
          <w:b w:val="0"/>
          <w:bCs w:val="0"/>
          <w:spacing w:val="0"/>
          <w:w w:val="100"/>
          <w:kern w:val="0"/>
          <w:sz w:val="32"/>
        </w:rPr>
        <w:t>现行农机推广鉴定大纲不能涵盖的专项鉴定</w:t>
      </w:r>
      <w:r>
        <w:rPr>
          <w:rFonts w:hint="default" w:ascii="Times New Roman" w:hAnsi="Times New Roman" w:eastAsia="仿宋_GB2312" w:cs="Times New Roman"/>
          <w:b w:val="0"/>
          <w:bCs w:val="0"/>
          <w:color w:val="000000"/>
          <w:spacing w:val="0"/>
          <w:w w:val="100"/>
          <w:kern w:val="0"/>
          <w:sz w:val="32"/>
          <w:szCs w:val="32"/>
        </w:rPr>
        <w:t>产品，应在同类产品分档参数基础上，增加有关创新性指标参数，并单独分档。</w:t>
      </w:r>
    </w:p>
    <w:p w14:paraId="24FB9C6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（二）补贴额测算。</w:t>
      </w:r>
      <w:r>
        <w:rPr>
          <w:rFonts w:hint="default" w:ascii="Times New Roman" w:hAnsi="Times New Roman" w:eastAsia="仿宋_GB2312" w:cs="Times New Roman"/>
          <w:b w:val="0"/>
          <w:bCs w:val="0"/>
          <w:spacing w:val="0"/>
          <w:w w:val="100"/>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14:paraId="7EE3C5F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（三）补贴机具投档。</w:t>
      </w:r>
      <w:r>
        <w:rPr>
          <w:rFonts w:hint="default" w:ascii="Times New Roman" w:hAnsi="Times New Roman" w:eastAsia="仿宋_GB2312" w:cs="Times New Roman"/>
          <w:b w:val="0"/>
          <w:bCs w:val="0"/>
          <w:spacing w:val="0"/>
          <w:w w:val="100"/>
          <w:sz w:val="32"/>
          <w:szCs w:val="32"/>
        </w:rPr>
        <w:t>组织农</w:t>
      </w:r>
      <w:r>
        <w:rPr>
          <w:rFonts w:hint="default" w:ascii="Times New Roman" w:hAnsi="Times New Roman" w:eastAsia="仿宋_GB2312" w:cs="Times New Roman"/>
          <w:b w:val="0"/>
          <w:bCs w:val="0"/>
          <w:color w:val="000000"/>
          <w:spacing w:val="0"/>
          <w:w w:val="100"/>
          <w:kern w:val="0"/>
          <w:sz w:val="32"/>
          <w:szCs w:val="32"/>
        </w:rPr>
        <w:t>机生产企业按规定投档，</w:t>
      </w:r>
      <w:r>
        <w:rPr>
          <w:rFonts w:hint="default" w:ascii="Times New Roman" w:hAnsi="Times New Roman" w:eastAsia="仿宋_GB2312" w:cs="Times New Roman"/>
          <w:b w:val="0"/>
          <w:bCs w:val="0"/>
          <w:spacing w:val="0"/>
          <w:w w:val="100"/>
          <w:sz w:val="32"/>
          <w:szCs w:val="32"/>
        </w:rPr>
        <w:t>对于现行推广鉴定大纲不能涵盖</w:t>
      </w:r>
      <w:r>
        <w:rPr>
          <w:rFonts w:hint="default" w:ascii="Times New Roman" w:hAnsi="Times New Roman" w:eastAsia="仿宋_GB2312" w:cs="Times New Roman"/>
          <w:b w:val="0"/>
          <w:bCs w:val="0"/>
          <w:spacing w:val="0"/>
          <w:w w:val="100"/>
          <w:kern w:val="0"/>
          <w:sz w:val="32"/>
        </w:rPr>
        <w:t>其主要功能和主体结构</w:t>
      </w:r>
      <w:r>
        <w:rPr>
          <w:rFonts w:hint="default" w:ascii="Times New Roman" w:hAnsi="Times New Roman" w:eastAsia="仿宋_GB2312" w:cs="Times New Roman"/>
          <w:b w:val="0"/>
          <w:bCs w:val="0"/>
          <w:spacing w:val="0"/>
          <w:w w:val="100"/>
          <w:sz w:val="32"/>
          <w:szCs w:val="32"/>
        </w:rPr>
        <w:t>的</w:t>
      </w:r>
      <w:r>
        <w:rPr>
          <w:rFonts w:hint="default" w:ascii="Times New Roman" w:hAnsi="Times New Roman" w:eastAsia="仿宋_GB2312" w:cs="Times New Roman"/>
          <w:b w:val="0"/>
          <w:bCs w:val="0"/>
          <w:spacing w:val="0"/>
          <w:w w:val="100"/>
          <w:kern w:val="0"/>
          <w:sz w:val="32"/>
        </w:rPr>
        <w:t>专项鉴定</w:t>
      </w:r>
      <w:r>
        <w:rPr>
          <w:rFonts w:hint="default" w:ascii="Times New Roman" w:hAnsi="Times New Roman" w:eastAsia="仿宋_GB2312" w:cs="Times New Roman"/>
          <w:b w:val="0"/>
          <w:bCs w:val="0"/>
          <w:color w:val="000000"/>
          <w:spacing w:val="0"/>
          <w:w w:val="100"/>
          <w:kern w:val="0"/>
          <w:sz w:val="32"/>
          <w:szCs w:val="32"/>
        </w:rPr>
        <w:t>产品，投档时应同步上传</w:t>
      </w:r>
      <w:r>
        <w:rPr>
          <w:rFonts w:hint="default" w:ascii="Times New Roman" w:hAnsi="Times New Roman" w:eastAsia="仿宋_GB2312" w:cs="Times New Roman"/>
          <w:b w:val="0"/>
          <w:bCs w:val="0"/>
          <w:spacing w:val="0"/>
          <w:w w:val="100"/>
          <w:kern w:val="0"/>
          <w:sz w:val="32"/>
        </w:rPr>
        <w:t>农机试验鉴定</w:t>
      </w:r>
      <w:r>
        <w:rPr>
          <w:rFonts w:hint="default" w:ascii="Times New Roman" w:hAnsi="Times New Roman" w:eastAsia="仿宋_GB2312" w:cs="Times New Roman"/>
          <w:b w:val="0"/>
          <w:bCs w:val="0"/>
          <w:spacing w:val="0"/>
          <w:w w:val="100"/>
          <w:sz w:val="32"/>
          <w:szCs w:val="32"/>
        </w:rPr>
        <w:t>证书（鉴定类型为推广鉴定）。</w:t>
      </w:r>
      <w:r>
        <w:rPr>
          <w:rFonts w:hint="default" w:ascii="Times New Roman" w:hAnsi="Times New Roman" w:eastAsia="仿宋_GB2312" w:cs="Times New Roman"/>
          <w:b w:val="0"/>
          <w:bCs w:val="0"/>
          <w:color w:val="000000"/>
          <w:spacing w:val="0"/>
          <w:w w:val="100"/>
          <w:kern w:val="0"/>
          <w:sz w:val="32"/>
          <w:szCs w:val="32"/>
        </w:rPr>
        <w:t>对超范围投送产品</w:t>
      </w:r>
      <w:r>
        <w:rPr>
          <w:rFonts w:hint="default" w:ascii="Times New Roman" w:hAnsi="Times New Roman" w:eastAsia="仿宋_GB2312" w:cs="Times New Roman"/>
          <w:b w:val="0"/>
          <w:bCs w:val="0"/>
          <w:spacing w:val="0"/>
          <w:w w:val="100"/>
          <w:sz w:val="32"/>
          <w:szCs w:val="32"/>
        </w:rPr>
        <w:t>及投送品目、档次错误的，按违规行为处理。</w:t>
      </w:r>
    </w:p>
    <w:p w14:paraId="3A4146B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三、实施管理</w:t>
      </w:r>
    </w:p>
    <w:p w14:paraId="4CA366A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农机专项鉴定产品的补贴实施要严格执行农机购置补贴政策实施有关规定，并切实做好以下工作。</w:t>
      </w:r>
    </w:p>
    <w:p w14:paraId="021BE15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（一）加强组织领导。</w:t>
      </w:r>
      <w:r>
        <w:rPr>
          <w:rFonts w:hint="default" w:ascii="Times New Roman" w:hAnsi="Times New Roman" w:eastAsia="仿宋_GB2312" w:cs="Times New Roman"/>
          <w:b w:val="0"/>
          <w:bCs w:val="0"/>
          <w:spacing w:val="0"/>
          <w:w w:val="100"/>
          <w:sz w:val="32"/>
          <w:szCs w:val="32"/>
        </w:rPr>
        <w:t>健全完善风险防控工作制度和内部控制规程，推行全程信息化操作。集体研究的事项，</w:t>
      </w:r>
      <w:r>
        <w:rPr>
          <w:rFonts w:hint="default" w:ascii="Times New Roman" w:hAnsi="Times New Roman" w:eastAsia="仿宋_GB2312" w:cs="Times New Roman"/>
          <w:b w:val="0"/>
          <w:bCs w:val="0"/>
          <w:color w:val="000000"/>
          <w:spacing w:val="0"/>
          <w:w w:val="100"/>
          <w:kern w:val="0"/>
          <w:sz w:val="32"/>
          <w:szCs w:val="32"/>
        </w:rPr>
        <w:t>要有包含参会人员发言内容的会议记录，并形成会议纪要或意见。</w:t>
      </w:r>
    </w:p>
    <w:p w14:paraId="45D2724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（二）及时公开信息。</w:t>
      </w:r>
      <w:r>
        <w:rPr>
          <w:rFonts w:hint="default" w:ascii="Times New Roman" w:hAnsi="Times New Roman" w:eastAsia="仿宋_GB2312" w:cs="Times New Roman"/>
          <w:b w:val="0"/>
          <w:bCs w:val="0"/>
          <w:color w:val="000000"/>
          <w:spacing w:val="0"/>
          <w:w w:val="100"/>
          <w:kern w:val="0"/>
          <w:sz w:val="32"/>
          <w:szCs w:val="32"/>
        </w:rPr>
        <w:t>按照有关规定发布农机专项鉴定产品补贴实施方案，公开资金规模、实施区域、操作程序，以及补贴额一览表、补贴机具信息表等信息。</w:t>
      </w:r>
    </w:p>
    <w:p w14:paraId="5E295D60">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（三）强化诚信建设。</w:t>
      </w:r>
      <w:r>
        <w:rPr>
          <w:rFonts w:hint="default" w:ascii="Times New Roman" w:hAnsi="Times New Roman" w:eastAsia="仿宋_GB2312" w:cs="Times New Roman"/>
          <w:b w:val="0"/>
          <w:bCs w:val="0"/>
          <w:spacing w:val="0"/>
          <w:w w:val="100"/>
          <w:sz w:val="32"/>
          <w:szCs w:val="32"/>
        </w:rPr>
        <w:t>组织自愿参与补贴的农机专项鉴定产品生产企业进行书面承诺，明确其在产品质量、经销商管理、销售价格真实性、售后服务、退换货及纠纷处理等方面的主体责任，并监督其履行承诺。</w:t>
      </w:r>
    </w:p>
    <w:p w14:paraId="7A65CE1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（四）做好进度调度。</w:t>
      </w:r>
      <w:r>
        <w:rPr>
          <w:rFonts w:hint="default" w:ascii="Times New Roman" w:hAnsi="Times New Roman" w:eastAsia="仿宋_GB2312" w:cs="Times New Roman"/>
          <w:b w:val="0"/>
          <w:bCs w:val="0"/>
          <w:spacing w:val="0"/>
          <w:w w:val="100"/>
          <w:sz w:val="32"/>
          <w:szCs w:val="32"/>
        </w:rPr>
        <w:t>对专项鉴定产品补贴实施情况按品目及对应的专项鉴定大纲进行单独调度，并按月汇总上报。</w:t>
      </w:r>
    </w:p>
    <w:p w14:paraId="52F3B6A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（五）开展抽查监督。</w:t>
      </w:r>
      <w:r>
        <w:rPr>
          <w:rFonts w:hint="default" w:ascii="Times New Roman" w:hAnsi="Times New Roman" w:eastAsia="仿宋_GB2312" w:cs="Times New Roman"/>
          <w:b w:val="0"/>
          <w:bCs w:val="0"/>
          <w:spacing w:val="0"/>
          <w:w w:val="100"/>
          <w:sz w:val="32"/>
          <w:szCs w:val="32"/>
        </w:rPr>
        <w:t>委托有产品质量检验检测资质的第三方机构开展一定比例的补贴产品抽查核验，严格查处违规行为。</w:t>
      </w:r>
    </w:p>
    <w:p w14:paraId="79255F0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default" w:ascii="Times New Roman" w:hAnsi="Times New Roman" w:eastAsia="仿宋_GB2312" w:cs="Times New Roman"/>
          <w:b w:val="0"/>
          <w:bCs w:val="0"/>
          <w:spacing w:val="0"/>
          <w:w w:val="100"/>
          <w:sz w:val="32"/>
          <w:szCs w:val="32"/>
        </w:rPr>
        <w:t>各省要结合专项鉴定产品补贴实施情况，适时提出农机推广鉴定大纲制修订建议，推动将相关专项鉴定大纲转化为推广鉴定大纲，提出新增相应机具品目建议。农业农村部将农机专项鉴定产品购置补贴实施工作列入省级农机购置补贴政策落实延伸绩效管理，</w:t>
      </w:r>
      <w:r>
        <w:rPr>
          <w:rFonts w:hint="default" w:ascii="Times New Roman" w:hAnsi="Times New Roman" w:eastAsia="仿宋_GB2312" w:cs="Times New Roman"/>
          <w:b w:val="0"/>
          <w:bCs w:val="0"/>
          <w:color w:val="000000"/>
          <w:spacing w:val="0"/>
          <w:w w:val="100"/>
          <w:kern w:val="0"/>
          <w:sz w:val="32"/>
          <w:szCs w:val="32"/>
        </w:rPr>
        <w:t>对管理不到位、实施问题较多、风险较大的省份，敦促整改，整改不到位的，可暂停其开展农机专项鉴定产品购置补贴实施工作。</w:t>
      </w:r>
    </w:p>
    <w:p w14:paraId="774E16E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p>
    <w:p w14:paraId="7B3305E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p>
    <w:p w14:paraId="7D300C9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B3FB60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163226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7CF7562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2CB2E7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DB63BD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791F81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5890D3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6790160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47542C7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215746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6048F46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205E5E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13FFD9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C2B5B9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3E3702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rPr>
        <w:t>附件</w:t>
      </w:r>
      <w:r>
        <w:rPr>
          <w:rFonts w:hint="default" w:ascii="Times New Roman" w:hAnsi="Times New Roman" w:eastAsia="黑体" w:cs="Times New Roman"/>
          <w:b w:val="0"/>
          <w:bCs w:val="0"/>
          <w:spacing w:val="0"/>
          <w:w w:val="100"/>
          <w:sz w:val="32"/>
          <w:szCs w:val="32"/>
          <w:lang w:val="en-US" w:eastAsia="zh-CN"/>
        </w:rPr>
        <w:t>3</w:t>
      </w:r>
    </w:p>
    <w:p w14:paraId="3D6C0FB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CESI宋体-GB2312" w:cs="Times New Roman"/>
          <w:b w:val="0"/>
          <w:bCs w:val="0"/>
          <w:spacing w:val="0"/>
          <w:w w:val="100"/>
          <w:sz w:val="32"/>
          <w:szCs w:val="32"/>
          <w:lang w:val="en-US" w:eastAsia="zh-CN"/>
        </w:rPr>
      </w:pPr>
    </w:p>
    <w:p w14:paraId="332EC5D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kern w:val="0"/>
          <w:sz w:val="44"/>
          <w:szCs w:val="44"/>
        </w:rPr>
      </w:pPr>
      <w:r>
        <w:rPr>
          <w:rFonts w:hint="default" w:ascii="Times New Roman" w:hAnsi="Times New Roman" w:eastAsia="方正小标宋简体" w:cs="Times New Roman"/>
          <w:b w:val="0"/>
          <w:bCs w:val="0"/>
          <w:color w:val="000000"/>
          <w:spacing w:val="0"/>
          <w:w w:val="100"/>
          <w:kern w:val="0"/>
          <w:sz w:val="44"/>
          <w:szCs w:val="44"/>
        </w:rPr>
        <w:t>农机新产品购置补贴试点工作指引</w:t>
      </w:r>
    </w:p>
    <w:p w14:paraId="7D1754C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center"/>
        <w:textAlignment w:val="auto"/>
        <w:rPr>
          <w:rFonts w:hint="default" w:ascii="Times New Roman" w:hAnsi="Times New Roman" w:eastAsia="仿宋_GB2312" w:cs="Times New Roman"/>
          <w:b w:val="0"/>
          <w:bCs w:val="0"/>
          <w:color w:val="000000"/>
          <w:spacing w:val="0"/>
          <w:w w:val="100"/>
          <w:sz w:val="32"/>
          <w:szCs w:val="32"/>
        </w:rPr>
      </w:pPr>
    </w:p>
    <w:p w14:paraId="6F4CAE9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一、试点内容和地区</w:t>
      </w:r>
    </w:p>
    <w:p w14:paraId="737EA17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（一）试点内容。</w:t>
      </w:r>
      <w:r>
        <w:rPr>
          <w:rFonts w:hint="default" w:ascii="Times New Roman" w:hAnsi="Times New Roman" w:eastAsia="仿宋_GB2312" w:cs="Times New Roman"/>
          <w:b w:val="0"/>
          <w:bCs w:val="0"/>
          <w:spacing w:val="0"/>
          <w:w w:val="100"/>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541827A0">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（二）试点地区。</w:t>
      </w:r>
      <w:r>
        <w:rPr>
          <w:rFonts w:hint="default" w:ascii="Times New Roman" w:hAnsi="Times New Roman" w:eastAsia="仿宋_GB2312" w:cs="Times New Roman"/>
          <w:b w:val="0"/>
          <w:bCs w:val="0"/>
          <w:spacing w:val="0"/>
          <w:w w:val="100"/>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091D2CD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二、试点产品选定</w:t>
      </w:r>
    </w:p>
    <w:p w14:paraId="3EDF0B9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（一）产品条件。</w:t>
      </w:r>
      <w:r>
        <w:rPr>
          <w:rFonts w:hint="default" w:ascii="Times New Roman" w:hAnsi="Times New Roman" w:eastAsia="仿宋_GB2312" w:cs="Times New Roman"/>
          <w:b w:val="0"/>
          <w:bCs w:val="0"/>
          <w:spacing w:val="0"/>
          <w:w w:val="100"/>
          <w:sz w:val="32"/>
          <w:szCs w:val="32"/>
        </w:rPr>
        <w:t>纳入试点的新型农机产品和成套设施装备应当农业机械属性明确，技术创新特征明显，能够弥补农业机械化发展短板，</w:t>
      </w:r>
      <w:r>
        <w:rPr>
          <w:rFonts w:hint="default" w:ascii="Times New Roman" w:hAnsi="Times New Roman" w:eastAsia="仿宋_GB2312" w:cs="Times New Roman"/>
          <w:b w:val="0"/>
          <w:bCs w:val="0"/>
          <w:spacing w:val="0"/>
          <w:w w:val="100"/>
          <w:kern w:val="0"/>
          <w:sz w:val="32"/>
        </w:rPr>
        <w:t>能够</w:t>
      </w:r>
      <w:r>
        <w:rPr>
          <w:rFonts w:hint="default" w:ascii="Times New Roman" w:hAnsi="Times New Roman" w:eastAsia="仿宋" w:cs="Times New Roman"/>
          <w:b w:val="0"/>
          <w:bCs w:val="0"/>
          <w:color w:val="000000"/>
          <w:spacing w:val="0"/>
          <w:w w:val="100"/>
          <w:sz w:val="32"/>
          <w:szCs w:val="32"/>
        </w:rPr>
        <w:t>确保农业生产数据安全，</w:t>
      </w:r>
      <w:r>
        <w:rPr>
          <w:rFonts w:hint="default" w:ascii="Times New Roman" w:hAnsi="Times New Roman" w:eastAsia="仿宋_GB2312" w:cs="Times New Roman"/>
          <w:b w:val="0"/>
          <w:bCs w:val="0"/>
          <w:spacing w:val="0"/>
          <w:w w:val="100"/>
          <w:sz w:val="32"/>
          <w:szCs w:val="32"/>
        </w:rPr>
        <w:t>属农业生产急需、农民急用产品，其先进性、安全性和适用性等符合以下条件。</w:t>
      </w:r>
    </w:p>
    <w:p w14:paraId="063A649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1.</w:t>
      </w:r>
      <w:r>
        <w:rPr>
          <w:rFonts w:hint="default" w:ascii="Times New Roman" w:hAnsi="Times New Roman" w:eastAsia="仿宋_GB2312" w:cs="Times New Roman"/>
          <w:b/>
          <w:bCs/>
          <w:spacing w:val="0"/>
          <w:w w:val="100"/>
          <w:sz w:val="32"/>
          <w:szCs w:val="32"/>
        </w:rPr>
        <w:t>新型农机产品</w:t>
      </w:r>
      <w:r>
        <w:rPr>
          <w:rFonts w:hint="default" w:ascii="Times New Roman" w:hAnsi="Times New Roman" w:eastAsia="仿宋_GB2312" w:cs="Times New Roman"/>
          <w:b w:val="0"/>
          <w:bCs w:val="0"/>
          <w:spacing w:val="0"/>
          <w:w w:val="100"/>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组织或委托县级以上农机鉴定、推广、科研单位开展的田（场）间实地试验验证。</w:t>
      </w:r>
    </w:p>
    <w:p w14:paraId="73EE1831">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2.</w:t>
      </w:r>
      <w:r>
        <w:rPr>
          <w:rFonts w:hint="default" w:ascii="Times New Roman" w:hAnsi="Times New Roman" w:eastAsia="仿宋_GB2312" w:cs="Times New Roman"/>
          <w:b/>
          <w:bCs/>
          <w:spacing w:val="0"/>
          <w:w w:val="100"/>
          <w:sz w:val="32"/>
          <w:szCs w:val="32"/>
        </w:rPr>
        <w:t>成套设施装备。</w:t>
      </w:r>
      <w:r>
        <w:rPr>
          <w:rFonts w:hint="default" w:ascii="Times New Roman" w:hAnsi="Times New Roman" w:eastAsia="仿宋_GB2312" w:cs="Times New Roman"/>
          <w:b w:val="0"/>
          <w:bCs w:val="0"/>
          <w:spacing w:val="0"/>
          <w:w w:val="100"/>
          <w:sz w:val="32"/>
          <w:szCs w:val="32"/>
        </w:rPr>
        <w:t>先进性方面，成套设施装备或其主要设备拥有实用新型专利、发明专利以及省级以上科技成果鉴定（评价证明）之一；适用性方面，在本省有一定的实地应用数量；合规性方面，达到省级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制定的建设标准规范要求，其结构、材质、性能、建设安装、竣工验收等方面不低于国家、行业、团体和企业标准规定的要求，且不得包括泥土、砖瓦、砂石料、钢筋混凝土等建筑材料修砌的地基、墙体等。</w:t>
      </w:r>
    </w:p>
    <w:p w14:paraId="547164A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（二）品目数量。</w:t>
      </w:r>
      <w:r>
        <w:rPr>
          <w:rFonts w:hint="default" w:ascii="Times New Roman" w:hAnsi="Times New Roman" w:eastAsia="仿宋_GB2312" w:cs="Times New Roman"/>
          <w:b w:val="0"/>
          <w:bCs w:val="0"/>
          <w:spacing w:val="0"/>
          <w:w w:val="100"/>
          <w:sz w:val="32"/>
          <w:szCs w:val="32"/>
        </w:rPr>
        <w:t>新型农机产品试点品目数量不超过3个，实行总量控制，调整按年度进行。成套设施装备试点品目数量由各省根据实际情况自主确定。</w:t>
      </w:r>
    </w:p>
    <w:p w14:paraId="4D7FE55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（三）选定程序。</w:t>
      </w:r>
      <w:r>
        <w:rPr>
          <w:rFonts w:hint="default" w:ascii="Times New Roman" w:hAnsi="Times New Roman" w:eastAsia="仿宋_GB2312" w:cs="Times New Roman"/>
          <w:b w:val="0"/>
          <w:bCs w:val="0"/>
          <w:spacing w:val="0"/>
          <w:w w:val="100"/>
          <w:sz w:val="32"/>
          <w:szCs w:val="32"/>
        </w:rPr>
        <w:t>各省按以下程序遴选确定拟纳入试点的新型农机产品和成套设施装备，并优先考虑丘陵山区需求：</w:t>
      </w:r>
    </w:p>
    <w:p w14:paraId="7EA55C8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1.</w:t>
      </w:r>
      <w:r>
        <w:rPr>
          <w:rFonts w:hint="default" w:ascii="Times New Roman" w:hAnsi="Times New Roman" w:eastAsia="仿宋_GB2312" w:cs="Times New Roman"/>
          <w:b/>
          <w:bCs/>
          <w:spacing w:val="0"/>
          <w:w w:val="100"/>
          <w:sz w:val="32"/>
          <w:szCs w:val="32"/>
        </w:rPr>
        <w:t>征集建议。</w:t>
      </w:r>
      <w:r>
        <w:rPr>
          <w:rFonts w:hint="default" w:ascii="Times New Roman" w:hAnsi="Times New Roman" w:eastAsia="仿宋_GB2312" w:cs="Times New Roman"/>
          <w:b w:val="0"/>
          <w:bCs w:val="0"/>
          <w:spacing w:val="0"/>
          <w:w w:val="100"/>
          <w:sz w:val="32"/>
          <w:szCs w:val="32"/>
        </w:rPr>
        <w:t>紧紧围绕巩固拓展脱贫攻坚成果、全面推进乡村振兴、加快推进农业农村现代化，聚焦农业绿色发展和农业机械化全程全面高质高效转型升级，优先考虑丘陵山区农业生产需要，面向基层</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公开征集拟纳入试点的产品建议。</w:t>
      </w:r>
    </w:p>
    <w:p w14:paraId="1CF09C5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2.</w:t>
      </w:r>
      <w:r>
        <w:rPr>
          <w:rFonts w:hint="default" w:ascii="Times New Roman" w:hAnsi="Times New Roman" w:eastAsia="仿宋_GB2312" w:cs="Times New Roman"/>
          <w:b/>
          <w:bCs/>
          <w:spacing w:val="0"/>
          <w:w w:val="100"/>
          <w:sz w:val="32"/>
          <w:szCs w:val="32"/>
        </w:rPr>
        <w:t>条件审查。</w:t>
      </w:r>
      <w:r>
        <w:rPr>
          <w:rFonts w:hint="default" w:ascii="Times New Roman" w:hAnsi="Times New Roman" w:eastAsia="仿宋_GB2312" w:cs="Times New Roman"/>
          <w:b w:val="0"/>
          <w:bCs w:val="0"/>
          <w:spacing w:val="0"/>
          <w:w w:val="100"/>
          <w:sz w:val="32"/>
          <w:szCs w:val="32"/>
        </w:rPr>
        <w:t>组织专家对照产品条件进行评估，通过后可初步将其作为选定产品。</w:t>
      </w:r>
    </w:p>
    <w:p w14:paraId="73C3DB3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3.</w:t>
      </w:r>
      <w:r>
        <w:rPr>
          <w:rFonts w:hint="default" w:ascii="Times New Roman" w:hAnsi="Times New Roman" w:eastAsia="仿宋_GB2312" w:cs="Times New Roman"/>
          <w:b/>
          <w:bCs/>
          <w:spacing w:val="0"/>
          <w:w w:val="100"/>
          <w:sz w:val="32"/>
          <w:szCs w:val="32"/>
        </w:rPr>
        <w:t>品目归属。</w:t>
      </w:r>
      <w:r>
        <w:rPr>
          <w:rFonts w:hint="default" w:ascii="Times New Roman" w:hAnsi="Times New Roman" w:eastAsia="仿宋_GB2312" w:cs="Times New Roman"/>
          <w:b w:val="0"/>
          <w:bCs w:val="0"/>
          <w:spacing w:val="0"/>
          <w:w w:val="100"/>
          <w:sz w:val="32"/>
          <w:szCs w:val="32"/>
        </w:rPr>
        <w:t>对照现行有效《农业机械分类》农业行业标准等有关规定，确定产品所属品目。对争议较大的产品品目归属，应书面征求全国农业机械标准化技术委员会农业机械化分技术委员会（农业农村部农机化总站）意见。</w:t>
      </w:r>
    </w:p>
    <w:p w14:paraId="57645A8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4.</w:t>
      </w:r>
      <w:r>
        <w:rPr>
          <w:rFonts w:hint="default" w:ascii="Times New Roman" w:hAnsi="Times New Roman" w:eastAsia="仿宋_GB2312" w:cs="Times New Roman"/>
          <w:b/>
          <w:bCs/>
          <w:spacing w:val="0"/>
          <w:w w:val="100"/>
          <w:sz w:val="32"/>
          <w:szCs w:val="32"/>
        </w:rPr>
        <w:t>分类分档。</w:t>
      </w:r>
      <w:r>
        <w:rPr>
          <w:rFonts w:hint="default" w:ascii="Times New Roman" w:hAnsi="Times New Roman" w:eastAsia="仿宋_GB2312" w:cs="Times New Roman"/>
          <w:b w:val="0"/>
          <w:bCs w:val="0"/>
          <w:spacing w:val="0"/>
          <w:w w:val="100"/>
          <w:sz w:val="32"/>
          <w:szCs w:val="32"/>
        </w:rPr>
        <w:t>组织农机购置补贴管理、试验鉴定、技术推广、生产制造等方面的专家集体研究确定产品的分类分档参数。原则上，新型农机产品分档参数要包含性能、结构、材质等指标，成套设施装备要包含设施种养加工规模、运行能力、工作效率、能源类型、配套功率、主体结构、主要设备材质等指标。</w:t>
      </w:r>
    </w:p>
    <w:p w14:paraId="618622D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5.</w:t>
      </w:r>
      <w:r>
        <w:rPr>
          <w:rFonts w:hint="default" w:ascii="Times New Roman" w:hAnsi="Times New Roman" w:eastAsia="仿宋_GB2312" w:cs="Times New Roman"/>
          <w:b/>
          <w:bCs/>
          <w:spacing w:val="0"/>
          <w:w w:val="100"/>
          <w:sz w:val="32"/>
          <w:szCs w:val="32"/>
        </w:rPr>
        <w:t>品目公示。</w:t>
      </w:r>
      <w:r>
        <w:rPr>
          <w:rFonts w:hint="default" w:ascii="Times New Roman" w:hAnsi="Times New Roman" w:eastAsia="仿宋_GB2312" w:cs="Times New Roman"/>
          <w:b w:val="0"/>
          <w:bCs w:val="0"/>
          <w:spacing w:val="0"/>
          <w:w w:val="100"/>
          <w:sz w:val="32"/>
          <w:szCs w:val="32"/>
        </w:rPr>
        <w:t>在省级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主办或指定的网站对拟纳入试点的新型农机产品和成套设施装备品目信息等进行公示，公示期不少于5个工作日。</w:t>
      </w:r>
    </w:p>
    <w:p w14:paraId="251B4A3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6.</w:t>
      </w:r>
      <w:r>
        <w:rPr>
          <w:rFonts w:hint="default" w:ascii="Times New Roman" w:hAnsi="Times New Roman" w:eastAsia="仿宋_GB2312" w:cs="Times New Roman"/>
          <w:b/>
          <w:bCs/>
          <w:spacing w:val="0"/>
          <w:w w:val="100"/>
          <w:sz w:val="32"/>
          <w:szCs w:val="32"/>
        </w:rPr>
        <w:t>申请备案。</w:t>
      </w:r>
      <w:r>
        <w:rPr>
          <w:rFonts w:hint="default" w:ascii="Times New Roman" w:hAnsi="Times New Roman" w:eastAsia="仿宋_GB2312" w:cs="Times New Roman"/>
          <w:b w:val="0"/>
          <w:bCs w:val="0"/>
          <w:spacing w:val="0"/>
          <w:w w:val="100"/>
          <w:sz w:val="32"/>
          <w:szCs w:val="32"/>
        </w:rPr>
        <w:t>公示无异议后，书面向农业农村部、财政部备案，有关要求详见《2021—2023年农机购置补贴实施有关备案工作申报材料格式要求》。</w:t>
      </w:r>
    </w:p>
    <w:p w14:paraId="4C8009D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7.</w:t>
      </w:r>
      <w:r>
        <w:rPr>
          <w:rFonts w:hint="eastAsia" w:ascii="仿宋" w:hAnsi="仿宋" w:eastAsia="仿宋" w:cs="仿宋"/>
          <w:b/>
          <w:bCs/>
          <w:spacing w:val="0"/>
          <w:w w:val="100"/>
          <w:sz w:val="32"/>
          <w:szCs w:val="32"/>
        </w:rPr>
        <w:t>公开产品。</w:t>
      </w:r>
      <w:r>
        <w:rPr>
          <w:rFonts w:hint="default" w:ascii="Times New Roman" w:hAnsi="Times New Roman" w:eastAsia="仿宋_GB2312" w:cs="Times New Roman"/>
          <w:b w:val="0"/>
          <w:bCs w:val="0"/>
          <w:spacing w:val="0"/>
          <w:w w:val="100"/>
          <w:sz w:val="32"/>
          <w:szCs w:val="32"/>
        </w:rPr>
        <w:t>经备案同意后，按程序公布试点方案、分类分档和补贴额一览表、风险提示等。组织新型农机产品生产企业按规定自主投档，审核公示后公布试点产品。</w:t>
      </w:r>
    </w:p>
    <w:p w14:paraId="3842763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三、资金规模、补贴标准和兑付方式</w:t>
      </w:r>
    </w:p>
    <w:p w14:paraId="0E0869D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（一）资金规模。</w:t>
      </w:r>
      <w:r>
        <w:rPr>
          <w:rFonts w:hint="default" w:ascii="Times New Roman" w:hAnsi="Times New Roman" w:eastAsia="仿宋_GB2312" w:cs="Times New Roman"/>
          <w:b w:val="0"/>
          <w:bCs w:val="0"/>
          <w:spacing w:val="0"/>
          <w:w w:val="100"/>
          <w:sz w:val="32"/>
          <w:szCs w:val="32"/>
        </w:rPr>
        <w:t>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3亿元及以上的，年度试点资金量不超过3000万元。成套设施装备年度试点资金量由各省结合资金供需情况自主确定。</w:t>
      </w:r>
    </w:p>
    <w:p w14:paraId="1113447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（二）补贴标准。</w:t>
      </w:r>
      <w:r>
        <w:rPr>
          <w:rFonts w:hint="default" w:ascii="Times New Roman" w:hAnsi="Times New Roman" w:eastAsia="仿宋_GB2312" w:cs="Times New Roman"/>
          <w:b w:val="0"/>
          <w:bCs w:val="0"/>
          <w:spacing w:val="0"/>
          <w:w w:val="100"/>
          <w:sz w:val="32"/>
          <w:szCs w:val="32"/>
        </w:rPr>
        <w:t>补贴额由试点省份省级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参照现行农机购置补贴政策相关规定确定，新型农机产品补贴额原则上不高于同类或相似补贴产品补贴额。</w:t>
      </w:r>
    </w:p>
    <w:p w14:paraId="6A0DC83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（三）兑付方式。</w:t>
      </w:r>
      <w:r>
        <w:rPr>
          <w:rFonts w:hint="default" w:ascii="Times New Roman" w:hAnsi="Times New Roman" w:eastAsia="仿宋_GB2312" w:cs="Times New Roman"/>
          <w:b w:val="0"/>
          <w:bCs w:val="0"/>
          <w:spacing w:val="0"/>
          <w:w w:val="100"/>
          <w:sz w:val="32"/>
          <w:szCs w:val="32"/>
        </w:rPr>
        <w:t>原则上按照</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先使用后补贴</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方式兑付资金，新型农机产品达到一定规模的作业量、成套设施装备核验合格且生产应用一段时期后方可兑付补贴，具体程序和要求由各省结合实际自主确定。</w:t>
      </w:r>
    </w:p>
    <w:p w14:paraId="5D52BCE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四、监督管理</w:t>
      </w:r>
    </w:p>
    <w:p w14:paraId="03C2AAA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农机新产品购置补贴试点可参照农机购置补贴政策实施有关规定执行，也可采取项目管理等方式操作。要在落实好信息公开、内部控制等要求的同时，重点抓好以下工作。</w:t>
      </w:r>
    </w:p>
    <w:p w14:paraId="79688FAD">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（一）加强条件审查</w:t>
      </w:r>
      <w:r>
        <w:rPr>
          <w:rFonts w:hint="default" w:ascii="Times New Roman" w:hAnsi="Times New Roman" w:eastAsia="楷体_GB2312" w:cs="Times New Roman"/>
          <w:b w:val="0"/>
          <w:bCs w:val="0"/>
          <w:spacing w:val="0"/>
          <w:w w:val="100"/>
          <w:sz w:val="32"/>
          <w:szCs w:val="32"/>
        </w:rPr>
        <w:t>。</w:t>
      </w:r>
      <w:r>
        <w:rPr>
          <w:rFonts w:hint="default" w:ascii="Times New Roman" w:hAnsi="Times New Roman" w:eastAsia="仿宋_GB2312" w:cs="Times New Roman"/>
          <w:b w:val="0"/>
          <w:bCs w:val="0"/>
          <w:spacing w:val="0"/>
          <w:w w:val="100"/>
          <w:sz w:val="32"/>
          <w:szCs w:val="32"/>
        </w:rPr>
        <w:t xml:space="preserve">充分利用全国农业机械试验鉴定管理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 </w:t>
      </w:r>
    </w:p>
    <w:p w14:paraId="4E623DA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（二）强化企业诚信。</w:t>
      </w:r>
      <w:r>
        <w:rPr>
          <w:rFonts w:hint="default" w:ascii="Times New Roman" w:hAnsi="Times New Roman" w:eastAsia="仿宋_GB2312" w:cs="Times New Roman"/>
          <w:b w:val="0"/>
          <w:bCs w:val="0"/>
          <w:spacing w:val="0"/>
          <w:w w:val="100"/>
          <w:sz w:val="32"/>
          <w:szCs w:val="32"/>
        </w:rPr>
        <w:t>加强试点产品生产企业诚信审核，通过</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国家企业信用信息公示系统</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进行排查，严防严重违法失信企业参与试点。组织自愿参加试点的生产企业进行书面承诺，明确其在产品质量、售后服务、退换货及纠纷处理等方面的主体责任。</w:t>
      </w:r>
    </w:p>
    <w:p w14:paraId="7A4649C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（三）加强风险提醒。</w:t>
      </w:r>
      <w:r>
        <w:rPr>
          <w:rFonts w:hint="default" w:ascii="Times New Roman" w:hAnsi="Times New Roman" w:eastAsia="仿宋_GB2312" w:cs="Times New Roman"/>
          <w:b w:val="0"/>
          <w:bCs w:val="0"/>
          <w:spacing w:val="0"/>
          <w:w w:val="100"/>
          <w:sz w:val="32"/>
          <w:szCs w:val="32"/>
        </w:rPr>
        <w:t>要公开试点产品的技术优势、使用潜在风险等信息，通过组织产销企业和购机者签订</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知情同意书</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的方式，提示农民群众知悉产品使用风险，引导理性购买。</w:t>
      </w:r>
    </w:p>
    <w:p w14:paraId="7D5AF16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（四）开展监督检查。</w:t>
      </w:r>
      <w:r>
        <w:rPr>
          <w:rFonts w:hint="default" w:ascii="Times New Roman" w:hAnsi="Times New Roman" w:eastAsia="仿宋_GB2312" w:cs="Times New Roman"/>
          <w:b w:val="0"/>
          <w:bCs w:val="0"/>
          <w:spacing w:val="0"/>
          <w:w w:val="100"/>
          <w:sz w:val="32"/>
          <w:szCs w:val="32"/>
        </w:rPr>
        <w:t>选择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72E9DB81">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（五）做好进度调度。</w:t>
      </w:r>
      <w:r>
        <w:rPr>
          <w:rFonts w:hint="default" w:ascii="Times New Roman" w:hAnsi="Times New Roman" w:eastAsia="仿宋_GB2312" w:cs="Times New Roman"/>
          <w:b w:val="0"/>
          <w:bCs w:val="0"/>
          <w:spacing w:val="0"/>
          <w:w w:val="100"/>
          <w:sz w:val="32"/>
          <w:szCs w:val="32"/>
        </w:rPr>
        <w:t>对农机新产品购置补贴试点实施情况进行单独调度，并按月汇总上报。</w:t>
      </w:r>
    </w:p>
    <w:p w14:paraId="59FFB29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黑体" w:cs="Times New Roman"/>
          <w:b w:val="0"/>
          <w:bCs w:val="0"/>
          <w:color w:val="000000"/>
          <w:spacing w:val="0"/>
          <w:w w:val="100"/>
          <w:sz w:val="32"/>
          <w:szCs w:val="32"/>
          <w:lang w:val="en-US" w:eastAsia="zh-CN"/>
        </w:rPr>
      </w:pPr>
      <w:r>
        <w:rPr>
          <w:rFonts w:hint="default" w:ascii="Times New Roman" w:hAnsi="Times New Roman" w:eastAsia="仿宋_GB2312" w:cs="Times New Roman"/>
          <w:b w:val="0"/>
          <w:bCs w:val="0"/>
          <w:spacing w:val="0"/>
          <w:w w:val="100"/>
          <w:sz w:val="32"/>
          <w:szCs w:val="32"/>
        </w:rPr>
        <w:t>各省要结合农机新产品购置补贴试点实施情况，适时组织制修订相应的农机试验鉴定大纲，制定发布成套设施装备建设标准规范及补贴办法，为相关产品纳入农机购置补贴范围创造条件。农业农村部将农机新产品购置补贴试点实施工作列入省级农机购置补贴政策落实延伸绩效管理，</w:t>
      </w:r>
      <w:r>
        <w:rPr>
          <w:rFonts w:hint="default" w:ascii="Times New Roman" w:hAnsi="Times New Roman" w:eastAsia="仿宋_GB2312" w:cs="Times New Roman"/>
          <w:b w:val="0"/>
          <w:bCs w:val="0"/>
          <w:color w:val="000000"/>
          <w:spacing w:val="0"/>
          <w:w w:val="100"/>
          <w:kern w:val="0"/>
          <w:sz w:val="32"/>
          <w:szCs w:val="32"/>
        </w:rPr>
        <w:t>对管理不到位、实施问题较多、风险较大的省份，敦促整改，整改不到位的，可暂停其开展农机</w:t>
      </w:r>
      <w:r>
        <w:rPr>
          <w:rFonts w:hint="default" w:ascii="Times New Roman" w:hAnsi="Times New Roman" w:eastAsia="仿宋_GB2312" w:cs="Times New Roman"/>
          <w:b w:val="0"/>
          <w:bCs w:val="0"/>
          <w:spacing w:val="0"/>
          <w:w w:val="100"/>
          <w:sz w:val="32"/>
          <w:szCs w:val="32"/>
        </w:rPr>
        <w:t>新产品购置补贴试点</w:t>
      </w:r>
      <w:r>
        <w:rPr>
          <w:rFonts w:hint="default" w:ascii="Times New Roman" w:hAnsi="Times New Roman" w:eastAsia="仿宋_GB2312" w:cs="Times New Roman"/>
          <w:b w:val="0"/>
          <w:bCs w:val="0"/>
          <w:color w:val="000000"/>
          <w:spacing w:val="0"/>
          <w:w w:val="100"/>
          <w:kern w:val="0"/>
          <w:sz w:val="32"/>
          <w:szCs w:val="32"/>
        </w:rPr>
        <w:t>工作。</w:t>
      </w:r>
    </w:p>
    <w:sectPr>
      <w:footerReference r:id="rId5" w:type="default"/>
      <w:pgSz w:w="11910" w:h="16840"/>
      <w:pgMar w:top="2098" w:right="1531" w:bottom="1984" w:left="1531"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altName w:val="楷体"/>
    <w:panose1 w:val="02010609030001010101"/>
    <w:charset w:val="86"/>
    <w:family w:val="modern"/>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4D6D">
    <w:pPr>
      <w:pStyle w:val="4"/>
      <w:spacing w:line="14" w:lineRule="auto"/>
      <w:ind w:left="0"/>
      <w:rPr>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A8BEA0">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9A8BEA0">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YzJhYjE4NWZlNzYyNTlhNTQzNjI5ZTJhZDZmODMifQ=="/>
  </w:docVars>
  <w:rsids>
    <w:rsidRoot w:val="00000000"/>
    <w:rsid w:val="022C2B30"/>
    <w:rsid w:val="07940806"/>
    <w:rsid w:val="0B4A6966"/>
    <w:rsid w:val="0D1E48A9"/>
    <w:rsid w:val="11001706"/>
    <w:rsid w:val="11B04EDA"/>
    <w:rsid w:val="126006AE"/>
    <w:rsid w:val="130E683E"/>
    <w:rsid w:val="144A391D"/>
    <w:rsid w:val="16321C77"/>
    <w:rsid w:val="17DE56B9"/>
    <w:rsid w:val="1AB84DFF"/>
    <w:rsid w:val="1D2800E3"/>
    <w:rsid w:val="1FC41B50"/>
    <w:rsid w:val="250E67D7"/>
    <w:rsid w:val="2E141EF5"/>
    <w:rsid w:val="32DF7138"/>
    <w:rsid w:val="34C42C96"/>
    <w:rsid w:val="391A7FE9"/>
    <w:rsid w:val="3A8521B0"/>
    <w:rsid w:val="3D363C36"/>
    <w:rsid w:val="420D7B7C"/>
    <w:rsid w:val="42172603"/>
    <w:rsid w:val="4D765BA5"/>
    <w:rsid w:val="51771072"/>
    <w:rsid w:val="528F19C6"/>
    <w:rsid w:val="55695C4E"/>
    <w:rsid w:val="59971C18"/>
    <w:rsid w:val="5A18025B"/>
    <w:rsid w:val="5C7B5C58"/>
    <w:rsid w:val="64A124E9"/>
    <w:rsid w:val="6B454EC0"/>
    <w:rsid w:val="6F284FFD"/>
    <w:rsid w:val="726D18BD"/>
    <w:rsid w:val="74CE23CA"/>
    <w:rsid w:val="752F5803"/>
    <w:rsid w:val="787001ED"/>
    <w:rsid w:val="7C76144F"/>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qFormat/>
    <w:uiPriority w:val="1"/>
  </w:style>
  <w:style w:type="table" w:default="1" w:styleId="8">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11970</Words>
  <Characters>12869</Characters>
  <Paragraphs>400</Paragraphs>
  <TotalTime>942</TotalTime>
  <ScaleCrop>false</ScaleCrop>
  <LinksUpToDate>false</LinksUpToDate>
  <CharactersWithSpaces>13179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M·YP</cp:lastModifiedBy>
  <cp:lastPrinted>2025-03-19T09:10:27Z</cp:lastPrinted>
  <dcterms:modified xsi:type="dcterms:W3CDTF">2025-03-19T23:37:35Z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2052-12.1.0.20305</vt:lpwstr>
  </property>
  <property fmtid="{D5CDD505-2E9C-101B-9397-08002B2CF9AE}" pid="6" name="ICV">
    <vt:lpwstr>E744D674F3104EF18130B4167CD14465_13</vt:lpwstr>
  </property>
  <property fmtid="{D5CDD505-2E9C-101B-9397-08002B2CF9AE}" pid="7" name="KSOTemplateDocerSaveRecord">
    <vt:lpwstr>eyJoZGlkIjoiZGEwYjkwY2RjMzNmNzEyMDQ2YzM0MGI0NDgzOWIwY2YiLCJ1c2VySWQiOiI5Njk4OTIyMDMifQ==</vt:lpwstr>
  </property>
</Properties>
</file>