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D10B9">
      <w:pPr>
        <w:ind w:firstLine="602" w:firstLineChars="100"/>
        <w:rPr>
          <w:rFonts w:hint="eastAsia"/>
          <w:b/>
          <w:bCs/>
          <w:sz w:val="60"/>
          <w:szCs w:val="96"/>
        </w:rPr>
      </w:pPr>
      <w:r>
        <w:rPr>
          <w:rFonts w:hint="eastAsia"/>
          <w:b/>
          <w:bCs/>
          <w:sz w:val="60"/>
          <w:szCs w:val="96"/>
          <w:lang w:val="en-US" w:eastAsia="zh-CN"/>
        </w:rPr>
        <w:t>睢县</w:t>
      </w:r>
      <w:r>
        <w:rPr>
          <w:rFonts w:hint="eastAsia"/>
          <w:b/>
          <w:bCs/>
          <w:sz w:val="60"/>
          <w:szCs w:val="96"/>
        </w:rPr>
        <w:t xml:space="preserve">农业机械发展中心 </w:t>
      </w:r>
    </w:p>
    <w:p w14:paraId="65BC173A">
      <w:pPr>
        <w:ind w:firstLine="602" w:firstLineChars="100"/>
        <w:rPr>
          <w:rFonts w:hint="eastAsia"/>
          <w:sz w:val="32"/>
          <w:szCs w:val="40"/>
        </w:rPr>
      </w:pPr>
      <w:r>
        <w:rPr>
          <w:rFonts w:hint="eastAsia"/>
          <w:b/>
          <w:bCs/>
          <w:sz w:val="60"/>
          <w:szCs w:val="96"/>
          <w:lang w:val="en-US" w:eastAsia="zh-CN"/>
        </w:rPr>
        <w:t xml:space="preserve">睢  县  </w:t>
      </w:r>
      <w:r>
        <w:rPr>
          <w:rFonts w:hint="eastAsia"/>
          <w:b/>
          <w:bCs/>
          <w:sz w:val="60"/>
          <w:szCs w:val="96"/>
        </w:rPr>
        <w:t>财</w:t>
      </w:r>
      <w:r>
        <w:rPr>
          <w:rFonts w:hint="eastAsia"/>
          <w:b/>
          <w:bCs/>
          <w:sz w:val="60"/>
          <w:szCs w:val="96"/>
          <w:lang w:val="en-US" w:eastAsia="zh-CN"/>
        </w:rPr>
        <w:t xml:space="preserve">  </w:t>
      </w:r>
      <w:r>
        <w:rPr>
          <w:rFonts w:hint="eastAsia"/>
          <w:b/>
          <w:bCs/>
          <w:sz w:val="60"/>
          <w:szCs w:val="96"/>
        </w:rPr>
        <w:t>政</w:t>
      </w:r>
      <w:r>
        <w:rPr>
          <w:rFonts w:hint="eastAsia"/>
          <w:b/>
          <w:bCs/>
          <w:sz w:val="60"/>
          <w:szCs w:val="96"/>
          <w:lang w:val="en-US" w:eastAsia="zh-CN"/>
        </w:rPr>
        <w:t xml:space="preserve">  </w:t>
      </w:r>
      <w:r>
        <w:rPr>
          <w:rFonts w:hint="eastAsia"/>
          <w:b/>
          <w:bCs/>
          <w:sz w:val="60"/>
          <w:szCs w:val="96"/>
        </w:rPr>
        <w:t>局</w:t>
      </w:r>
      <w:r>
        <w:rPr>
          <w:rFonts w:hint="eastAsia"/>
          <w:b/>
          <w:bCs/>
          <w:sz w:val="60"/>
          <w:szCs w:val="96"/>
          <w:lang w:val="en-US" w:eastAsia="zh-CN"/>
        </w:rPr>
        <w:t xml:space="preserve">  </w:t>
      </w:r>
      <w:r>
        <w:rPr>
          <w:rFonts w:hint="eastAsia"/>
          <w:sz w:val="60"/>
          <w:szCs w:val="96"/>
          <w:lang w:val="en-US" w:eastAsia="zh-CN"/>
        </w:rPr>
        <w:t xml:space="preserve"> </w:t>
      </w:r>
      <w:r>
        <w:rPr>
          <w:rFonts w:hint="eastAsia"/>
          <w:sz w:val="60"/>
          <w:szCs w:val="96"/>
        </w:rPr>
        <w:t>文件</w:t>
      </w:r>
    </w:p>
    <w:p w14:paraId="1D462696">
      <w:pPr>
        <w:ind w:firstLine="1800" w:firstLineChars="500"/>
        <w:rPr>
          <w:rFonts w:hint="eastAsia"/>
          <w:sz w:val="36"/>
          <w:szCs w:val="44"/>
          <w:lang w:val="en-US" w:eastAsia="zh-CN"/>
        </w:rPr>
      </w:pPr>
    </w:p>
    <w:p w14:paraId="445AA307">
      <w:pPr>
        <w:ind w:firstLine="1920" w:firstLineChars="600"/>
        <w:rPr>
          <w:rFonts w:hint="eastAsia"/>
          <w:sz w:val="32"/>
          <w:szCs w:val="40"/>
        </w:rPr>
      </w:pPr>
      <w:r>
        <w:rPr>
          <w:rFonts w:hint="eastAsia"/>
          <w:sz w:val="32"/>
          <w:szCs w:val="40"/>
          <w:lang w:val="en-US" w:eastAsia="zh-CN"/>
        </w:rPr>
        <w:t>睢</w:t>
      </w:r>
      <w:r>
        <w:rPr>
          <w:rFonts w:hint="eastAsia"/>
          <w:sz w:val="32"/>
          <w:szCs w:val="40"/>
        </w:rPr>
        <w:t>农机</w:t>
      </w:r>
      <w:r>
        <w:rPr>
          <w:rFonts w:hint="eastAsia"/>
          <w:sz w:val="32"/>
          <w:szCs w:val="40"/>
          <w:lang w:val="en-US" w:eastAsia="zh-CN"/>
        </w:rPr>
        <w:t>[</w:t>
      </w:r>
      <w:r>
        <w:rPr>
          <w:rFonts w:hint="eastAsia"/>
          <w:sz w:val="32"/>
          <w:szCs w:val="40"/>
        </w:rPr>
        <w:t>2024</w:t>
      </w:r>
      <w:r>
        <w:rPr>
          <w:rFonts w:hint="eastAsia"/>
          <w:sz w:val="32"/>
          <w:szCs w:val="40"/>
          <w:lang w:val="en-US" w:eastAsia="zh-CN"/>
        </w:rPr>
        <w:t>]</w:t>
      </w:r>
      <w:bookmarkStart w:id="0" w:name="_GoBack"/>
      <w:bookmarkEnd w:id="0"/>
      <w:r>
        <w:rPr>
          <w:rFonts w:hint="eastAsia"/>
          <w:sz w:val="32"/>
          <w:szCs w:val="40"/>
          <w:lang w:val="en-US" w:eastAsia="zh-CN"/>
        </w:rPr>
        <w:t>1</w:t>
      </w:r>
      <w:r>
        <w:rPr>
          <w:rFonts w:hint="eastAsia"/>
          <w:sz w:val="32"/>
          <w:szCs w:val="40"/>
        </w:rPr>
        <w:t>6号</w:t>
      </w:r>
    </w:p>
    <w:p w14:paraId="3B09ABC9">
      <w:pPr>
        <w:ind w:firstLine="640" w:firstLineChars="200"/>
        <w:rPr>
          <w:rFonts w:hint="eastAsia"/>
          <w:sz w:val="32"/>
          <w:szCs w:val="40"/>
          <w:lang w:val="en-US" w:eastAsia="zh-CN"/>
        </w:rPr>
      </w:pPr>
    </w:p>
    <w:p w14:paraId="446E3E46">
      <w:pPr>
        <w:ind w:firstLine="1200" w:firstLineChars="300"/>
        <w:rPr>
          <w:rFonts w:hint="eastAsia"/>
          <w:sz w:val="40"/>
          <w:szCs w:val="48"/>
        </w:rPr>
      </w:pPr>
      <w:r>
        <w:rPr>
          <w:rFonts w:hint="eastAsia"/>
          <w:sz w:val="40"/>
          <w:szCs w:val="48"/>
          <w:lang w:val="en-US" w:eastAsia="zh-CN"/>
        </w:rPr>
        <w:t>睢县</w:t>
      </w:r>
      <w:r>
        <w:rPr>
          <w:rFonts w:hint="eastAsia"/>
          <w:sz w:val="40"/>
          <w:szCs w:val="48"/>
        </w:rPr>
        <w:t>农业机械发展中心</w:t>
      </w:r>
      <w:r>
        <w:rPr>
          <w:rFonts w:hint="eastAsia"/>
          <w:sz w:val="40"/>
          <w:szCs w:val="48"/>
          <w:lang w:val="en-US" w:eastAsia="zh-CN"/>
        </w:rPr>
        <w:t xml:space="preserve">  睢县</w:t>
      </w:r>
      <w:r>
        <w:rPr>
          <w:rFonts w:hint="eastAsia"/>
          <w:sz w:val="40"/>
          <w:szCs w:val="48"/>
        </w:rPr>
        <w:t>财政局</w:t>
      </w:r>
    </w:p>
    <w:p w14:paraId="22B9EF99">
      <w:pPr>
        <w:ind w:left="3240" w:hanging="3240" w:hangingChars="900"/>
        <w:rPr>
          <w:rFonts w:hint="eastAsia"/>
          <w:sz w:val="32"/>
          <w:szCs w:val="40"/>
        </w:rPr>
      </w:pPr>
      <w:r>
        <w:rPr>
          <w:rFonts w:hint="eastAsia"/>
          <w:sz w:val="36"/>
          <w:szCs w:val="44"/>
        </w:rPr>
        <w:t>关于印发</w:t>
      </w:r>
      <w:r>
        <w:rPr>
          <w:rFonts w:hint="eastAsia"/>
          <w:sz w:val="36"/>
          <w:szCs w:val="44"/>
          <w:lang w:val="en-US" w:eastAsia="zh-CN"/>
        </w:rPr>
        <w:t>睢县《</w:t>
      </w:r>
      <w:r>
        <w:rPr>
          <w:rFonts w:hint="eastAsia"/>
          <w:sz w:val="36"/>
          <w:szCs w:val="44"/>
        </w:rPr>
        <w:t>农业机械报废更新补贴实施方案</w:t>
      </w:r>
      <w:r>
        <w:rPr>
          <w:rFonts w:hint="eastAsia"/>
          <w:sz w:val="36"/>
          <w:szCs w:val="44"/>
          <w:lang w:eastAsia="zh-CN"/>
        </w:rPr>
        <w:t>》</w:t>
      </w:r>
      <w:r>
        <w:rPr>
          <w:rFonts w:hint="eastAsia"/>
          <w:sz w:val="36"/>
          <w:szCs w:val="44"/>
        </w:rPr>
        <w:t>的通知</w:t>
      </w:r>
    </w:p>
    <w:p w14:paraId="096A3C15">
      <w:pPr>
        <w:ind w:firstLine="640" w:firstLineChars="200"/>
        <w:rPr>
          <w:rFonts w:hint="eastAsia"/>
          <w:sz w:val="32"/>
          <w:szCs w:val="40"/>
        </w:rPr>
      </w:pPr>
    </w:p>
    <w:p w14:paraId="19480648">
      <w:pPr>
        <w:ind w:firstLine="640" w:firstLineChars="200"/>
        <w:rPr>
          <w:rFonts w:hint="eastAsia"/>
          <w:sz w:val="32"/>
          <w:szCs w:val="40"/>
        </w:rPr>
      </w:pPr>
      <w:r>
        <w:rPr>
          <w:rFonts w:hint="eastAsia"/>
          <w:sz w:val="32"/>
          <w:szCs w:val="40"/>
        </w:rPr>
        <w:t>为深入贯彻落实《河南省人民政府关于印发&lt;河南省推动大规模设备更新和消费品以旧换新实施方案&gt;的通知》(豫政(2024)16号)精神，持续实施好我</w:t>
      </w:r>
      <w:r>
        <w:rPr>
          <w:rFonts w:hint="eastAsia"/>
          <w:sz w:val="32"/>
          <w:szCs w:val="40"/>
          <w:lang w:val="en-US" w:eastAsia="zh-CN"/>
        </w:rPr>
        <w:t>县</w:t>
      </w:r>
      <w:r>
        <w:rPr>
          <w:rFonts w:hint="eastAsia"/>
          <w:sz w:val="32"/>
          <w:szCs w:val="40"/>
        </w:rPr>
        <w:t>农业机械报度更新补贴政策，切实做好我</w:t>
      </w:r>
      <w:r>
        <w:rPr>
          <w:rFonts w:hint="eastAsia"/>
          <w:sz w:val="32"/>
          <w:szCs w:val="40"/>
          <w:lang w:val="en-US" w:eastAsia="zh-CN"/>
        </w:rPr>
        <w:t>县</w:t>
      </w:r>
      <w:r>
        <w:rPr>
          <w:rFonts w:hint="eastAsia"/>
          <w:sz w:val="32"/>
          <w:szCs w:val="40"/>
        </w:rPr>
        <w:t>农业机械报废更新工作，根据《河南省农业农村厅河南省财政厅关于印发河南省农业机械报废更新补贴实施方案的通细》(豫农文(2024)444号)要求，结合我</w:t>
      </w:r>
      <w:r>
        <w:rPr>
          <w:rFonts w:hint="eastAsia"/>
          <w:sz w:val="32"/>
          <w:szCs w:val="40"/>
          <w:lang w:val="en-US" w:eastAsia="zh-CN"/>
        </w:rPr>
        <w:t>县</w:t>
      </w:r>
      <w:r>
        <w:rPr>
          <w:rFonts w:hint="eastAsia"/>
          <w:sz w:val="32"/>
          <w:szCs w:val="40"/>
        </w:rPr>
        <w:t>实际，制定了《</w:t>
      </w:r>
      <w:r>
        <w:rPr>
          <w:rFonts w:hint="eastAsia"/>
          <w:sz w:val="32"/>
          <w:szCs w:val="40"/>
          <w:lang w:val="en-US" w:eastAsia="zh-CN"/>
        </w:rPr>
        <w:t>睢县</w:t>
      </w:r>
      <w:r>
        <w:rPr>
          <w:rFonts w:hint="eastAsia"/>
          <w:sz w:val="32"/>
          <w:szCs w:val="40"/>
        </w:rPr>
        <w:t>农业机械报废更新补贴实施方案》</w:t>
      </w:r>
    </w:p>
    <w:p w14:paraId="48090D0A">
      <w:pPr>
        <w:ind w:firstLine="640" w:firstLineChars="200"/>
        <w:rPr>
          <w:rFonts w:hint="eastAsia"/>
          <w:sz w:val="32"/>
          <w:szCs w:val="40"/>
          <w:lang w:val="en-US" w:eastAsia="zh-CN"/>
        </w:rPr>
      </w:pPr>
    </w:p>
    <w:p w14:paraId="0601DAAE">
      <w:pPr>
        <w:ind w:firstLine="1600" w:firstLineChars="500"/>
        <w:rPr>
          <w:rFonts w:hint="eastAsia"/>
          <w:sz w:val="32"/>
          <w:szCs w:val="40"/>
          <w:lang w:val="en-US" w:eastAsia="zh-CN"/>
        </w:rPr>
      </w:pPr>
    </w:p>
    <w:p w14:paraId="638143CB">
      <w:pPr>
        <w:ind w:firstLine="1600" w:firstLineChars="500"/>
        <w:rPr>
          <w:rFonts w:hint="eastAsia"/>
          <w:sz w:val="32"/>
          <w:szCs w:val="40"/>
        </w:rPr>
      </w:pPr>
      <w:r>
        <w:rPr>
          <w:rFonts w:hint="eastAsia"/>
          <w:sz w:val="32"/>
          <w:szCs w:val="40"/>
          <w:lang w:val="en-US" w:eastAsia="zh-CN"/>
        </w:rPr>
        <w:t>睢县</w:t>
      </w:r>
      <w:r>
        <w:rPr>
          <w:rFonts w:hint="eastAsia"/>
          <w:sz w:val="32"/>
          <w:szCs w:val="40"/>
        </w:rPr>
        <w:t>农业机械发展中心</w:t>
      </w:r>
      <w:r>
        <w:rPr>
          <w:rFonts w:hint="eastAsia"/>
          <w:sz w:val="32"/>
          <w:szCs w:val="40"/>
          <w:lang w:val="en-US" w:eastAsia="zh-CN"/>
        </w:rPr>
        <w:t xml:space="preserve">      睢县</w:t>
      </w:r>
      <w:r>
        <w:rPr>
          <w:rFonts w:hint="eastAsia"/>
          <w:sz w:val="32"/>
          <w:szCs w:val="40"/>
        </w:rPr>
        <w:t>财政局</w:t>
      </w:r>
    </w:p>
    <w:p w14:paraId="7E309C36">
      <w:pPr>
        <w:ind w:firstLine="3840" w:firstLineChars="1200"/>
        <w:rPr>
          <w:rFonts w:hint="eastAsia"/>
          <w:sz w:val="32"/>
          <w:szCs w:val="40"/>
        </w:rPr>
      </w:pPr>
    </w:p>
    <w:p w14:paraId="27CFE367">
      <w:pPr>
        <w:ind w:firstLine="3840" w:firstLineChars="1200"/>
        <w:rPr>
          <w:rFonts w:hint="eastAsia"/>
          <w:sz w:val="32"/>
          <w:szCs w:val="40"/>
        </w:rPr>
      </w:pPr>
      <w:r>
        <w:rPr>
          <w:rFonts w:hint="eastAsia"/>
          <w:sz w:val="32"/>
          <w:szCs w:val="40"/>
        </w:rPr>
        <w:t>2024年1</w:t>
      </w:r>
      <w:r>
        <w:rPr>
          <w:rFonts w:hint="eastAsia"/>
          <w:sz w:val="32"/>
          <w:szCs w:val="40"/>
          <w:lang w:val="en-US" w:eastAsia="zh-CN"/>
        </w:rPr>
        <w:t>1</w:t>
      </w:r>
      <w:r>
        <w:rPr>
          <w:rFonts w:hint="eastAsia"/>
          <w:sz w:val="32"/>
          <w:szCs w:val="40"/>
        </w:rPr>
        <w:t>月</w:t>
      </w:r>
      <w:r>
        <w:rPr>
          <w:rFonts w:hint="eastAsia"/>
          <w:sz w:val="32"/>
          <w:szCs w:val="40"/>
          <w:lang w:val="en-US" w:eastAsia="zh-CN"/>
        </w:rPr>
        <w:t>5</w:t>
      </w:r>
      <w:r>
        <w:rPr>
          <w:rFonts w:hint="eastAsia"/>
          <w:sz w:val="32"/>
          <w:szCs w:val="40"/>
        </w:rPr>
        <w:t>日</w:t>
      </w:r>
    </w:p>
    <w:p w14:paraId="5289B29B">
      <w:pPr>
        <w:ind w:firstLine="1084" w:firstLineChars="300"/>
        <w:rPr>
          <w:rFonts w:hint="eastAsia"/>
          <w:b/>
          <w:bCs/>
          <w:sz w:val="36"/>
          <w:szCs w:val="44"/>
        </w:rPr>
      </w:pPr>
      <w:r>
        <w:rPr>
          <w:rFonts w:hint="eastAsia"/>
          <w:b/>
          <w:bCs/>
          <w:sz w:val="36"/>
          <w:szCs w:val="44"/>
          <w:lang w:val="en-US" w:eastAsia="zh-CN"/>
        </w:rPr>
        <w:t>睢县</w:t>
      </w:r>
      <w:r>
        <w:rPr>
          <w:rFonts w:hint="eastAsia"/>
          <w:b/>
          <w:bCs/>
          <w:sz w:val="36"/>
          <w:szCs w:val="44"/>
        </w:rPr>
        <w:t>农业机械报废更新补贴实施方案</w:t>
      </w:r>
    </w:p>
    <w:p w14:paraId="5F767662">
      <w:pPr>
        <w:ind w:firstLine="640" w:firstLineChars="200"/>
        <w:rPr>
          <w:rFonts w:hint="eastAsia"/>
          <w:sz w:val="32"/>
          <w:szCs w:val="40"/>
        </w:rPr>
      </w:pPr>
    </w:p>
    <w:p w14:paraId="5686407E">
      <w:pPr>
        <w:ind w:firstLine="640" w:firstLineChars="200"/>
        <w:rPr>
          <w:rFonts w:hint="eastAsia"/>
          <w:sz w:val="32"/>
          <w:szCs w:val="40"/>
        </w:rPr>
      </w:pPr>
      <w:r>
        <w:rPr>
          <w:rFonts w:hint="eastAsia"/>
          <w:sz w:val="32"/>
          <w:szCs w:val="40"/>
        </w:rPr>
        <w:t>为贯彻落实《河南省农业农村厅河南省财政厅关于印发河南省农业机械报废更新补贴实施方案的通知》(豫农文(2024)444号)、《商丘市人民政府关于印发&lt;商丘市推动大规模设备更新和消费品以旧换新实施方案&gt;的通知》(商政(2024)6号)文件精神，切实做好我市农业机械报废更新工作，制定本实施方案，</w:t>
      </w:r>
    </w:p>
    <w:p w14:paraId="1062C4F9">
      <w:pPr>
        <w:ind w:firstLine="643" w:firstLineChars="200"/>
        <w:rPr>
          <w:rFonts w:hint="eastAsia"/>
          <w:b/>
          <w:bCs/>
          <w:sz w:val="32"/>
          <w:szCs w:val="40"/>
        </w:rPr>
      </w:pPr>
      <w:r>
        <w:rPr>
          <w:rFonts w:hint="eastAsia"/>
          <w:b/>
          <w:bCs/>
          <w:sz w:val="32"/>
          <w:szCs w:val="40"/>
        </w:rPr>
        <w:t>一、总体要求</w:t>
      </w:r>
    </w:p>
    <w:p w14:paraId="1C76DBF8">
      <w:pPr>
        <w:ind w:firstLine="640" w:firstLineChars="200"/>
        <w:rPr>
          <w:rFonts w:hint="eastAsia"/>
          <w:sz w:val="32"/>
          <w:szCs w:val="40"/>
        </w:rPr>
      </w:pPr>
      <w:r>
        <w:rPr>
          <w:rFonts w:hint="eastAsia"/>
          <w:sz w:val="32"/>
          <w:szCs w:val="40"/>
        </w:rPr>
        <w:t>深入贯彻党的二十大精神，完整准确全面贯彻新发展理念落实加快发展新质生产力要求，按照推动高质量发展决策部暑，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05800752">
      <w:pPr>
        <w:ind w:firstLine="643" w:firstLineChars="200"/>
        <w:rPr>
          <w:rFonts w:hint="eastAsia"/>
          <w:sz w:val="32"/>
          <w:szCs w:val="40"/>
        </w:rPr>
      </w:pPr>
      <w:r>
        <w:rPr>
          <w:rFonts w:hint="eastAsia"/>
          <w:b/>
          <w:bCs/>
          <w:sz w:val="32"/>
          <w:szCs w:val="40"/>
        </w:rPr>
        <w:t>二、补贴对象</w:t>
      </w:r>
    </w:p>
    <w:p w14:paraId="0C203FF0">
      <w:pPr>
        <w:ind w:firstLine="640" w:firstLineChars="200"/>
        <w:rPr>
          <w:rFonts w:hint="eastAsia"/>
          <w:sz w:val="32"/>
          <w:szCs w:val="40"/>
        </w:rPr>
      </w:pPr>
      <w:r>
        <w:rPr>
          <w:rFonts w:hint="eastAsia"/>
          <w:sz w:val="32"/>
          <w:szCs w:val="40"/>
        </w:rPr>
        <w:t>补贴对象为从事农业生产的农民和农业生产经营组织。农业生产经营组织包括农村集体经济组织、农民专业合作经济组织、农业企业和其他从事农业生产经营的组织。</w:t>
      </w:r>
    </w:p>
    <w:p w14:paraId="79D37EB7">
      <w:pPr>
        <w:ind w:firstLine="2240" w:firstLineChars="700"/>
        <w:rPr>
          <w:rFonts w:hint="eastAsia"/>
          <w:sz w:val="32"/>
          <w:szCs w:val="40"/>
        </w:rPr>
      </w:pPr>
    </w:p>
    <w:p w14:paraId="686E4FF8">
      <w:pPr>
        <w:ind w:firstLine="3520" w:firstLineChars="1100"/>
        <w:rPr>
          <w:rFonts w:hint="eastAsia"/>
          <w:sz w:val="32"/>
          <w:szCs w:val="40"/>
        </w:rPr>
      </w:pPr>
      <w:r>
        <w:rPr>
          <w:rFonts w:hint="eastAsia"/>
          <w:sz w:val="32"/>
          <w:szCs w:val="40"/>
        </w:rPr>
        <w:t>一</w:t>
      </w:r>
      <w:r>
        <w:rPr>
          <w:rFonts w:hint="eastAsia"/>
          <w:sz w:val="32"/>
          <w:szCs w:val="40"/>
          <w:lang w:val="en-US" w:eastAsia="zh-CN"/>
        </w:rPr>
        <w:t>1</w:t>
      </w:r>
      <w:r>
        <w:rPr>
          <w:rFonts w:hint="eastAsia"/>
          <w:sz w:val="32"/>
          <w:szCs w:val="40"/>
        </w:rPr>
        <w:t>一</w:t>
      </w:r>
    </w:p>
    <w:p w14:paraId="30654409">
      <w:pPr>
        <w:ind w:firstLine="643" w:firstLineChars="200"/>
        <w:rPr>
          <w:rFonts w:hint="eastAsia"/>
          <w:b/>
          <w:bCs/>
          <w:sz w:val="32"/>
          <w:szCs w:val="40"/>
        </w:rPr>
      </w:pPr>
      <w:r>
        <w:rPr>
          <w:rFonts w:hint="eastAsia"/>
          <w:b/>
          <w:bCs/>
          <w:sz w:val="32"/>
          <w:szCs w:val="40"/>
        </w:rPr>
        <w:t>三、补贴种类和报废条件</w:t>
      </w:r>
    </w:p>
    <w:p w14:paraId="26CBAE3E">
      <w:pPr>
        <w:ind w:firstLine="640" w:firstLineChars="200"/>
        <w:rPr>
          <w:rFonts w:hint="eastAsia"/>
          <w:sz w:val="32"/>
          <w:szCs w:val="40"/>
        </w:rPr>
      </w:pPr>
      <w:r>
        <w:rPr>
          <w:rFonts w:hint="eastAsia"/>
          <w:sz w:val="32"/>
          <w:szCs w:val="40"/>
        </w:rPr>
        <w:t>(一)补贴种类。</w:t>
      </w:r>
      <w:r>
        <w:rPr>
          <w:rFonts w:hint="eastAsia"/>
          <w:sz w:val="32"/>
          <w:szCs w:val="40"/>
          <w:lang w:val="en-US" w:eastAsia="zh-CN"/>
        </w:rPr>
        <w:t>睢县</w:t>
      </w:r>
      <w:r>
        <w:rPr>
          <w:rFonts w:hint="eastAsia"/>
          <w:sz w:val="32"/>
          <w:szCs w:val="40"/>
        </w:rPr>
        <w:t>补贴报废农机种类为《农业机械安全监督管理条例》规定的危及人身财产安全的农业机械及其他重点机具，详见附件1。具体补贴种类由各地结合实际从中选择确定。</w:t>
      </w:r>
    </w:p>
    <w:p w14:paraId="5D67F67E">
      <w:pPr>
        <w:ind w:firstLine="640" w:firstLineChars="200"/>
        <w:rPr>
          <w:rFonts w:hint="eastAsia"/>
          <w:sz w:val="32"/>
          <w:szCs w:val="40"/>
        </w:rPr>
      </w:pPr>
      <w:r>
        <w:rPr>
          <w:rFonts w:hint="eastAsia"/>
          <w:sz w:val="32"/>
          <w:szCs w:val="40"/>
        </w:rPr>
        <w:t>(二)报废条件。申请补贴的报废农机的发动机等主要部件应齐全，来源清楚合法，机主(指合法拥有机具的从事农业生产的农民和农业生产经营组织，以下统称“机主”)应就机具来源、归属等做出书面承诺。纳入牌证管理的农机需要提供农机安全监理机构核发的牌证;无牌证或未纳入牌证管理的，应当具有铭牌或出厂编号、车架号等机具身份信息。农业机械报废的具体条件详见附件2。</w:t>
      </w:r>
    </w:p>
    <w:p w14:paraId="0EEFDFB9">
      <w:pPr>
        <w:ind w:firstLine="643" w:firstLineChars="200"/>
        <w:rPr>
          <w:rFonts w:hint="eastAsia"/>
          <w:b/>
          <w:bCs/>
          <w:sz w:val="32"/>
          <w:szCs w:val="40"/>
        </w:rPr>
      </w:pPr>
      <w:r>
        <w:rPr>
          <w:rFonts w:hint="eastAsia"/>
          <w:b/>
          <w:bCs/>
          <w:sz w:val="32"/>
          <w:szCs w:val="40"/>
        </w:rPr>
        <w:t>四、补贴标准和资金安排</w:t>
      </w:r>
    </w:p>
    <w:p w14:paraId="719B12B4">
      <w:pPr>
        <w:ind w:firstLine="640" w:firstLineChars="200"/>
        <w:rPr>
          <w:rFonts w:hint="eastAsia"/>
          <w:sz w:val="32"/>
          <w:szCs w:val="40"/>
        </w:rPr>
      </w:pPr>
      <w:r>
        <w:rPr>
          <w:rFonts w:hint="eastAsia"/>
          <w:sz w:val="32"/>
          <w:szCs w:val="40"/>
        </w:rPr>
        <w:t>(一)补贴标准。农机报废更所补贴由报废部分补贴与更新部分补贴两部分构成。报废部分补贴实行定额补贴，包含仅报废、报废并新购置同类机具两种类型，补贴额一览表详见附件1。农机更新补贴标准按我省农机购置与应用补贴政策相关规定执行。</w:t>
      </w:r>
    </w:p>
    <w:p w14:paraId="6ABD5DA9">
      <w:pPr>
        <w:ind w:firstLine="640" w:firstLineChars="200"/>
        <w:rPr>
          <w:rFonts w:hint="eastAsia"/>
          <w:sz w:val="32"/>
          <w:szCs w:val="40"/>
        </w:rPr>
      </w:pPr>
      <w:r>
        <w:rPr>
          <w:rFonts w:hint="eastAsia"/>
          <w:sz w:val="32"/>
          <w:szCs w:val="40"/>
        </w:rPr>
        <w:t>(二)资金安排。农机报废更新补贴资金来源为中央财政农机购置与应用补贴资金、超长期特别国债专项资金和省财政安排的补贴配套资金。</w:t>
      </w:r>
    </w:p>
    <w:p w14:paraId="1C1EC4BE">
      <w:pPr>
        <w:ind w:firstLine="3520" w:firstLineChars="1100"/>
        <w:rPr>
          <w:rFonts w:hint="eastAsia"/>
          <w:sz w:val="32"/>
          <w:szCs w:val="40"/>
        </w:rPr>
      </w:pPr>
      <w:r>
        <w:rPr>
          <w:rFonts w:hint="eastAsia"/>
          <w:sz w:val="32"/>
          <w:szCs w:val="40"/>
        </w:rPr>
        <w:t>一</w:t>
      </w:r>
      <w:r>
        <w:rPr>
          <w:rFonts w:hint="eastAsia"/>
          <w:sz w:val="32"/>
          <w:szCs w:val="40"/>
          <w:lang w:val="en-US" w:eastAsia="zh-CN"/>
        </w:rPr>
        <w:t>2</w:t>
      </w:r>
      <w:r>
        <w:rPr>
          <w:rFonts w:hint="eastAsia"/>
          <w:sz w:val="32"/>
          <w:szCs w:val="40"/>
        </w:rPr>
        <w:t>一</w:t>
      </w:r>
    </w:p>
    <w:p w14:paraId="725A63D9">
      <w:pPr>
        <w:ind w:firstLine="640" w:firstLineChars="200"/>
        <w:rPr>
          <w:rFonts w:hint="eastAsia"/>
          <w:sz w:val="32"/>
          <w:szCs w:val="40"/>
        </w:rPr>
      </w:pPr>
      <w:r>
        <w:rPr>
          <w:rFonts w:hint="eastAsia"/>
          <w:sz w:val="32"/>
          <w:szCs w:val="40"/>
        </w:rPr>
        <w:t>2024年已分配下达</w:t>
      </w:r>
      <w:r>
        <w:rPr>
          <w:rFonts w:hint="eastAsia"/>
          <w:sz w:val="32"/>
          <w:szCs w:val="40"/>
          <w:lang w:val="en-US" w:eastAsia="zh-CN"/>
        </w:rPr>
        <w:t>睢县</w:t>
      </w:r>
      <w:r>
        <w:rPr>
          <w:rFonts w:hint="eastAsia"/>
          <w:sz w:val="32"/>
          <w:szCs w:val="40"/>
        </w:rPr>
        <w:t>的中央农机购置与应用补贴资金中，专门测算安排用于老旧农机报废补贴资金，具体额度为中央补贴资金的3.5%，根据实际情况参照</w:t>
      </w:r>
      <w:r>
        <w:rPr>
          <w:rFonts w:hint="eastAsia"/>
          <w:sz w:val="32"/>
          <w:szCs w:val="40"/>
          <w:lang w:val="en-US" w:eastAsia="zh-CN"/>
        </w:rPr>
        <w:t>执行</w:t>
      </w:r>
      <w:r>
        <w:rPr>
          <w:rFonts w:hint="eastAsia"/>
          <w:sz w:val="32"/>
          <w:szCs w:val="40"/>
        </w:rPr>
        <w:t>。</w:t>
      </w:r>
    </w:p>
    <w:p w14:paraId="122E207C">
      <w:pPr>
        <w:ind w:firstLine="640" w:firstLineChars="200"/>
        <w:rPr>
          <w:rFonts w:hint="eastAsia"/>
          <w:sz w:val="32"/>
          <w:szCs w:val="40"/>
        </w:rPr>
      </w:pPr>
      <w:r>
        <w:rPr>
          <w:rFonts w:hint="eastAsia"/>
          <w:sz w:val="32"/>
          <w:szCs w:val="40"/>
        </w:rPr>
        <w:t>2024年超长期特别国债资金和今年中央财政已下达的农业机械报废更新相关资金，支持老旧农机报废补贴和报废并购置同种类机具更新补贴兑付。</w:t>
      </w:r>
    </w:p>
    <w:p w14:paraId="1CFA1A9F">
      <w:pPr>
        <w:numPr>
          <w:ilvl w:val="0"/>
          <w:numId w:val="0"/>
        </w:numPr>
        <w:ind w:firstLine="643" w:firstLineChars="200"/>
        <w:rPr>
          <w:rFonts w:hint="eastAsia"/>
          <w:b/>
          <w:bCs/>
          <w:sz w:val="32"/>
          <w:szCs w:val="40"/>
        </w:rPr>
      </w:pPr>
      <w:r>
        <w:rPr>
          <w:rFonts w:hint="eastAsia"/>
          <w:b/>
          <w:bCs/>
          <w:sz w:val="32"/>
          <w:szCs w:val="40"/>
          <w:lang w:val="en-US" w:eastAsia="zh-CN"/>
        </w:rPr>
        <w:t>五、</w:t>
      </w:r>
      <w:r>
        <w:rPr>
          <w:rFonts w:hint="eastAsia"/>
          <w:b/>
          <w:bCs/>
          <w:sz w:val="32"/>
          <w:szCs w:val="40"/>
        </w:rPr>
        <w:t>确定回收拆解企业</w:t>
      </w:r>
    </w:p>
    <w:p w14:paraId="2ADC813A">
      <w:pPr>
        <w:numPr>
          <w:ilvl w:val="0"/>
          <w:numId w:val="0"/>
        </w:numPr>
        <w:ind w:firstLine="640" w:firstLineChars="200"/>
        <w:rPr>
          <w:rFonts w:hint="eastAsia"/>
          <w:sz w:val="32"/>
          <w:szCs w:val="40"/>
        </w:rPr>
      </w:pPr>
      <w:r>
        <w:rPr>
          <w:rFonts w:hint="eastAsia"/>
          <w:sz w:val="32"/>
          <w:szCs w:val="40"/>
        </w:rPr>
        <w:t>报废农机回收拆解企业应以具备资质的报废机动车回收拆解企业为主，也可选择依法具有农机回收拆解经营业务的其他企业或合作社。</w:t>
      </w:r>
    </w:p>
    <w:p w14:paraId="750A194B">
      <w:pPr>
        <w:numPr>
          <w:ilvl w:val="0"/>
          <w:numId w:val="0"/>
        </w:numPr>
        <w:ind w:firstLine="640" w:firstLineChars="200"/>
        <w:rPr>
          <w:rFonts w:hint="eastAsia"/>
          <w:sz w:val="32"/>
          <w:szCs w:val="40"/>
        </w:rPr>
      </w:pPr>
      <w:r>
        <w:rPr>
          <w:rFonts w:hint="eastAsia"/>
          <w:sz w:val="32"/>
          <w:szCs w:val="40"/>
        </w:rPr>
        <w:t>报废农机回收拆解企业由所属地县级农机主管部门依据《报废农业机械回收拆解技术规范》(NY/T2900-2022)、《农业机械安全监督管理条例》等确定。其中，报废农机回收拆解企业营业执照要包含回收拆解业务，并通过环境影响评价，此两项为最基本的条件。报废农机回收拆解企业由县级农机主管部门确定后报市农业机械发展中心审核，并报省级备案、公布。</w:t>
      </w:r>
    </w:p>
    <w:p w14:paraId="39CC6D1E">
      <w:pPr>
        <w:numPr>
          <w:ilvl w:val="0"/>
          <w:numId w:val="0"/>
        </w:numPr>
        <w:ind w:firstLine="640" w:firstLineChars="200"/>
        <w:rPr>
          <w:rFonts w:hint="eastAsia"/>
          <w:sz w:val="32"/>
          <w:szCs w:val="40"/>
          <w:lang w:val="en-US" w:eastAsia="zh-CN"/>
        </w:rPr>
      </w:pPr>
      <w:r>
        <w:rPr>
          <w:rFonts w:hint="eastAsia"/>
          <w:sz w:val="32"/>
          <w:szCs w:val="40"/>
        </w:rPr>
        <w:t>报废农机回收拆解企业应当遵守国家有关消防、安全、环保的规定，参照《报废农业机械回收拆解技术规范》(NY/T2900-2022)等开展报废农机回收拆解工您，并应逐步建立覆盖回收拆解全流程、可监控、可追溯的信息化监控系统。</w:t>
      </w:r>
      <w:r>
        <w:rPr>
          <w:rFonts w:hint="eastAsia"/>
          <w:sz w:val="32"/>
          <w:szCs w:val="40"/>
          <w:lang w:val="en-US" w:eastAsia="zh-CN"/>
        </w:rPr>
        <w:t xml:space="preserve">                        </w:t>
      </w:r>
    </w:p>
    <w:p w14:paraId="16AE610B">
      <w:pPr>
        <w:ind w:firstLine="3520" w:firstLineChars="1100"/>
        <w:rPr>
          <w:rFonts w:hint="eastAsia"/>
          <w:sz w:val="32"/>
          <w:szCs w:val="40"/>
        </w:rPr>
      </w:pPr>
      <w:r>
        <w:rPr>
          <w:rFonts w:hint="eastAsia"/>
          <w:sz w:val="32"/>
          <w:szCs w:val="40"/>
          <w:lang w:val="en-US" w:eastAsia="zh-CN"/>
        </w:rPr>
        <w:t xml:space="preserve"> </w:t>
      </w:r>
      <w:r>
        <w:rPr>
          <w:rFonts w:hint="eastAsia"/>
          <w:sz w:val="32"/>
          <w:szCs w:val="40"/>
        </w:rPr>
        <w:t>一</w:t>
      </w:r>
      <w:r>
        <w:rPr>
          <w:rFonts w:hint="eastAsia"/>
          <w:sz w:val="32"/>
          <w:szCs w:val="40"/>
          <w:lang w:val="en-US" w:eastAsia="zh-CN"/>
        </w:rPr>
        <w:t>3</w:t>
      </w:r>
      <w:r>
        <w:rPr>
          <w:rFonts w:hint="eastAsia"/>
          <w:sz w:val="32"/>
          <w:szCs w:val="40"/>
        </w:rPr>
        <w:t>一</w:t>
      </w:r>
    </w:p>
    <w:p w14:paraId="76206002">
      <w:pPr>
        <w:numPr>
          <w:ilvl w:val="0"/>
          <w:numId w:val="0"/>
        </w:numPr>
        <w:ind w:firstLine="640" w:firstLineChars="200"/>
        <w:rPr>
          <w:rFonts w:hint="eastAsia"/>
          <w:sz w:val="32"/>
          <w:szCs w:val="40"/>
        </w:rPr>
      </w:pPr>
      <w:r>
        <w:rPr>
          <w:rFonts w:hint="eastAsia"/>
          <w:sz w:val="32"/>
          <w:szCs w:val="40"/>
        </w:rPr>
        <w:t>对于本地没有报废农机回收拆解企业(或拆解能力不足)的，可委托本市其他县(市、区)的农机回收拆解企业开展回收拆解工作。报废补贴资金占用机主所在县</w:t>
      </w:r>
      <w:r>
        <w:rPr>
          <w:rFonts w:hint="eastAsia"/>
          <w:sz w:val="32"/>
          <w:szCs w:val="40"/>
          <w:lang w:val="en-US" w:eastAsia="zh-CN"/>
        </w:rPr>
        <w:t>的</w:t>
      </w:r>
      <w:r>
        <w:rPr>
          <w:rFonts w:hint="eastAsia"/>
          <w:sz w:val="32"/>
          <w:szCs w:val="40"/>
        </w:rPr>
        <w:t>额度。涉及报废拆解业务的两地(县、市、区)</w:t>
      </w:r>
      <w:r>
        <w:rPr>
          <w:rFonts w:hint="eastAsia"/>
          <w:sz w:val="32"/>
          <w:szCs w:val="40"/>
          <w:lang w:val="en-US" w:eastAsia="zh-CN"/>
        </w:rPr>
        <w:t>间</w:t>
      </w:r>
      <w:r>
        <w:rPr>
          <w:rFonts w:hint="eastAsia"/>
          <w:sz w:val="32"/>
          <w:szCs w:val="40"/>
        </w:rPr>
        <w:t>农机主管部门应建立工作联系、联合监督机制。具体操作办法由各县(市、区)协商、确定。</w:t>
      </w:r>
    </w:p>
    <w:p w14:paraId="18B155B6">
      <w:pPr>
        <w:numPr>
          <w:ilvl w:val="0"/>
          <w:numId w:val="0"/>
        </w:numPr>
        <w:ind w:firstLine="643" w:firstLineChars="200"/>
        <w:rPr>
          <w:rFonts w:hint="eastAsia"/>
          <w:b/>
          <w:bCs/>
          <w:sz w:val="32"/>
          <w:szCs w:val="40"/>
        </w:rPr>
      </w:pPr>
      <w:r>
        <w:rPr>
          <w:rFonts w:hint="eastAsia"/>
          <w:b/>
          <w:bCs/>
          <w:sz w:val="32"/>
          <w:szCs w:val="40"/>
        </w:rPr>
        <w:t>六、操作程序</w:t>
      </w:r>
    </w:p>
    <w:p w14:paraId="01AA3879">
      <w:pPr>
        <w:numPr>
          <w:ilvl w:val="0"/>
          <w:numId w:val="0"/>
        </w:numPr>
        <w:ind w:firstLine="640" w:firstLineChars="200"/>
        <w:rPr>
          <w:rFonts w:hint="eastAsia"/>
          <w:sz w:val="32"/>
          <w:szCs w:val="40"/>
        </w:rPr>
      </w:pPr>
      <w:r>
        <w:rPr>
          <w:rFonts w:hint="eastAsia"/>
          <w:sz w:val="32"/>
          <w:szCs w:val="40"/>
        </w:rPr>
        <w:t>(一)报废旧机。机主自愿将拟报废的农机交售给回收拆解企业，同时向机主所在地县级农机主管部门备案，如实提供相关信息并签署承诺书(详见附件3)。回收拆解企业应当核对机主和拟报废的农机信息，向机主出具《报废农业机械回收确认表(样式)》(详见附件4，以下简称《确认表》)。回收拆解企业及时对回收的农机进行拆解并建立档案，对国家禁止生产销售的发动机等部件进行破坏性处理。拆解档案应包括铭牌或其他能体现农机身份的有关资料，保存期不少于3年。回收拆解企业所在地的县级农机主管部门应对回收拆解企业拆解或者销毁农机进行监督。</w:t>
      </w:r>
    </w:p>
    <w:p w14:paraId="7FBDB734">
      <w:pPr>
        <w:ind w:firstLine="640" w:firstLineChars="200"/>
        <w:rPr>
          <w:rFonts w:hint="eastAsia"/>
          <w:sz w:val="32"/>
          <w:szCs w:val="40"/>
          <w:lang w:val="en-US" w:eastAsia="zh-CN"/>
        </w:rPr>
      </w:pPr>
      <w:r>
        <w:rPr>
          <w:rFonts w:hint="eastAsia"/>
          <w:sz w:val="32"/>
          <w:szCs w:val="40"/>
        </w:rPr>
        <w:t>(二)注销登记。纳入牌证管理的拖拉机和联合收割机机主持《确认表》和相关证照，到当地负</w:t>
      </w:r>
      <w:r>
        <w:rPr>
          <w:rFonts w:hint="eastAsia"/>
          <w:sz w:val="32"/>
          <w:szCs w:val="40"/>
          <w:lang w:val="en-US" w:eastAsia="zh-CN"/>
        </w:rPr>
        <w:t>责</w:t>
      </w:r>
      <w:r>
        <w:rPr>
          <w:rFonts w:hint="eastAsia"/>
          <w:sz w:val="32"/>
          <w:szCs w:val="40"/>
        </w:rPr>
        <w:t>农机牌证管理的机构依法办理牌证注销手续。相关机构核对机主和报废农机信息后，依法办理牌证注销手续，并在《确认</w:t>
      </w:r>
      <w:r>
        <w:rPr>
          <w:rFonts w:hint="eastAsia"/>
          <w:sz w:val="32"/>
          <w:szCs w:val="40"/>
          <w:lang w:val="en-US" w:eastAsia="zh-CN"/>
        </w:rPr>
        <w:t>表》</w:t>
      </w:r>
      <w:r>
        <w:rPr>
          <w:rFonts w:hint="eastAsia"/>
          <w:sz w:val="32"/>
          <w:szCs w:val="40"/>
        </w:rPr>
        <w:t>上签注“已</w:t>
      </w:r>
      <w:r>
        <w:rPr>
          <w:rFonts w:hint="eastAsia"/>
          <w:sz w:val="32"/>
          <w:szCs w:val="40"/>
          <w:lang w:val="en-US" w:eastAsia="zh-CN"/>
        </w:rPr>
        <w:t xml:space="preserve">                  </w:t>
      </w:r>
    </w:p>
    <w:p w14:paraId="4D0A104C">
      <w:pPr>
        <w:ind w:firstLine="3520" w:firstLineChars="1100"/>
        <w:rPr>
          <w:rFonts w:hint="eastAsia"/>
          <w:sz w:val="32"/>
          <w:szCs w:val="40"/>
        </w:rPr>
      </w:pPr>
      <w:r>
        <w:rPr>
          <w:rFonts w:hint="eastAsia"/>
          <w:sz w:val="32"/>
          <w:szCs w:val="40"/>
          <w:lang w:val="en-US" w:eastAsia="zh-CN"/>
        </w:rPr>
        <w:t xml:space="preserve"> </w:t>
      </w:r>
      <w:r>
        <w:rPr>
          <w:rFonts w:hint="eastAsia"/>
          <w:sz w:val="32"/>
          <w:szCs w:val="40"/>
        </w:rPr>
        <w:t>一</w:t>
      </w:r>
      <w:r>
        <w:rPr>
          <w:rFonts w:hint="eastAsia"/>
          <w:sz w:val="32"/>
          <w:szCs w:val="40"/>
          <w:lang w:val="en-US" w:eastAsia="zh-CN"/>
        </w:rPr>
        <w:t>4</w:t>
      </w:r>
      <w:r>
        <w:rPr>
          <w:rFonts w:hint="eastAsia"/>
          <w:sz w:val="32"/>
          <w:szCs w:val="40"/>
        </w:rPr>
        <w:t>一</w:t>
      </w:r>
    </w:p>
    <w:p w14:paraId="60CDF1F3">
      <w:pPr>
        <w:rPr>
          <w:rFonts w:hint="eastAsia"/>
          <w:sz w:val="32"/>
          <w:szCs w:val="40"/>
        </w:rPr>
      </w:pPr>
      <w:r>
        <w:rPr>
          <w:rFonts w:hint="eastAsia"/>
          <w:sz w:val="32"/>
          <w:szCs w:val="40"/>
        </w:rPr>
        <w:t>办理注销登记”字样。无牌证或未纳入牌证管望的报度农机，由县级农机主管部门在《确认表》上签注“无牌证或未纳入牌证管理，已确认拆解”字样。</w:t>
      </w:r>
    </w:p>
    <w:p w14:paraId="4C594693">
      <w:pPr>
        <w:numPr>
          <w:ilvl w:val="0"/>
          <w:numId w:val="0"/>
        </w:numPr>
        <w:ind w:firstLine="640" w:firstLineChars="200"/>
        <w:rPr>
          <w:rFonts w:hint="eastAsia"/>
          <w:sz w:val="32"/>
          <w:szCs w:val="40"/>
        </w:rPr>
      </w:pPr>
      <w:r>
        <w:rPr>
          <w:rFonts w:hint="eastAsia"/>
          <w:sz w:val="32"/>
          <w:szCs w:val="40"/>
        </w:rPr>
        <w:t>(三)兑现补贴。机主凭有效的《确认表》，按当地相关规定申请补贴。</w:t>
      </w:r>
      <w:r>
        <w:rPr>
          <w:rFonts w:hint="eastAsia"/>
          <w:sz w:val="32"/>
          <w:szCs w:val="40"/>
          <w:lang w:val="en-US" w:eastAsia="zh-CN"/>
        </w:rPr>
        <w:t>县</w:t>
      </w:r>
      <w:r>
        <w:rPr>
          <w:rFonts w:hint="eastAsia"/>
          <w:sz w:val="32"/>
          <w:szCs w:val="40"/>
        </w:rPr>
        <w:t>农机主管部门、</w:t>
      </w:r>
      <w:r>
        <w:rPr>
          <w:rFonts w:hint="eastAsia"/>
          <w:sz w:val="32"/>
          <w:szCs w:val="40"/>
          <w:lang w:val="en-US" w:eastAsia="zh-CN"/>
        </w:rPr>
        <w:t>县</w:t>
      </w:r>
      <w:r>
        <w:rPr>
          <w:rFonts w:hint="eastAsia"/>
          <w:sz w:val="32"/>
          <w:szCs w:val="40"/>
        </w:rPr>
        <w:t>财政部门按职责分工进行审核</w:t>
      </w:r>
      <w:r>
        <w:rPr>
          <w:rFonts w:hint="eastAsia"/>
          <w:sz w:val="32"/>
          <w:szCs w:val="40"/>
          <w:lang w:eastAsia="zh-CN"/>
        </w:rPr>
        <w:t>，</w:t>
      </w:r>
      <w:r>
        <w:rPr>
          <w:rFonts w:hint="eastAsia"/>
          <w:sz w:val="32"/>
          <w:szCs w:val="40"/>
        </w:rPr>
        <w:t>财政部门根据当地农机部门审核的补贴清册向符合要求的机主兑现补贴资金。可结合实际，设置农民和农业生产经营组织年度内享受报废补贴的农机数量上限。县级农机主管部门应按照报废补贴机具总量不超过购置补贴机具总量的原则，结合当地当年度可用报废补贴资金额度，合理确定年度报废补贴农机数量。</w:t>
      </w:r>
    </w:p>
    <w:p w14:paraId="73640482">
      <w:pPr>
        <w:numPr>
          <w:ilvl w:val="0"/>
          <w:numId w:val="0"/>
        </w:numPr>
        <w:ind w:firstLine="640" w:firstLineChars="200"/>
        <w:rPr>
          <w:rFonts w:hint="eastAsia"/>
          <w:sz w:val="32"/>
          <w:szCs w:val="40"/>
        </w:rPr>
      </w:pPr>
      <w:r>
        <w:rPr>
          <w:rFonts w:hint="eastAsia"/>
          <w:sz w:val="32"/>
          <w:szCs w:val="40"/>
        </w:rPr>
        <w:t>应立足便民便利、提高效率、管控好实施风险等，制定细化符合本地实际的农机报废拆解流程。</w:t>
      </w:r>
    </w:p>
    <w:p w14:paraId="1E8A4D28">
      <w:pPr>
        <w:numPr>
          <w:ilvl w:val="0"/>
          <w:numId w:val="0"/>
        </w:numPr>
        <w:ind w:firstLine="640" w:firstLineChars="200"/>
        <w:rPr>
          <w:rFonts w:hint="eastAsia"/>
          <w:sz w:val="32"/>
          <w:szCs w:val="40"/>
        </w:rPr>
      </w:pPr>
      <w:r>
        <w:rPr>
          <w:rFonts w:hint="eastAsia"/>
          <w:sz w:val="32"/>
          <w:szCs w:val="40"/>
        </w:rPr>
        <w:t>七、保障措施</w:t>
      </w:r>
    </w:p>
    <w:p w14:paraId="64A09078">
      <w:pPr>
        <w:ind w:firstLine="640" w:firstLineChars="200"/>
        <w:rPr>
          <w:rFonts w:hint="eastAsia"/>
          <w:sz w:val="32"/>
          <w:szCs w:val="40"/>
          <w:lang w:val="en-US" w:eastAsia="zh-CN"/>
        </w:rPr>
      </w:pPr>
      <w:r>
        <w:rPr>
          <w:rFonts w:hint="eastAsia"/>
          <w:sz w:val="32"/>
          <w:szCs w:val="40"/>
        </w:rPr>
        <w:t>(一)加强组织领导。</w:t>
      </w:r>
      <w:r>
        <w:rPr>
          <w:rFonts w:hint="eastAsia"/>
          <w:sz w:val="32"/>
          <w:szCs w:val="40"/>
          <w:lang w:val="en-US" w:eastAsia="zh-CN"/>
        </w:rPr>
        <w:t>睢县</w:t>
      </w:r>
      <w:r>
        <w:rPr>
          <w:rFonts w:hint="eastAsia"/>
          <w:sz w:val="32"/>
          <w:szCs w:val="40"/>
        </w:rPr>
        <w:t>农机主管部门、财政部门要切实加强农机报废更新补贴工作的组织领导，明确职责分工，密切配合，形成工作合力。要加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县财政部门要加大投入力度，</w:t>
      </w:r>
      <w:r>
        <w:rPr>
          <w:rFonts w:hint="eastAsia"/>
          <w:sz w:val="32"/>
          <w:szCs w:val="40"/>
          <w:lang w:val="en-US" w:eastAsia="zh-CN"/>
        </w:rPr>
        <w:t xml:space="preserve">                </w:t>
      </w:r>
    </w:p>
    <w:p w14:paraId="01A80856">
      <w:pPr>
        <w:ind w:firstLine="3520" w:firstLineChars="1100"/>
        <w:rPr>
          <w:rFonts w:hint="eastAsia"/>
          <w:sz w:val="32"/>
          <w:szCs w:val="40"/>
        </w:rPr>
      </w:pPr>
      <w:r>
        <w:rPr>
          <w:rFonts w:hint="eastAsia"/>
          <w:sz w:val="32"/>
          <w:szCs w:val="40"/>
          <w:lang w:val="en-US" w:eastAsia="zh-CN"/>
        </w:rPr>
        <w:t xml:space="preserve"> </w:t>
      </w:r>
      <w:r>
        <w:rPr>
          <w:rFonts w:hint="eastAsia"/>
          <w:sz w:val="32"/>
          <w:szCs w:val="40"/>
        </w:rPr>
        <w:t>一</w:t>
      </w:r>
      <w:r>
        <w:rPr>
          <w:rFonts w:hint="eastAsia"/>
          <w:sz w:val="32"/>
          <w:szCs w:val="40"/>
          <w:lang w:val="en-US" w:eastAsia="zh-CN"/>
        </w:rPr>
        <w:t>5</w:t>
      </w:r>
      <w:r>
        <w:rPr>
          <w:rFonts w:hint="eastAsia"/>
          <w:sz w:val="32"/>
          <w:szCs w:val="40"/>
        </w:rPr>
        <w:t>一</w:t>
      </w:r>
    </w:p>
    <w:p w14:paraId="7024A7E3">
      <w:pPr>
        <w:rPr>
          <w:rFonts w:hint="eastAsia"/>
          <w:sz w:val="32"/>
          <w:szCs w:val="40"/>
          <w:lang w:eastAsia="zh-CN"/>
        </w:rPr>
      </w:pPr>
      <w:r>
        <w:rPr>
          <w:rFonts w:hint="eastAsia"/>
          <w:sz w:val="32"/>
          <w:szCs w:val="40"/>
        </w:rPr>
        <w:t>保障必要的工作经费</w:t>
      </w:r>
      <w:r>
        <w:rPr>
          <w:rFonts w:hint="eastAsia"/>
          <w:sz w:val="32"/>
          <w:szCs w:val="40"/>
          <w:lang w:eastAsia="zh-CN"/>
        </w:rPr>
        <w:t>。</w:t>
      </w:r>
    </w:p>
    <w:p w14:paraId="7C2C3745">
      <w:pPr>
        <w:ind w:firstLine="640" w:firstLineChars="200"/>
        <w:rPr>
          <w:rFonts w:hint="eastAsia"/>
          <w:sz w:val="32"/>
          <w:szCs w:val="40"/>
        </w:rPr>
      </w:pPr>
      <w:r>
        <w:rPr>
          <w:rFonts w:hint="eastAsia"/>
          <w:sz w:val="32"/>
          <w:szCs w:val="40"/>
        </w:rPr>
        <w:t>(二)开展便民服务。</w:t>
      </w:r>
      <w:r>
        <w:rPr>
          <w:rFonts w:hint="eastAsia"/>
          <w:sz w:val="32"/>
          <w:szCs w:val="40"/>
          <w:lang w:val="en-US" w:eastAsia="zh-CN"/>
        </w:rPr>
        <w:t>县</w:t>
      </w:r>
      <w:r>
        <w:rPr>
          <w:rFonts w:hint="eastAsia"/>
          <w:sz w:val="32"/>
          <w:szCs w:val="40"/>
        </w:rPr>
        <w:t>有关部门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拆解工作，鼓励回收拆解企业上门回收、办理业务。鼓励各地开展农机报废回收拆解创新探索，允许根据实际将回收环节和拆解环节分开，具体办法由县级农机主管部门确定，报市农业机械发展中心备案。</w:t>
      </w:r>
    </w:p>
    <w:p w14:paraId="0AEB4B3B">
      <w:pPr>
        <w:numPr>
          <w:ilvl w:val="0"/>
          <w:numId w:val="0"/>
        </w:numPr>
        <w:ind w:firstLine="640" w:firstLineChars="200"/>
        <w:rPr>
          <w:rFonts w:hint="default" w:eastAsiaTheme="minorEastAsia"/>
          <w:sz w:val="32"/>
          <w:szCs w:val="40"/>
          <w:lang w:val="en-US" w:eastAsia="zh-CN"/>
        </w:rPr>
      </w:pPr>
      <w:r>
        <w:rPr>
          <w:rFonts w:hint="eastAsia"/>
          <w:sz w:val="32"/>
          <w:szCs w:val="40"/>
        </w:rPr>
        <w:t>(三)强化监督管理。将农机报废更新补贴实施纳入农机购置与应用补贴延仲绩效管理考核内容，强化结果运用。有关部门要按照各自职</w:t>
      </w:r>
      <w:r>
        <w:rPr>
          <w:rFonts w:hint="eastAsia"/>
          <w:sz w:val="32"/>
          <w:szCs w:val="40"/>
          <w:lang w:val="en-US" w:eastAsia="zh-CN"/>
        </w:rPr>
        <w:t>责</w:t>
      </w:r>
      <w:r>
        <w:rPr>
          <w:rFonts w:hint="eastAsia"/>
          <w:sz w:val="32"/>
          <w:szCs w:val="40"/>
        </w:rPr>
        <w:t>进一步完善农机报度更新补贴工作监管机制，提升信息化监管能力，逐步将农机报废全流程各环节纳入信息化监管范围，通过定期调取回收拆解企业视频监控等方式实行全链条监管，防止机具假报废、流入二手机市场。制定风险防控措施，严格加强监管，严查虚假报补等骗套补贴资金的违规行为，严惩违规主体。发现回收拆解企业存在违规行为，应视情节轻重，采取警告、通报、暂停参与补贴实施并限期整改、禁止参与补贴实施等措施进行处理。</w:t>
      </w:r>
      <w:r>
        <w:rPr>
          <w:rFonts w:hint="eastAsia"/>
          <w:sz w:val="32"/>
          <w:szCs w:val="40"/>
          <w:lang w:val="en-US" w:eastAsia="zh-CN"/>
        </w:rPr>
        <w:t xml:space="preserve">        --</w:t>
      </w:r>
      <w:r>
        <w:rPr>
          <w:rFonts w:hint="eastAsia"/>
          <w:sz w:val="32"/>
          <w:szCs w:val="40"/>
        </w:rPr>
        <w:t>-</w:t>
      </w:r>
      <w:r>
        <w:rPr>
          <w:rFonts w:hint="eastAsia"/>
          <w:sz w:val="32"/>
          <w:szCs w:val="40"/>
          <w:lang w:val="en-US" w:eastAsia="zh-CN"/>
        </w:rPr>
        <w:t>6</w:t>
      </w:r>
      <w:r>
        <w:rPr>
          <w:rFonts w:hint="eastAsia"/>
          <w:sz w:val="32"/>
          <w:szCs w:val="40"/>
        </w:rPr>
        <w:t>-</w:t>
      </w:r>
      <w:r>
        <w:rPr>
          <w:rFonts w:hint="eastAsia"/>
          <w:sz w:val="32"/>
          <w:szCs w:val="40"/>
          <w:lang w:val="en-US" w:eastAsia="zh-CN"/>
        </w:rPr>
        <w:t xml:space="preserve">--                                                                                                                                                                                                            </w:t>
      </w:r>
    </w:p>
    <w:p w14:paraId="737BB511">
      <w:pPr>
        <w:rPr>
          <w:rFonts w:hint="eastAsia"/>
          <w:sz w:val="32"/>
          <w:szCs w:val="40"/>
          <w:lang w:val="en-US" w:eastAsia="zh-CN"/>
        </w:rPr>
      </w:pPr>
      <w:r>
        <w:rPr>
          <w:rFonts w:hint="eastAsia"/>
          <w:sz w:val="32"/>
          <w:szCs w:val="40"/>
        </w:rPr>
        <w:t>对弄虚作假套取国家补贴资金的企业、个人和农业生产经营</w:t>
      </w:r>
      <w:r>
        <w:rPr>
          <w:rFonts w:hint="eastAsia"/>
          <w:sz w:val="32"/>
          <w:szCs w:val="40"/>
          <w:lang w:val="en-US" w:eastAsia="zh-CN"/>
        </w:rPr>
        <w:t xml:space="preserve">                   </w:t>
      </w:r>
    </w:p>
    <w:p w14:paraId="51AD95D0">
      <w:pPr>
        <w:rPr>
          <w:rFonts w:hint="eastAsia"/>
          <w:sz w:val="32"/>
          <w:szCs w:val="40"/>
        </w:rPr>
      </w:pPr>
      <w:r>
        <w:rPr>
          <w:rFonts w:hint="eastAsia"/>
          <w:sz w:val="32"/>
          <w:szCs w:val="40"/>
        </w:rPr>
        <w:t>组织，要参照农机购置与应用补贴的有关规定和原则进行严肃处理，并将其纳入“黑名单”。要充分发挥社会监督作用，畅通投诉举报渠道，认真受理、核查、处理群众举报投诉。</w:t>
      </w:r>
    </w:p>
    <w:p w14:paraId="45CBB527">
      <w:pPr>
        <w:numPr>
          <w:ilvl w:val="0"/>
          <w:numId w:val="0"/>
        </w:numPr>
        <w:ind w:firstLine="640" w:firstLineChars="200"/>
        <w:rPr>
          <w:rFonts w:hint="eastAsia"/>
          <w:sz w:val="32"/>
          <w:szCs w:val="40"/>
        </w:rPr>
      </w:pPr>
      <w:r>
        <w:rPr>
          <w:rFonts w:hint="eastAsia"/>
          <w:sz w:val="32"/>
          <w:szCs w:val="40"/>
        </w:rPr>
        <w:t>(四)及时报送情况。为提高工作效率，</w:t>
      </w:r>
      <w:r>
        <w:rPr>
          <w:rFonts w:hint="eastAsia"/>
          <w:sz w:val="32"/>
          <w:szCs w:val="40"/>
          <w:lang w:val="en-US" w:eastAsia="zh-CN"/>
        </w:rPr>
        <w:t>我</w:t>
      </w:r>
      <w:r>
        <w:rPr>
          <w:rFonts w:hint="eastAsia"/>
          <w:sz w:val="32"/>
          <w:szCs w:val="40"/>
        </w:rPr>
        <w:t>县要印发本地实施方案并报市农业机械发展中</w:t>
      </w:r>
      <w:r>
        <w:rPr>
          <w:rFonts w:hint="eastAsia"/>
          <w:sz w:val="32"/>
          <w:szCs w:val="40"/>
          <w:lang w:val="en-US" w:eastAsia="zh-CN"/>
        </w:rPr>
        <w:t>心</w:t>
      </w:r>
      <w:r>
        <w:rPr>
          <w:rFonts w:hint="eastAsia"/>
          <w:sz w:val="32"/>
          <w:szCs w:val="40"/>
        </w:rPr>
        <w:t>。加强实施进度统计分析，严格执行进度季报制度，做好半年和全年总结分析，每年6月25日和11月25日前分别报送半年和全年农机报废更新补贴工作总结。</w:t>
      </w:r>
    </w:p>
    <w:p w14:paraId="1EDC8291">
      <w:pPr>
        <w:numPr>
          <w:ilvl w:val="0"/>
          <w:numId w:val="0"/>
        </w:numPr>
        <w:ind w:firstLine="640" w:firstLineChars="200"/>
        <w:rPr>
          <w:rFonts w:hint="eastAsia"/>
          <w:sz w:val="32"/>
          <w:szCs w:val="40"/>
        </w:rPr>
      </w:pPr>
      <w:r>
        <w:rPr>
          <w:rFonts w:hint="eastAsia"/>
          <w:sz w:val="32"/>
          <w:szCs w:val="40"/>
        </w:rPr>
        <w:t>本方案自发布之日起实施，《</w:t>
      </w:r>
      <w:r>
        <w:rPr>
          <w:rFonts w:hint="eastAsia"/>
          <w:sz w:val="32"/>
          <w:szCs w:val="40"/>
          <w:lang w:val="en-US" w:eastAsia="zh-CN"/>
        </w:rPr>
        <w:t>睢县</w:t>
      </w:r>
      <w:r>
        <w:rPr>
          <w:rFonts w:hint="eastAsia"/>
          <w:sz w:val="32"/>
          <w:szCs w:val="40"/>
        </w:rPr>
        <w:t>农业机械</w:t>
      </w:r>
      <w:r>
        <w:rPr>
          <w:rFonts w:hint="eastAsia"/>
          <w:sz w:val="32"/>
          <w:szCs w:val="40"/>
          <w:lang w:val="en-US" w:eastAsia="zh-CN"/>
        </w:rPr>
        <w:t>管理局睢县财政局  睢县商务局</w:t>
      </w:r>
      <w:r>
        <w:rPr>
          <w:rFonts w:hint="eastAsia"/>
          <w:sz w:val="32"/>
          <w:szCs w:val="40"/>
        </w:rPr>
        <w:t>关于印发&lt;</w:t>
      </w:r>
      <w:r>
        <w:rPr>
          <w:rFonts w:hint="eastAsia"/>
          <w:sz w:val="32"/>
          <w:szCs w:val="40"/>
          <w:lang w:val="en-US" w:eastAsia="zh-CN"/>
        </w:rPr>
        <w:t>睢县</w:t>
      </w:r>
      <w:r>
        <w:rPr>
          <w:rFonts w:hint="eastAsia"/>
          <w:sz w:val="32"/>
          <w:szCs w:val="40"/>
        </w:rPr>
        <w:t>农业机械报废更新补贴实施方案&gt;的通知》(</w:t>
      </w:r>
      <w:r>
        <w:rPr>
          <w:rFonts w:hint="eastAsia"/>
          <w:sz w:val="32"/>
          <w:szCs w:val="40"/>
          <w:lang w:val="en-US" w:eastAsia="zh-CN"/>
        </w:rPr>
        <w:t>睢</w:t>
      </w:r>
      <w:r>
        <w:rPr>
          <w:rFonts w:hint="eastAsia"/>
          <w:sz w:val="32"/>
          <w:szCs w:val="40"/>
        </w:rPr>
        <w:t>农机(2020)1</w:t>
      </w:r>
      <w:r>
        <w:rPr>
          <w:rFonts w:hint="eastAsia"/>
          <w:sz w:val="32"/>
          <w:szCs w:val="40"/>
          <w:lang w:val="en-US" w:eastAsia="zh-CN"/>
        </w:rPr>
        <w:t>3</w:t>
      </w:r>
      <w:r>
        <w:rPr>
          <w:rFonts w:hint="eastAsia"/>
          <w:sz w:val="32"/>
          <w:szCs w:val="40"/>
        </w:rPr>
        <w:t>号)同步废止。</w:t>
      </w:r>
    </w:p>
    <w:p w14:paraId="452153EC">
      <w:pPr>
        <w:numPr>
          <w:ilvl w:val="0"/>
          <w:numId w:val="0"/>
        </w:numPr>
        <w:ind w:firstLine="640" w:firstLineChars="200"/>
        <w:rPr>
          <w:rFonts w:hint="eastAsia"/>
          <w:sz w:val="32"/>
          <w:szCs w:val="40"/>
        </w:rPr>
      </w:pPr>
    </w:p>
    <w:p w14:paraId="63E84C73">
      <w:pPr>
        <w:numPr>
          <w:ilvl w:val="0"/>
          <w:numId w:val="0"/>
        </w:numPr>
        <w:ind w:firstLine="640" w:firstLineChars="200"/>
        <w:rPr>
          <w:rFonts w:hint="eastAsia"/>
          <w:sz w:val="32"/>
          <w:szCs w:val="40"/>
        </w:rPr>
      </w:pPr>
      <w:r>
        <w:rPr>
          <w:rFonts w:hint="eastAsia"/>
          <w:sz w:val="32"/>
          <w:szCs w:val="40"/>
        </w:rPr>
        <w:t>附件:</w:t>
      </w:r>
    </w:p>
    <w:p w14:paraId="54C9FFDA">
      <w:pPr>
        <w:numPr>
          <w:ilvl w:val="0"/>
          <w:numId w:val="0"/>
        </w:numPr>
        <w:ind w:firstLine="640" w:firstLineChars="200"/>
        <w:rPr>
          <w:rFonts w:hint="eastAsia"/>
          <w:sz w:val="32"/>
          <w:szCs w:val="40"/>
        </w:rPr>
      </w:pPr>
      <w:r>
        <w:rPr>
          <w:rFonts w:hint="eastAsia"/>
          <w:sz w:val="32"/>
          <w:szCs w:val="40"/>
        </w:rPr>
        <w:t>1.</w:t>
      </w:r>
      <w:r>
        <w:rPr>
          <w:rFonts w:hint="eastAsia"/>
          <w:sz w:val="32"/>
          <w:szCs w:val="40"/>
          <w:lang w:val="en-US" w:eastAsia="zh-CN"/>
        </w:rPr>
        <w:t>睢县</w:t>
      </w:r>
      <w:r>
        <w:rPr>
          <w:rFonts w:hint="eastAsia"/>
          <w:sz w:val="32"/>
          <w:szCs w:val="40"/>
        </w:rPr>
        <w:t>农机报废种类及补贴额一览表</w:t>
      </w:r>
    </w:p>
    <w:p w14:paraId="4AE8DC32">
      <w:pPr>
        <w:numPr>
          <w:ilvl w:val="0"/>
          <w:numId w:val="0"/>
        </w:numPr>
        <w:ind w:firstLine="640" w:firstLineChars="200"/>
        <w:rPr>
          <w:rFonts w:hint="eastAsia"/>
          <w:sz w:val="32"/>
          <w:szCs w:val="40"/>
        </w:rPr>
      </w:pPr>
      <w:r>
        <w:rPr>
          <w:rFonts w:hint="eastAsia"/>
          <w:sz w:val="32"/>
          <w:szCs w:val="40"/>
        </w:rPr>
        <w:t>2.农业机械报废条件</w:t>
      </w:r>
    </w:p>
    <w:p w14:paraId="12968618">
      <w:pPr>
        <w:numPr>
          <w:ilvl w:val="0"/>
          <w:numId w:val="0"/>
        </w:numPr>
        <w:ind w:firstLine="640" w:firstLineChars="200"/>
        <w:rPr>
          <w:rFonts w:hint="eastAsia"/>
          <w:sz w:val="32"/>
          <w:szCs w:val="40"/>
        </w:rPr>
      </w:pPr>
      <w:r>
        <w:rPr>
          <w:rFonts w:hint="eastAsia"/>
          <w:sz w:val="32"/>
          <w:szCs w:val="40"/>
        </w:rPr>
        <w:t>3.农机来源合法承诺书(样式)</w:t>
      </w:r>
    </w:p>
    <w:p w14:paraId="5CF6C1BC">
      <w:pPr>
        <w:numPr>
          <w:ilvl w:val="0"/>
          <w:numId w:val="0"/>
        </w:numPr>
        <w:ind w:firstLine="640" w:firstLineChars="200"/>
        <w:rPr>
          <w:rFonts w:hint="eastAsia"/>
          <w:sz w:val="32"/>
          <w:szCs w:val="40"/>
        </w:rPr>
      </w:pPr>
      <w:r>
        <w:rPr>
          <w:rFonts w:hint="eastAsia"/>
          <w:sz w:val="32"/>
          <w:szCs w:val="40"/>
        </w:rPr>
        <w:t>4.报废农业机械回收确认表(样式)</w:t>
      </w:r>
    </w:p>
    <w:p w14:paraId="0FFF7EEB">
      <w:pPr>
        <w:numPr>
          <w:ilvl w:val="0"/>
          <w:numId w:val="0"/>
        </w:numPr>
        <w:ind w:firstLine="640" w:firstLineChars="200"/>
        <w:rPr>
          <w:rFonts w:hint="eastAsia"/>
          <w:sz w:val="32"/>
          <w:szCs w:val="40"/>
        </w:rPr>
      </w:pPr>
    </w:p>
    <w:p w14:paraId="239FD097">
      <w:pPr>
        <w:numPr>
          <w:ilvl w:val="0"/>
          <w:numId w:val="0"/>
        </w:numPr>
        <w:ind w:firstLine="640" w:firstLineChars="200"/>
        <w:rPr>
          <w:rFonts w:hint="eastAsia"/>
          <w:sz w:val="32"/>
          <w:szCs w:val="40"/>
        </w:rPr>
      </w:pPr>
    </w:p>
    <w:p w14:paraId="579B0119">
      <w:pPr>
        <w:numPr>
          <w:ilvl w:val="0"/>
          <w:numId w:val="0"/>
        </w:numPr>
        <w:ind w:firstLine="3520" w:firstLineChars="1100"/>
        <w:rPr>
          <w:rFonts w:hint="eastAsia"/>
          <w:sz w:val="32"/>
          <w:szCs w:val="40"/>
          <w:lang w:val="en-US" w:eastAsia="zh-CN"/>
        </w:rPr>
      </w:pPr>
      <w:r>
        <w:rPr>
          <w:rFonts w:hint="eastAsia"/>
          <w:sz w:val="32"/>
          <w:szCs w:val="40"/>
          <w:lang w:val="en-US" w:eastAsia="zh-CN"/>
        </w:rPr>
        <w:t>--</w:t>
      </w:r>
      <w:r>
        <w:rPr>
          <w:rFonts w:hint="eastAsia"/>
          <w:sz w:val="32"/>
          <w:szCs w:val="40"/>
        </w:rPr>
        <w:t>-7-</w:t>
      </w:r>
      <w:r>
        <w:rPr>
          <w:rFonts w:hint="eastAsia"/>
          <w:sz w:val="32"/>
          <w:szCs w:val="40"/>
          <w:lang w:val="en-US" w:eastAsia="zh-CN"/>
        </w:rPr>
        <w:t>---</w:t>
      </w:r>
    </w:p>
    <w:p w14:paraId="185EFEF9">
      <w:pPr>
        <w:numPr>
          <w:ilvl w:val="0"/>
          <w:numId w:val="0"/>
        </w:numPr>
        <w:ind w:firstLine="3520" w:firstLineChars="1100"/>
        <w:rPr>
          <w:rFonts w:hint="eastAsia"/>
          <w:sz w:val="32"/>
          <w:szCs w:val="40"/>
          <w:lang w:val="en-US" w:eastAsia="zh-CN"/>
        </w:rPr>
      </w:pPr>
    </w:p>
    <w:p w14:paraId="093A5070">
      <w:pPr>
        <w:numPr>
          <w:ilvl w:val="0"/>
          <w:numId w:val="0"/>
        </w:numPr>
        <w:rPr>
          <w:rFonts w:hint="eastAsia"/>
          <w:sz w:val="32"/>
          <w:szCs w:val="40"/>
          <w:lang w:val="en-US" w:eastAsia="zh-CN"/>
        </w:rPr>
      </w:pPr>
      <w:r>
        <w:rPr>
          <w:rFonts w:hint="eastAsia"/>
          <w:sz w:val="32"/>
          <w:szCs w:val="40"/>
          <w:lang w:val="en-US" w:eastAsia="zh-CN"/>
        </w:rPr>
        <w:t>附件1</w:t>
      </w:r>
    </w:p>
    <w:p w14:paraId="4A6D8AAB">
      <w:pPr>
        <w:numPr>
          <w:ilvl w:val="0"/>
          <w:numId w:val="0"/>
        </w:numPr>
        <w:jc w:val="center"/>
        <w:rPr>
          <w:rFonts w:hint="eastAsia" w:ascii="方正小标宋简体" w:hAnsi="方正小标宋简体" w:eastAsia="方正小标宋简体" w:cs="方正小标宋简体"/>
          <w:color w:val="auto"/>
          <w:kern w:val="0"/>
          <w:sz w:val="44"/>
          <w:szCs w:val="44"/>
          <w:highlight w:val="none"/>
          <w:shd w:val="clear" w:color="auto" w:fill="auto"/>
        </w:rPr>
      </w:pP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商丘市</w:t>
      </w:r>
      <w:r>
        <w:rPr>
          <w:rFonts w:hint="eastAsia" w:ascii="方正小标宋简体" w:hAnsi="方正小标宋简体" w:eastAsia="方正小标宋简体" w:cs="方正小标宋简体"/>
          <w:color w:val="auto"/>
          <w:kern w:val="0"/>
          <w:sz w:val="44"/>
          <w:szCs w:val="44"/>
          <w:highlight w:val="none"/>
          <w:shd w:val="clear" w:color="auto" w:fill="auto"/>
        </w:rPr>
        <w:t>农机报废</w:t>
      </w: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种类及</w:t>
      </w:r>
      <w:r>
        <w:rPr>
          <w:rFonts w:hint="eastAsia" w:ascii="方正小标宋简体" w:hAnsi="方正小标宋简体" w:eastAsia="方正小标宋简体" w:cs="方正小标宋简体"/>
          <w:color w:val="auto"/>
          <w:kern w:val="0"/>
          <w:sz w:val="44"/>
          <w:szCs w:val="44"/>
          <w:highlight w:val="none"/>
          <w:shd w:val="clear" w:color="auto" w:fill="auto"/>
        </w:rPr>
        <w:t>补贴额一览表</w:t>
      </w:r>
    </w:p>
    <w:p w14:paraId="458F5D1A">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shd w:val="clear" w:color="auto" w:fill="auto"/>
        </w:rPr>
      </w:pPr>
    </w:p>
    <w:tbl>
      <w:tblPr>
        <w:tblStyle w:val="3"/>
        <w:tblW w:w="8683" w:type="dxa"/>
        <w:tblInd w:w="0" w:type="dxa"/>
        <w:tblLayout w:type="fixed"/>
        <w:tblCellMar>
          <w:top w:w="0" w:type="dxa"/>
          <w:left w:w="0" w:type="dxa"/>
          <w:bottom w:w="0" w:type="dxa"/>
          <w:right w:w="0" w:type="dxa"/>
        </w:tblCellMar>
      </w:tblPr>
      <w:tblGrid>
        <w:gridCol w:w="688"/>
        <w:gridCol w:w="1245"/>
        <w:gridCol w:w="4755"/>
        <w:gridCol w:w="1005"/>
        <w:gridCol w:w="990"/>
      </w:tblGrid>
      <w:tr w14:paraId="6ED293F4">
        <w:tblPrEx>
          <w:tblCellMar>
            <w:top w:w="0" w:type="dxa"/>
            <w:left w:w="0" w:type="dxa"/>
            <w:bottom w:w="0" w:type="dxa"/>
            <w:right w:w="0" w:type="dxa"/>
          </w:tblCellMar>
        </w:tblPrEx>
        <w:trPr>
          <w:trHeight w:val="1040" w:hRule="atLeast"/>
        </w:trPr>
        <w:tc>
          <w:tcPr>
            <w:tcW w:w="68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1D040C7">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eastAsia="宋体" w:cs="宋体"/>
                <w:b/>
                <w:i w:val="0"/>
                <w:color w:val="auto"/>
                <w:kern w:val="0"/>
                <w:sz w:val="22"/>
                <w:szCs w:val="22"/>
                <w:highlight w:val="none"/>
                <w:u w:val="none"/>
                <w:shd w:val="clear" w:color="auto" w:fill="auto"/>
                <w:lang w:val="en-US" w:eastAsia="zh-CN" w:bidi="ar"/>
              </w:rPr>
              <w:t>序号</w:t>
            </w:r>
          </w:p>
        </w:tc>
        <w:tc>
          <w:tcPr>
            <w:tcW w:w="12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A66143C">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eastAsia="宋体" w:cs="宋体"/>
                <w:b/>
                <w:i w:val="0"/>
                <w:color w:val="auto"/>
                <w:kern w:val="0"/>
                <w:sz w:val="22"/>
                <w:szCs w:val="22"/>
                <w:highlight w:val="none"/>
                <w:u w:val="none"/>
                <w:shd w:val="clear" w:color="auto" w:fill="auto"/>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42F51">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eastAsia="宋体" w:cs="宋体"/>
                <w:b/>
                <w:i w:val="0"/>
                <w:color w:val="auto"/>
                <w:kern w:val="0"/>
                <w:sz w:val="22"/>
                <w:szCs w:val="22"/>
                <w:highlight w:val="none"/>
                <w:u w:val="none"/>
                <w:shd w:val="clear" w:color="auto" w:fill="auto"/>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00E4B">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eastAsia="宋体" w:cs="宋体"/>
                <w:b/>
                <w:i w:val="0"/>
                <w:color w:val="auto"/>
                <w:kern w:val="0"/>
                <w:sz w:val="22"/>
                <w:szCs w:val="22"/>
                <w:highlight w:val="none"/>
                <w:u w:val="none"/>
                <w:shd w:val="clear" w:color="auto" w:fill="auto"/>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A0A5B">
            <w:pPr>
              <w:keepNext w:val="0"/>
              <w:keepLines w:val="0"/>
              <w:widowControl/>
              <w:suppressLineNumbers w:val="0"/>
              <w:jc w:val="both"/>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cs="宋体"/>
                <w:b/>
                <w:i w:val="0"/>
                <w:color w:val="auto"/>
                <w:kern w:val="0"/>
                <w:sz w:val="22"/>
                <w:szCs w:val="22"/>
                <w:highlight w:val="none"/>
                <w:u w:val="none"/>
                <w:shd w:val="clear" w:color="auto" w:fill="auto"/>
                <w:lang w:val="en-US" w:eastAsia="zh-CN" w:bidi="ar"/>
              </w:rPr>
              <w:t>（</w:t>
            </w:r>
            <w:r>
              <w:rPr>
                <w:rFonts w:hint="eastAsia" w:ascii="宋体" w:hAnsi="宋体" w:eastAsia="宋体" w:cs="宋体"/>
                <w:b/>
                <w:i w:val="0"/>
                <w:color w:val="auto"/>
                <w:kern w:val="0"/>
                <w:sz w:val="22"/>
                <w:szCs w:val="22"/>
                <w:highlight w:val="none"/>
                <w:u w:val="none"/>
                <w:shd w:val="clear" w:color="auto" w:fill="auto"/>
                <w:lang w:val="en-US" w:eastAsia="zh-CN" w:bidi="ar"/>
              </w:rPr>
              <w:t>报废并新购置同</w:t>
            </w:r>
            <w:r>
              <w:rPr>
                <w:rFonts w:hint="eastAsia" w:ascii="宋体" w:hAnsi="宋体" w:cs="宋体"/>
                <w:b/>
                <w:i w:val="0"/>
                <w:color w:val="auto"/>
                <w:kern w:val="0"/>
                <w:sz w:val="22"/>
                <w:szCs w:val="22"/>
                <w:highlight w:val="none"/>
                <w:u w:val="none"/>
                <w:shd w:val="clear" w:color="auto" w:fill="auto"/>
                <w:lang w:val="en-US" w:eastAsia="zh-CN" w:bidi="ar"/>
              </w:rPr>
              <w:t>种</w:t>
            </w:r>
            <w:r>
              <w:rPr>
                <w:rFonts w:hint="eastAsia" w:ascii="宋体" w:hAnsi="宋体" w:eastAsia="宋体" w:cs="宋体"/>
                <w:b/>
                <w:i w:val="0"/>
                <w:color w:val="auto"/>
                <w:kern w:val="0"/>
                <w:sz w:val="22"/>
                <w:szCs w:val="22"/>
                <w:highlight w:val="none"/>
                <w:u w:val="none"/>
                <w:shd w:val="clear" w:color="auto" w:fill="auto"/>
                <w:lang w:val="en-US" w:eastAsia="zh-CN" w:bidi="ar"/>
              </w:rPr>
              <w:t>类机具</w:t>
            </w:r>
            <w:r>
              <w:rPr>
                <w:rFonts w:hint="eastAsia" w:ascii="宋体" w:hAnsi="宋体" w:cs="宋体"/>
                <w:b/>
                <w:i w:val="0"/>
                <w:color w:val="auto"/>
                <w:kern w:val="0"/>
                <w:sz w:val="22"/>
                <w:szCs w:val="22"/>
                <w:highlight w:val="none"/>
                <w:u w:val="none"/>
                <w:shd w:val="clear" w:color="auto" w:fill="auto"/>
                <w:lang w:val="en-US" w:eastAsia="zh-CN" w:bidi="ar"/>
              </w:rPr>
              <w:t>的）报废</w:t>
            </w:r>
            <w:r>
              <w:rPr>
                <w:rFonts w:hint="eastAsia" w:ascii="宋体" w:hAnsi="宋体" w:eastAsia="宋体" w:cs="宋体"/>
                <w:b/>
                <w:i w:val="0"/>
                <w:color w:val="auto"/>
                <w:kern w:val="0"/>
                <w:sz w:val="22"/>
                <w:szCs w:val="22"/>
                <w:highlight w:val="none"/>
                <w:u w:val="none"/>
                <w:shd w:val="clear" w:color="auto" w:fill="auto"/>
                <w:lang w:val="en-US" w:eastAsia="zh-CN" w:bidi="ar"/>
              </w:rPr>
              <w:t>补贴额（元）</w:t>
            </w:r>
          </w:p>
        </w:tc>
      </w:tr>
      <w:tr w14:paraId="13289B80">
        <w:tblPrEx>
          <w:tblCellMar>
            <w:top w:w="0" w:type="dxa"/>
            <w:left w:w="0" w:type="dxa"/>
            <w:bottom w:w="0" w:type="dxa"/>
            <w:right w:w="0" w:type="dxa"/>
          </w:tblCellMar>
        </w:tblPrEx>
        <w:trPr>
          <w:trHeight w:val="600" w:hRule="atLeast"/>
        </w:trPr>
        <w:tc>
          <w:tcPr>
            <w:tcW w:w="688" w:type="dxa"/>
            <w:vMerge w:val="restar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540F206">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eastAsia="宋体" w:cs="宋体"/>
                <w:b/>
                <w:i w:val="0"/>
                <w:color w:val="auto"/>
                <w:kern w:val="0"/>
                <w:sz w:val="22"/>
                <w:szCs w:val="22"/>
                <w:highlight w:val="none"/>
                <w:u w:val="none"/>
                <w:shd w:val="clear" w:color="auto" w:fill="auto"/>
                <w:lang w:val="en-US" w:eastAsia="zh-CN" w:bidi="ar"/>
              </w:rPr>
              <w:t>1</w:t>
            </w:r>
          </w:p>
        </w:tc>
        <w:tc>
          <w:tcPr>
            <w:tcW w:w="1245" w:type="dxa"/>
            <w:vMerge w:val="restar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4E0B114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拖拉机</w:t>
            </w:r>
          </w:p>
        </w:tc>
        <w:tc>
          <w:tcPr>
            <w:tcW w:w="4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3958EF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20马力以下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D3F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D5642">
            <w:pPr>
              <w:rPr>
                <w:rFonts w:hint="eastAsia" w:ascii="宋体" w:hAnsi="宋体" w:eastAsia="宋体" w:cs="宋体"/>
                <w:i w:val="0"/>
                <w:color w:val="auto"/>
                <w:sz w:val="22"/>
                <w:szCs w:val="22"/>
                <w:highlight w:val="none"/>
                <w:u w:val="none"/>
                <w:shd w:val="clear" w:color="auto" w:fill="auto"/>
              </w:rPr>
            </w:pPr>
          </w:p>
        </w:tc>
      </w:tr>
      <w:tr w14:paraId="60DB5524">
        <w:tblPrEx>
          <w:tblCellMar>
            <w:top w:w="0" w:type="dxa"/>
            <w:left w:w="0" w:type="dxa"/>
            <w:bottom w:w="0" w:type="dxa"/>
            <w:right w:w="0" w:type="dxa"/>
          </w:tblCellMar>
        </w:tblPrEx>
        <w:trPr>
          <w:trHeight w:val="720" w:hRule="atLeast"/>
        </w:trPr>
        <w:tc>
          <w:tcPr>
            <w:tcW w:w="688"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DB1F496">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515E6A9C">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A8FDEC2">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p w14:paraId="77D70D5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20（含）-50马力（含）</w:t>
            </w:r>
          </w:p>
          <w:p w14:paraId="2A0D034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2FBB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E03E6">
            <w:pPr>
              <w:rPr>
                <w:rFonts w:hint="eastAsia" w:ascii="宋体" w:hAnsi="宋体" w:eastAsia="宋体" w:cs="宋体"/>
                <w:i w:val="0"/>
                <w:color w:val="auto"/>
                <w:sz w:val="22"/>
                <w:szCs w:val="22"/>
                <w:highlight w:val="none"/>
                <w:u w:val="none"/>
                <w:shd w:val="clear" w:color="auto" w:fill="auto"/>
              </w:rPr>
            </w:pPr>
          </w:p>
        </w:tc>
      </w:tr>
      <w:tr w14:paraId="2DB3842F">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E35DE92">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13E815B9">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1D22462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C6590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CA25C">
            <w:pPr>
              <w:jc w:val="center"/>
              <w:rPr>
                <w:rFonts w:hint="eastAsia" w:ascii="宋体" w:hAnsi="宋体" w:eastAsia="宋体" w:cs="宋体"/>
                <w:b/>
                <w:i w:val="0"/>
                <w:color w:val="auto"/>
                <w:sz w:val="22"/>
                <w:szCs w:val="22"/>
                <w:highlight w:val="none"/>
                <w:u w:val="none"/>
                <w:shd w:val="clear" w:color="auto" w:fill="auto"/>
              </w:rPr>
            </w:pPr>
          </w:p>
        </w:tc>
      </w:tr>
      <w:tr w14:paraId="1E72602C">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50EDFD1">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7023CAA2">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5F7E14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7EB1D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4BC5">
            <w:pPr>
              <w:jc w:val="center"/>
              <w:rPr>
                <w:rFonts w:hint="eastAsia" w:ascii="宋体" w:hAnsi="宋体" w:eastAsia="宋体" w:cs="宋体"/>
                <w:b/>
                <w:i w:val="0"/>
                <w:color w:val="auto"/>
                <w:sz w:val="22"/>
                <w:szCs w:val="22"/>
                <w:highlight w:val="none"/>
                <w:u w:val="none"/>
                <w:shd w:val="clear" w:color="auto" w:fill="auto"/>
              </w:rPr>
            </w:pPr>
          </w:p>
        </w:tc>
      </w:tr>
      <w:tr w14:paraId="0CBBAA59">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E0B95DB">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0AD4D278">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6AAF2B3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DB0F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DE76C">
            <w:pPr>
              <w:jc w:val="center"/>
              <w:rPr>
                <w:rFonts w:hint="eastAsia" w:ascii="宋体" w:hAnsi="宋体" w:eastAsia="宋体" w:cs="宋体"/>
                <w:b/>
                <w:i w:val="0"/>
                <w:color w:val="auto"/>
                <w:sz w:val="22"/>
                <w:szCs w:val="22"/>
                <w:highlight w:val="none"/>
                <w:u w:val="none"/>
                <w:shd w:val="clear" w:color="auto" w:fill="auto"/>
              </w:rPr>
            </w:pPr>
          </w:p>
        </w:tc>
      </w:tr>
      <w:tr w14:paraId="55CAB14D">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5BB7D7C">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03434099">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0C038BD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AF1B0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C2031">
            <w:pPr>
              <w:jc w:val="center"/>
              <w:rPr>
                <w:rFonts w:hint="eastAsia" w:ascii="宋体" w:hAnsi="宋体" w:eastAsia="宋体" w:cs="宋体"/>
                <w:b/>
                <w:i w:val="0"/>
                <w:color w:val="auto"/>
                <w:sz w:val="22"/>
                <w:szCs w:val="22"/>
                <w:highlight w:val="none"/>
                <w:u w:val="none"/>
                <w:shd w:val="clear" w:color="auto" w:fill="auto"/>
              </w:rPr>
            </w:pPr>
          </w:p>
        </w:tc>
      </w:tr>
      <w:tr w14:paraId="71B666BC">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2DE8316">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11B7FDA2">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15617C5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4DE79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AE92F">
            <w:pPr>
              <w:jc w:val="center"/>
              <w:rPr>
                <w:rFonts w:hint="eastAsia" w:ascii="宋体" w:hAnsi="宋体" w:eastAsia="宋体" w:cs="宋体"/>
                <w:b/>
                <w:i w:val="0"/>
                <w:color w:val="auto"/>
                <w:sz w:val="22"/>
                <w:szCs w:val="22"/>
                <w:highlight w:val="none"/>
                <w:u w:val="none"/>
                <w:shd w:val="clear" w:color="auto" w:fill="auto"/>
              </w:rPr>
            </w:pPr>
          </w:p>
        </w:tc>
      </w:tr>
      <w:tr w14:paraId="65DDD446">
        <w:tblPrEx>
          <w:tblCellMar>
            <w:top w:w="0" w:type="dxa"/>
            <w:left w:w="0" w:type="dxa"/>
            <w:bottom w:w="0" w:type="dxa"/>
            <w:right w:w="0" w:type="dxa"/>
          </w:tblCellMar>
        </w:tblPrEx>
        <w:trPr>
          <w:trHeight w:val="2134" w:hRule="atLeast"/>
        </w:trPr>
        <w:tc>
          <w:tcPr>
            <w:tcW w:w="688"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2047AA5">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序号</w:t>
            </w:r>
          </w:p>
        </w:tc>
        <w:tc>
          <w:tcPr>
            <w:tcW w:w="124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BB54695">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B2C889">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C2C54F">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3C80">
            <w:pPr>
              <w:keepNext w:val="0"/>
              <w:keepLines w:val="0"/>
              <w:widowControl/>
              <w:suppressLineNumbers w:val="0"/>
              <w:jc w:val="both"/>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cs="宋体"/>
                <w:b/>
                <w:i w:val="0"/>
                <w:color w:val="auto"/>
                <w:kern w:val="0"/>
                <w:sz w:val="22"/>
                <w:szCs w:val="22"/>
                <w:highlight w:val="none"/>
                <w:u w:val="none"/>
                <w:shd w:val="clear" w:color="auto" w:fill="auto"/>
                <w:lang w:val="en-US" w:eastAsia="zh-CN" w:bidi="ar"/>
              </w:rPr>
              <w:t>（</w:t>
            </w:r>
            <w:r>
              <w:rPr>
                <w:rFonts w:hint="eastAsia" w:ascii="宋体" w:hAnsi="宋体" w:eastAsia="宋体" w:cs="宋体"/>
                <w:b/>
                <w:i w:val="0"/>
                <w:color w:val="auto"/>
                <w:kern w:val="0"/>
                <w:sz w:val="22"/>
                <w:szCs w:val="22"/>
                <w:highlight w:val="none"/>
                <w:u w:val="none"/>
                <w:shd w:val="clear" w:color="auto" w:fill="auto"/>
                <w:lang w:val="en-US" w:eastAsia="zh-CN" w:bidi="ar"/>
              </w:rPr>
              <w:t>报废并新购置同</w:t>
            </w:r>
            <w:r>
              <w:rPr>
                <w:rFonts w:hint="eastAsia" w:ascii="宋体" w:hAnsi="宋体" w:cs="宋体"/>
                <w:b/>
                <w:i w:val="0"/>
                <w:color w:val="auto"/>
                <w:kern w:val="0"/>
                <w:sz w:val="22"/>
                <w:szCs w:val="22"/>
                <w:highlight w:val="none"/>
                <w:u w:val="none"/>
                <w:shd w:val="clear" w:color="auto" w:fill="auto"/>
                <w:lang w:val="en-US" w:eastAsia="zh-CN" w:bidi="ar"/>
              </w:rPr>
              <w:t>种</w:t>
            </w:r>
            <w:r>
              <w:rPr>
                <w:rFonts w:hint="eastAsia" w:ascii="宋体" w:hAnsi="宋体" w:eastAsia="宋体" w:cs="宋体"/>
                <w:b/>
                <w:i w:val="0"/>
                <w:color w:val="auto"/>
                <w:kern w:val="0"/>
                <w:sz w:val="22"/>
                <w:szCs w:val="22"/>
                <w:highlight w:val="none"/>
                <w:u w:val="none"/>
                <w:shd w:val="clear" w:color="auto" w:fill="auto"/>
                <w:lang w:val="en-US" w:eastAsia="zh-CN" w:bidi="ar"/>
              </w:rPr>
              <w:t>类机具</w:t>
            </w:r>
            <w:r>
              <w:rPr>
                <w:rFonts w:hint="eastAsia" w:ascii="宋体" w:hAnsi="宋体" w:cs="宋体"/>
                <w:b/>
                <w:i w:val="0"/>
                <w:color w:val="auto"/>
                <w:kern w:val="0"/>
                <w:sz w:val="22"/>
                <w:szCs w:val="22"/>
                <w:highlight w:val="none"/>
                <w:u w:val="none"/>
                <w:shd w:val="clear" w:color="auto" w:fill="auto"/>
                <w:lang w:val="en-US" w:eastAsia="zh-CN" w:bidi="ar"/>
              </w:rPr>
              <w:t>的）报废</w:t>
            </w:r>
            <w:r>
              <w:rPr>
                <w:rFonts w:hint="eastAsia" w:ascii="宋体" w:hAnsi="宋体" w:eastAsia="宋体" w:cs="宋体"/>
                <w:b/>
                <w:i w:val="0"/>
                <w:color w:val="auto"/>
                <w:kern w:val="0"/>
                <w:sz w:val="22"/>
                <w:szCs w:val="22"/>
                <w:highlight w:val="none"/>
                <w:u w:val="none"/>
                <w:shd w:val="clear" w:color="auto" w:fill="auto"/>
                <w:lang w:val="en-US" w:eastAsia="zh-CN" w:bidi="ar"/>
              </w:rPr>
              <w:t>补贴额（元）</w:t>
            </w:r>
          </w:p>
        </w:tc>
      </w:tr>
      <w:tr w14:paraId="4C2E0E3A">
        <w:tblPrEx>
          <w:tblCellMar>
            <w:top w:w="0" w:type="dxa"/>
            <w:left w:w="0" w:type="dxa"/>
            <w:bottom w:w="0" w:type="dxa"/>
            <w:right w:w="0" w:type="dxa"/>
          </w:tblCellMar>
        </w:tblPrEx>
        <w:trPr>
          <w:trHeight w:val="600" w:hRule="atLeast"/>
        </w:trPr>
        <w:tc>
          <w:tcPr>
            <w:tcW w:w="688"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1AF5BC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2</w:t>
            </w:r>
          </w:p>
        </w:tc>
        <w:tc>
          <w:tcPr>
            <w:tcW w:w="1245"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6068D3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51F84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p w14:paraId="082A34F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3E714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BA89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4500</w:t>
            </w:r>
          </w:p>
        </w:tc>
      </w:tr>
      <w:tr w14:paraId="1453FEDF">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8CFB85B">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F8962F0">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E1EF0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76B02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DE65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8250</w:t>
            </w:r>
          </w:p>
        </w:tc>
      </w:tr>
      <w:tr w14:paraId="61DE05AD">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C3D3BB6">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D9A986C">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9DD7C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384F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C64D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10950</w:t>
            </w:r>
          </w:p>
        </w:tc>
      </w:tr>
      <w:tr w14:paraId="757427CB">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5F257CE">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FA2B803">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DD597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C4BE2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FFD5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16500</w:t>
            </w:r>
          </w:p>
        </w:tc>
      </w:tr>
      <w:tr w14:paraId="1BD0917A">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C118E30">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D9A6EF2">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5BC97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EC539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38F6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10800</w:t>
            </w:r>
          </w:p>
        </w:tc>
      </w:tr>
      <w:tr w14:paraId="250F5912">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B6F8FF0">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C957A3C">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0846A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58155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AEAB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26250</w:t>
            </w:r>
          </w:p>
        </w:tc>
      </w:tr>
      <w:tr w14:paraId="54509B7D">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F2C8836">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A636787">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4733C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06F20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ADD0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10800</w:t>
            </w:r>
          </w:p>
        </w:tc>
      </w:tr>
      <w:tr w14:paraId="59C6EF5A">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54D31E6">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2F6032E">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74CF3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9E00B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838B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18750</w:t>
            </w:r>
          </w:p>
        </w:tc>
      </w:tr>
      <w:tr w14:paraId="3DEA9534">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FFBB6CE">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E12EB1F">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2809B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F17A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4032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30000</w:t>
            </w:r>
          </w:p>
        </w:tc>
      </w:tr>
      <w:tr w14:paraId="596DA6EE">
        <w:tblPrEx>
          <w:tblCellMar>
            <w:top w:w="0" w:type="dxa"/>
            <w:left w:w="0" w:type="dxa"/>
            <w:bottom w:w="0" w:type="dxa"/>
            <w:right w:w="0" w:type="dxa"/>
          </w:tblCellMar>
        </w:tblPrEx>
        <w:trPr>
          <w:trHeight w:val="515" w:hRule="atLeast"/>
        </w:trPr>
        <w:tc>
          <w:tcPr>
            <w:tcW w:w="688"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EB94BA1">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序号</w:t>
            </w:r>
          </w:p>
        </w:tc>
        <w:tc>
          <w:tcPr>
            <w:tcW w:w="124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61DAF16">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3C27B1">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4CA146">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E95BA">
            <w:pPr>
              <w:keepNext w:val="0"/>
              <w:keepLines w:val="0"/>
              <w:widowControl/>
              <w:suppressLineNumbers w:val="0"/>
              <w:jc w:val="both"/>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cs="宋体"/>
                <w:b/>
                <w:i w:val="0"/>
                <w:color w:val="auto"/>
                <w:kern w:val="0"/>
                <w:sz w:val="22"/>
                <w:szCs w:val="22"/>
                <w:highlight w:val="none"/>
                <w:u w:val="none"/>
                <w:shd w:val="clear" w:color="auto" w:fill="auto"/>
                <w:lang w:val="en-US" w:eastAsia="zh-CN" w:bidi="ar"/>
              </w:rPr>
              <w:t>（</w:t>
            </w:r>
            <w:r>
              <w:rPr>
                <w:rFonts w:hint="eastAsia" w:ascii="宋体" w:hAnsi="宋体" w:eastAsia="宋体" w:cs="宋体"/>
                <w:b/>
                <w:i w:val="0"/>
                <w:color w:val="auto"/>
                <w:kern w:val="0"/>
                <w:sz w:val="22"/>
                <w:szCs w:val="22"/>
                <w:highlight w:val="none"/>
                <w:u w:val="none"/>
                <w:shd w:val="clear" w:color="auto" w:fill="auto"/>
                <w:lang w:val="en-US" w:eastAsia="zh-CN" w:bidi="ar"/>
              </w:rPr>
              <w:t>报废并新购置同</w:t>
            </w:r>
            <w:r>
              <w:rPr>
                <w:rFonts w:hint="eastAsia" w:ascii="宋体" w:hAnsi="宋体" w:cs="宋体"/>
                <w:b/>
                <w:i w:val="0"/>
                <w:color w:val="auto"/>
                <w:kern w:val="0"/>
                <w:sz w:val="22"/>
                <w:szCs w:val="22"/>
                <w:highlight w:val="none"/>
                <w:u w:val="none"/>
                <w:shd w:val="clear" w:color="auto" w:fill="auto"/>
                <w:lang w:val="en-US" w:eastAsia="zh-CN" w:bidi="ar"/>
              </w:rPr>
              <w:t>种</w:t>
            </w:r>
            <w:r>
              <w:rPr>
                <w:rFonts w:hint="eastAsia" w:ascii="宋体" w:hAnsi="宋体" w:eastAsia="宋体" w:cs="宋体"/>
                <w:b/>
                <w:i w:val="0"/>
                <w:color w:val="auto"/>
                <w:kern w:val="0"/>
                <w:sz w:val="22"/>
                <w:szCs w:val="22"/>
                <w:highlight w:val="none"/>
                <w:u w:val="none"/>
                <w:shd w:val="clear" w:color="auto" w:fill="auto"/>
                <w:lang w:val="en-US" w:eastAsia="zh-CN" w:bidi="ar"/>
              </w:rPr>
              <w:t>类机具</w:t>
            </w:r>
            <w:r>
              <w:rPr>
                <w:rFonts w:hint="eastAsia" w:ascii="宋体" w:hAnsi="宋体" w:cs="宋体"/>
                <w:b/>
                <w:i w:val="0"/>
                <w:color w:val="auto"/>
                <w:kern w:val="0"/>
                <w:sz w:val="22"/>
                <w:szCs w:val="22"/>
                <w:highlight w:val="none"/>
                <w:u w:val="none"/>
                <w:shd w:val="clear" w:color="auto" w:fill="auto"/>
                <w:lang w:val="en-US" w:eastAsia="zh-CN" w:bidi="ar"/>
              </w:rPr>
              <w:t>的）报废</w:t>
            </w:r>
            <w:r>
              <w:rPr>
                <w:rFonts w:hint="eastAsia" w:ascii="宋体" w:hAnsi="宋体" w:eastAsia="宋体" w:cs="宋体"/>
                <w:b/>
                <w:i w:val="0"/>
                <w:color w:val="auto"/>
                <w:kern w:val="0"/>
                <w:sz w:val="22"/>
                <w:szCs w:val="22"/>
                <w:highlight w:val="none"/>
                <w:u w:val="none"/>
                <w:shd w:val="clear" w:color="auto" w:fill="auto"/>
                <w:lang w:val="en-US" w:eastAsia="zh-CN" w:bidi="ar"/>
              </w:rPr>
              <w:t>补贴额（元）</w:t>
            </w:r>
          </w:p>
        </w:tc>
      </w:tr>
      <w:tr w14:paraId="7A924E51">
        <w:tblPrEx>
          <w:tblCellMar>
            <w:top w:w="0" w:type="dxa"/>
            <w:left w:w="0" w:type="dxa"/>
            <w:bottom w:w="0" w:type="dxa"/>
            <w:right w:w="0" w:type="dxa"/>
          </w:tblCellMar>
        </w:tblPrEx>
        <w:trPr>
          <w:trHeight w:val="515" w:hRule="atLeast"/>
        </w:trPr>
        <w:tc>
          <w:tcPr>
            <w:tcW w:w="688"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32E554B">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3</w:t>
            </w:r>
          </w:p>
        </w:tc>
        <w:tc>
          <w:tcPr>
            <w:tcW w:w="1245"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55A869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F6CCA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5AE04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7974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900</w:t>
            </w:r>
          </w:p>
        </w:tc>
      </w:tr>
      <w:tr w14:paraId="62CBA35B">
        <w:tblPrEx>
          <w:tblCellMar>
            <w:top w:w="0" w:type="dxa"/>
            <w:left w:w="0" w:type="dxa"/>
            <w:bottom w:w="0" w:type="dxa"/>
            <w:right w:w="0" w:type="dxa"/>
          </w:tblCellMar>
        </w:tblPrEx>
        <w:trPr>
          <w:trHeight w:val="53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5DB0C3B">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6DC70C2">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8E2F2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1C495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0E92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1800</w:t>
            </w:r>
          </w:p>
        </w:tc>
      </w:tr>
      <w:tr w14:paraId="3A4260C1">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C8DDF64">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E93100B">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02C88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DA12C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21DD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2400</w:t>
            </w:r>
          </w:p>
        </w:tc>
      </w:tr>
      <w:tr w14:paraId="7231568E">
        <w:tblPrEx>
          <w:tblCellMar>
            <w:top w:w="0" w:type="dxa"/>
            <w:left w:w="0" w:type="dxa"/>
            <w:bottom w:w="0" w:type="dxa"/>
            <w:right w:w="0" w:type="dxa"/>
          </w:tblCellMar>
        </w:tblPrEx>
        <w:trPr>
          <w:trHeight w:val="600" w:hRule="atLeast"/>
        </w:trPr>
        <w:tc>
          <w:tcPr>
            <w:tcW w:w="688"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7B7AEEB">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76276A9">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9E82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6C16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1BDF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3000</w:t>
            </w:r>
          </w:p>
        </w:tc>
      </w:tr>
      <w:tr w14:paraId="2C915DFA">
        <w:tblPrEx>
          <w:tblCellMar>
            <w:top w:w="0" w:type="dxa"/>
            <w:left w:w="0" w:type="dxa"/>
            <w:bottom w:w="0" w:type="dxa"/>
            <w:right w:w="0" w:type="dxa"/>
          </w:tblCellMar>
        </w:tblPrEx>
        <w:trPr>
          <w:trHeight w:val="555"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7C610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cs="宋体"/>
                <w:b/>
                <w:i w:val="0"/>
                <w:color w:val="auto"/>
                <w:kern w:val="0"/>
                <w:sz w:val="24"/>
                <w:szCs w:val="24"/>
                <w:highlight w:val="none"/>
                <w:u w:val="none"/>
                <w:shd w:val="clear" w:color="auto" w:fill="auto"/>
                <w:lang w:val="en-US" w:eastAsia="zh-CN" w:bidi="ar"/>
              </w:rPr>
              <w:t>4</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C52CB7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饲料粉碎机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86A6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转子直径400（含）-550mm</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23F9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37C8B">
            <w:pPr>
              <w:jc w:val="center"/>
              <w:rPr>
                <w:rFonts w:hint="eastAsia" w:ascii="宋体" w:hAnsi="宋体" w:eastAsia="宋体" w:cs="宋体"/>
                <w:i w:val="0"/>
                <w:color w:val="auto"/>
                <w:sz w:val="22"/>
                <w:szCs w:val="22"/>
                <w:highlight w:val="none"/>
                <w:u w:val="none"/>
                <w:shd w:val="clear" w:color="auto" w:fill="auto"/>
              </w:rPr>
            </w:pPr>
          </w:p>
        </w:tc>
      </w:tr>
      <w:tr w14:paraId="199F136B">
        <w:tblPrEx>
          <w:tblCellMar>
            <w:top w:w="0" w:type="dxa"/>
            <w:left w:w="0" w:type="dxa"/>
            <w:bottom w:w="0" w:type="dxa"/>
            <w:right w:w="0" w:type="dxa"/>
          </w:tblCellMar>
        </w:tblPrEx>
        <w:trPr>
          <w:trHeight w:val="54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88390AF">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04813B">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DE7A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转子直径550mm（含）以上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795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AEE06">
            <w:pPr>
              <w:jc w:val="center"/>
              <w:rPr>
                <w:rFonts w:hint="eastAsia" w:ascii="宋体" w:hAnsi="宋体" w:eastAsia="宋体" w:cs="宋体"/>
                <w:i w:val="0"/>
                <w:color w:val="auto"/>
                <w:sz w:val="22"/>
                <w:szCs w:val="22"/>
                <w:highlight w:val="none"/>
                <w:u w:val="none"/>
                <w:shd w:val="clear" w:color="auto" w:fill="auto"/>
              </w:rPr>
            </w:pPr>
          </w:p>
        </w:tc>
      </w:tr>
      <w:tr w14:paraId="722BB404">
        <w:tblPrEx>
          <w:tblCellMar>
            <w:top w:w="0" w:type="dxa"/>
            <w:left w:w="0" w:type="dxa"/>
            <w:bottom w:w="0" w:type="dxa"/>
            <w:right w:w="0" w:type="dxa"/>
          </w:tblCellMar>
        </w:tblPrEx>
        <w:trPr>
          <w:trHeight w:val="510" w:hRule="atLeast"/>
        </w:trPr>
        <w:tc>
          <w:tcPr>
            <w:tcW w:w="6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E2EDBDF">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cs="宋体"/>
                <w:b/>
                <w:i w:val="0"/>
                <w:color w:val="auto"/>
                <w:kern w:val="0"/>
                <w:sz w:val="24"/>
                <w:szCs w:val="24"/>
                <w:highlight w:val="none"/>
                <w:u w:val="none"/>
                <w:shd w:val="clear" w:color="auto" w:fill="auto"/>
                <w:lang w:val="en-US" w:eastAsia="zh-CN" w:bidi="ar"/>
              </w:rPr>
              <w:t>5</w:t>
            </w:r>
          </w:p>
        </w:tc>
        <w:tc>
          <w:tcPr>
            <w:tcW w:w="12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2F6DA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玉米脱粒机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D5CE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p w14:paraId="0E191FB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生产率10t/h（含）及以上</w:t>
            </w:r>
          </w:p>
          <w:p w14:paraId="05556C7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0F73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39DAD">
            <w:pPr>
              <w:jc w:val="center"/>
              <w:rPr>
                <w:rFonts w:hint="eastAsia" w:ascii="宋体" w:hAnsi="宋体" w:eastAsia="宋体" w:cs="宋体"/>
                <w:i w:val="0"/>
                <w:color w:val="auto"/>
                <w:sz w:val="22"/>
                <w:szCs w:val="22"/>
                <w:highlight w:val="none"/>
                <w:u w:val="none"/>
                <w:shd w:val="clear" w:color="auto" w:fill="auto"/>
              </w:rPr>
            </w:pPr>
          </w:p>
        </w:tc>
      </w:tr>
      <w:tr w14:paraId="3F9EA52B">
        <w:tblPrEx>
          <w:tblCellMar>
            <w:top w:w="0" w:type="dxa"/>
            <w:left w:w="0" w:type="dxa"/>
            <w:bottom w:w="0" w:type="dxa"/>
            <w:right w:w="0" w:type="dxa"/>
          </w:tblCellMar>
        </w:tblPrEx>
        <w:trPr>
          <w:trHeight w:val="570" w:hRule="atLeast"/>
        </w:trPr>
        <w:tc>
          <w:tcPr>
            <w:tcW w:w="688"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2550F23F">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cs="宋体"/>
                <w:b/>
                <w:i w:val="0"/>
                <w:color w:val="auto"/>
                <w:kern w:val="0"/>
                <w:sz w:val="24"/>
                <w:szCs w:val="24"/>
                <w:highlight w:val="none"/>
                <w:u w:val="none"/>
                <w:shd w:val="clear" w:color="auto" w:fill="auto"/>
                <w:lang w:val="en-US" w:eastAsia="zh-CN" w:bidi="ar"/>
              </w:rPr>
              <w:t>6</w:t>
            </w:r>
          </w:p>
        </w:tc>
        <w:tc>
          <w:tcPr>
            <w:tcW w:w="1245"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6F7F51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铡草机</w:t>
            </w:r>
          </w:p>
        </w:tc>
        <w:tc>
          <w:tcPr>
            <w:tcW w:w="4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81A006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p w14:paraId="6E9EF6E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生产率(干秸秆)6（含）-9t/h</w:t>
            </w:r>
          </w:p>
          <w:p w14:paraId="1452D33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2AA0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C8AF6">
            <w:pPr>
              <w:jc w:val="center"/>
              <w:rPr>
                <w:rFonts w:hint="eastAsia" w:ascii="宋体" w:hAnsi="宋体" w:eastAsia="宋体" w:cs="宋体"/>
                <w:i w:val="0"/>
                <w:color w:val="auto"/>
                <w:sz w:val="22"/>
                <w:szCs w:val="22"/>
                <w:highlight w:val="none"/>
                <w:u w:val="none"/>
                <w:shd w:val="clear" w:color="auto" w:fill="auto"/>
              </w:rPr>
            </w:pPr>
          </w:p>
        </w:tc>
      </w:tr>
      <w:tr w14:paraId="2386684B">
        <w:tblPrEx>
          <w:tblCellMar>
            <w:top w:w="0" w:type="dxa"/>
            <w:left w:w="0" w:type="dxa"/>
            <w:bottom w:w="0" w:type="dxa"/>
            <w:right w:w="0" w:type="dxa"/>
          </w:tblCellMar>
        </w:tblPrEx>
        <w:trPr>
          <w:trHeight w:val="735" w:hRule="atLeast"/>
        </w:trPr>
        <w:tc>
          <w:tcPr>
            <w:tcW w:w="688"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7A66E5C2">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65D4830">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A08A72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生产率(干秸秆)9（含）-20t/h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FF8E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CDFDE">
            <w:pPr>
              <w:jc w:val="center"/>
              <w:rPr>
                <w:rFonts w:hint="eastAsia" w:ascii="宋体" w:hAnsi="宋体" w:eastAsia="宋体" w:cs="宋体"/>
                <w:i w:val="0"/>
                <w:color w:val="auto"/>
                <w:sz w:val="22"/>
                <w:szCs w:val="22"/>
                <w:highlight w:val="none"/>
                <w:u w:val="none"/>
                <w:shd w:val="clear" w:color="auto" w:fill="auto"/>
              </w:rPr>
            </w:pPr>
          </w:p>
        </w:tc>
      </w:tr>
      <w:tr w14:paraId="2FB5084D">
        <w:tblPrEx>
          <w:tblCellMar>
            <w:top w:w="0" w:type="dxa"/>
            <w:left w:w="0" w:type="dxa"/>
            <w:bottom w:w="0" w:type="dxa"/>
            <w:right w:w="0" w:type="dxa"/>
          </w:tblCellMar>
        </w:tblPrEx>
        <w:trPr>
          <w:trHeight w:val="705" w:hRule="atLeast"/>
        </w:trPr>
        <w:tc>
          <w:tcPr>
            <w:tcW w:w="688"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34329D5">
            <w:pPr>
              <w:jc w:val="center"/>
              <w:rPr>
                <w:rFonts w:hint="eastAsia" w:ascii="宋体" w:hAnsi="宋体" w:eastAsia="宋体" w:cs="宋体"/>
                <w:b/>
                <w:i w:val="0"/>
                <w:color w:val="auto"/>
                <w:sz w:val="24"/>
                <w:szCs w:val="24"/>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C08E665">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9BADEB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6B83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DAD36">
            <w:pPr>
              <w:jc w:val="center"/>
              <w:rPr>
                <w:rFonts w:hint="eastAsia" w:ascii="宋体" w:hAnsi="宋体" w:eastAsia="宋体" w:cs="宋体"/>
                <w:i w:val="0"/>
                <w:color w:val="auto"/>
                <w:sz w:val="22"/>
                <w:szCs w:val="22"/>
                <w:highlight w:val="none"/>
                <w:u w:val="none"/>
                <w:shd w:val="clear" w:color="auto" w:fill="auto"/>
              </w:rPr>
            </w:pPr>
          </w:p>
        </w:tc>
      </w:tr>
      <w:tr w14:paraId="40AD1576">
        <w:tblPrEx>
          <w:tblCellMar>
            <w:top w:w="0" w:type="dxa"/>
            <w:left w:w="0" w:type="dxa"/>
            <w:bottom w:w="0" w:type="dxa"/>
            <w:right w:w="0" w:type="dxa"/>
          </w:tblCellMar>
        </w:tblPrEx>
        <w:trPr>
          <w:trHeight w:val="1938" w:hRule="atLeast"/>
        </w:trPr>
        <w:tc>
          <w:tcPr>
            <w:tcW w:w="6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5842A7">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序号</w:t>
            </w:r>
          </w:p>
        </w:tc>
        <w:tc>
          <w:tcPr>
            <w:tcW w:w="12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7346CD">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9FB5E">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81B72">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D81D6">
            <w:pPr>
              <w:keepNext w:val="0"/>
              <w:keepLines w:val="0"/>
              <w:widowControl/>
              <w:suppressLineNumbers w:val="0"/>
              <w:jc w:val="both"/>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cs="宋体"/>
                <w:b/>
                <w:i w:val="0"/>
                <w:color w:val="auto"/>
                <w:kern w:val="0"/>
                <w:sz w:val="22"/>
                <w:szCs w:val="22"/>
                <w:highlight w:val="none"/>
                <w:u w:val="none"/>
                <w:shd w:val="clear" w:color="auto" w:fill="auto"/>
                <w:lang w:val="en-US" w:eastAsia="zh-CN" w:bidi="ar"/>
              </w:rPr>
              <w:t>（</w:t>
            </w:r>
            <w:r>
              <w:rPr>
                <w:rFonts w:hint="eastAsia" w:ascii="宋体" w:hAnsi="宋体" w:eastAsia="宋体" w:cs="宋体"/>
                <w:b/>
                <w:i w:val="0"/>
                <w:color w:val="auto"/>
                <w:kern w:val="0"/>
                <w:sz w:val="22"/>
                <w:szCs w:val="22"/>
                <w:highlight w:val="none"/>
                <w:u w:val="none"/>
                <w:shd w:val="clear" w:color="auto" w:fill="auto"/>
                <w:lang w:val="en-US" w:eastAsia="zh-CN" w:bidi="ar"/>
              </w:rPr>
              <w:t>报废并新购置同</w:t>
            </w:r>
            <w:r>
              <w:rPr>
                <w:rFonts w:hint="eastAsia" w:ascii="宋体" w:hAnsi="宋体" w:cs="宋体"/>
                <w:b/>
                <w:i w:val="0"/>
                <w:color w:val="auto"/>
                <w:kern w:val="0"/>
                <w:sz w:val="22"/>
                <w:szCs w:val="22"/>
                <w:highlight w:val="none"/>
                <w:u w:val="none"/>
                <w:shd w:val="clear" w:color="auto" w:fill="auto"/>
                <w:lang w:val="en-US" w:eastAsia="zh-CN" w:bidi="ar"/>
              </w:rPr>
              <w:t>种</w:t>
            </w:r>
            <w:r>
              <w:rPr>
                <w:rFonts w:hint="eastAsia" w:ascii="宋体" w:hAnsi="宋体" w:eastAsia="宋体" w:cs="宋体"/>
                <w:b/>
                <w:i w:val="0"/>
                <w:color w:val="auto"/>
                <w:kern w:val="0"/>
                <w:sz w:val="22"/>
                <w:szCs w:val="22"/>
                <w:highlight w:val="none"/>
                <w:u w:val="none"/>
                <w:shd w:val="clear" w:color="auto" w:fill="auto"/>
                <w:lang w:val="en-US" w:eastAsia="zh-CN" w:bidi="ar"/>
              </w:rPr>
              <w:t>类机具</w:t>
            </w:r>
            <w:r>
              <w:rPr>
                <w:rFonts w:hint="eastAsia" w:ascii="宋体" w:hAnsi="宋体" w:cs="宋体"/>
                <w:b/>
                <w:i w:val="0"/>
                <w:color w:val="auto"/>
                <w:kern w:val="0"/>
                <w:sz w:val="22"/>
                <w:szCs w:val="22"/>
                <w:highlight w:val="none"/>
                <w:u w:val="none"/>
                <w:shd w:val="clear" w:color="auto" w:fill="auto"/>
                <w:lang w:val="en-US" w:eastAsia="zh-CN" w:bidi="ar"/>
              </w:rPr>
              <w:t>的）报废</w:t>
            </w:r>
            <w:r>
              <w:rPr>
                <w:rFonts w:hint="eastAsia" w:ascii="宋体" w:hAnsi="宋体" w:eastAsia="宋体" w:cs="宋体"/>
                <w:b/>
                <w:i w:val="0"/>
                <w:color w:val="auto"/>
                <w:kern w:val="0"/>
                <w:sz w:val="22"/>
                <w:szCs w:val="22"/>
                <w:highlight w:val="none"/>
                <w:u w:val="none"/>
                <w:shd w:val="clear" w:color="auto" w:fill="auto"/>
                <w:lang w:val="en-US" w:eastAsia="zh-CN" w:bidi="ar"/>
              </w:rPr>
              <w:t>补贴额（元）</w:t>
            </w:r>
          </w:p>
        </w:tc>
      </w:tr>
      <w:tr w14:paraId="2EFC085B">
        <w:tblPrEx>
          <w:tblCellMar>
            <w:top w:w="0" w:type="dxa"/>
            <w:left w:w="0" w:type="dxa"/>
            <w:bottom w:w="0" w:type="dxa"/>
            <w:right w:w="0" w:type="dxa"/>
          </w:tblCellMar>
        </w:tblPrEx>
        <w:trPr>
          <w:trHeight w:val="1938"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6E7C7AD">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cs="宋体"/>
                <w:b/>
                <w:i w:val="0"/>
                <w:color w:val="auto"/>
                <w:kern w:val="0"/>
                <w:sz w:val="22"/>
                <w:szCs w:val="22"/>
                <w:highlight w:val="none"/>
                <w:u w:val="none"/>
                <w:shd w:val="clear" w:color="auto" w:fill="auto"/>
                <w:lang w:val="en-US" w:eastAsia="zh-CN" w:bidi="ar"/>
              </w:rPr>
              <w:t>7</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1A3CE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打（压）捆机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2195">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1163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4140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D8030">
            <w:pPr>
              <w:rPr>
                <w:rFonts w:hint="eastAsia" w:ascii="宋体" w:hAnsi="宋体" w:eastAsia="宋体" w:cs="宋体"/>
                <w:i w:val="0"/>
                <w:color w:val="auto"/>
                <w:sz w:val="22"/>
                <w:szCs w:val="22"/>
                <w:highlight w:val="none"/>
                <w:u w:val="none"/>
                <w:shd w:val="clear" w:color="auto" w:fill="auto"/>
              </w:rPr>
            </w:pPr>
          </w:p>
        </w:tc>
      </w:tr>
      <w:tr w14:paraId="785B110E">
        <w:tblPrEx>
          <w:tblCellMar>
            <w:top w:w="0" w:type="dxa"/>
            <w:left w:w="0" w:type="dxa"/>
            <w:bottom w:w="0" w:type="dxa"/>
            <w:right w:w="0" w:type="dxa"/>
          </w:tblCellMar>
        </w:tblPrEx>
        <w:trPr>
          <w:trHeight w:val="84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8428B1">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E592F5">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A80C9">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80F9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1620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A6901">
            <w:pPr>
              <w:rPr>
                <w:rFonts w:hint="eastAsia" w:ascii="宋体" w:hAnsi="宋体" w:eastAsia="宋体" w:cs="宋体"/>
                <w:i w:val="0"/>
                <w:color w:val="auto"/>
                <w:sz w:val="22"/>
                <w:szCs w:val="22"/>
                <w:highlight w:val="none"/>
                <w:u w:val="none"/>
                <w:shd w:val="clear" w:color="auto" w:fill="auto"/>
              </w:rPr>
            </w:pPr>
          </w:p>
        </w:tc>
      </w:tr>
      <w:tr w14:paraId="0DBE1368">
        <w:tblPrEx>
          <w:tblCellMar>
            <w:top w:w="0" w:type="dxa"/>
            <w:left w:w="0" w:type="dxa"/>
            <w:bottom w:w="0" w:type="dxa"/>
            <w:right w:w="0" w:type="dxa"/>
          </w:tblCellMar>
        </w:tblPrEx>
        <w:trPr>
          <w:trHeight w:val="74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B24C635">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31859EA">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567E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7200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B632B">
            <w:pPr>
              <w:rPr>
                <w:rFonts w:hint="eastAsia" w:ascii="宋体" w:hAnsi="宋体" w:eastAsia="宋体" w:cs="宋体"/>
                <w:i w:val="0"/>
                <w:color w:val="auto"/>
                <w:sz w:val="22"/>
                <w:szCs w:val="22"/>
                <w:highlight w:val="none"/>
                <w:u w:val="none"/>
                <w:shd w:val="clear" w:color="auto" w:fill="auto"/>
              </w:rPr>
            </w:pPr>
          </w:p>
        </w:tc>
      </w:tr>
      <w:tr w14:paraId="49489C39">
        <w:tblPrEx>
          <w:tblCellMar>
            <w:top w:w="0" w:type="dxa"/>
            <w:left w:w="0" w:type="dxa"/>
            <w:bottom w:w="0" w:type="dxa"/>
            <w:right w:w="0" w:type="dxa"/>
          </w:tblCellMar>
        </w:tblPrEx>
        <w:trPr>
          <w:trHeight w:val="740"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AD901CA">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cs="宋体"/>
                <w:b/>
                <w:i w:val="0"/>
                <w:color w:val="auto"/>
                <w:kern w:val="0"/>
                <w:sz w:val="22"/>
                <w:szCs w:val="22"/>
                <w:highlight w:val="none"/>
                <w:u w:val="none"/>
                <w:shd w:val="clear" w:color="auto" w:fill="auto"/>
                <w:lang w:val="en-US" w:eastAsia="zh-CN" w:bidi="ar"/>
              </w:rPr>
              <w:t>8</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BA8548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花生收获机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65E8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p w14:paraId="481D0F9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自走式花生联合收获机，工作幅宽0.5m（含）以上</w:t>
            </w:r>
          </w:p>
          <w:p w14:paraId="0140150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D7AA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379E9">
            <w:pPr>
              <w:rPr>
                <w:rFonts w:hint="eastAsia" w:ascii="宋体" w:hAnsi="宋体" w:eastAsia="宋体" w:cs="宋体"/>
                <w:i w:val="0"/>
                <w:color w:val="auto"/>
                <w:sz w:val="22"/>
                <w:szCs w:val="22"/>
                <w:highlight w:val="none"/>
                <w:u w:val="none"/>
                <w:shd w:val="clear" w:color="auto" w:fill="auto"/>
              </w:rPr>
            </w:pPr>
          </w:p>
        </w:tc>
      </w:tr>
      <w:tr w14:paraId="26C8D06F">
        <w:tblPrEx>
          <w:tblCellMar>
            <w:top w:w="0" w:type="dxa"/>
            <w:left w:w="0" w:type="dxa"/>
            <w:bottom w:w="0" w:type="dxa"/>
            <w:right w:w="0" w:type="dxa"/>
          </w:tblCellMar>
        </w:tblPrEx>
        <w:trPr>
          <w:trHeight w:val="82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FABBDBE">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2F2457">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C49C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p w14:paraId="136F73A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自走式花生捡拾收获机，捡拾幅宽2.5m（含）以上，配套发动机功率88kW（含）以上</w:t>
            </w:r>
          </w:p>
          <w:p w14:paraId="09781DC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shd w:val="clear" w:color="auto" w:fill="auto"/>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2EAB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94666">
            <w:pPr>
              <w:rPr>
                <w:rFonts w:hint="eastAsia" w:ascii="宋体" w:hAnsi="宋体" w:eastAsia="宋体" w:cs="宋体"/>
                <w:i w:val="0"/>
                <w:color w:val="auto"/>
                <w:sz w:val="22"/>
                <w:szCs w:val="22"/>
                <w:highlight w:val="none"/>
                <w:u w:val="none"/>
                <w:shd w:val="clear" w:color="auto" w:fill="auto"/>
              </w:rPr>
            </w:pPr>
          </w:p>
        </w:tc>
      </w:tr>
      <w:tr w14:paraId="07E14AF6">
        <w:tblPrEx>
          <w:tblCellMar>
            <w:top w:w="0" w:type="dxa"/>
            <w:left w:w="0" w:type="dxa"/>
            <w:bottom w:w="0" w:type="dxa"/>
            <w:right w:w="0" w:type="dxa"/>
          </w:tblCellMar>
        </w:tblPrEx>
        <w:trPr>
          <w:trHeight w:val="740" w:hRule="atLeast"/>
        </w:trPr>
        <w:tc>
          <w:tcPr>
            <w:tcW w:w="6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746EF">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序号</w:t>
            </w:r>
          </w:p>
        </w:tc>
        <w:tc>
          <w:tcPr>
            <w:tcW w:w="12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993DC">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AC8E0">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5829E">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eastAsia="宋体" w:cs="宋体"/>
                <w:b/>
                <w:i w:val="0"/>
                <w:color w:val="auto"/>
                <w:kern w:val="0"/>
                <w:sz w:val="22"/>
                <w:szCs w:val="22"/>
                <w:highlight w:val="none"/>
                <w:u w:val="none"/>
                <w:shd w:val="clear" w:color="auto" w:fill="auto"/>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7BD51">
            <w:pPr>
              <w:keepNext w:val="0"/>
              <w:keepLines w:val="0"/>
              <w:widowControl/>
              <w:suppressLineNumbers w:val="0"/>
              <w:jc w:val="both"/>
              <w:textAlignment w:val="center"/>
              <w:rPr>
                <w:rFonts w:hint="eastAsia" w:ascii="宋体" w:hAnsi="宋体" w:eastAsia="宋体" w:cs="宋体"/>
                <w:b/>
                <w:i w:val="0"/>
                <w:color w:val="auto"/>
                <w:kern w:val="2"/>
                <w:sz w:val="22"/>
                <w:szCs w:val="22"/>
                <w:highlight w:val="none"/>
                <w:u w:val="none"/>
                <w:shd w:val="clear" w:color="auto" w:fill="auto"/>
                <w:lang w:val="en-US" w:eastAsia="zh-CN" w:bidi="ar-SA"/>
              </w:rPr>
            </w:pPr>
            <w:r>
              <w:rPr>
                <w:rFonts w:hint="eastAsia" w:ascii="宋体" w:hAnsi="宋体" w:cs="宋体"/>
                <w:b/>
                <w:i w:val="0"/>
                <w:color w:val="auto"/>
                <w:kern w:val="0"/>
                <w:sz w:val="22"/>
                <w:szCs w:val="22"/>
                <w:highlight w:val="none"/>
                <w:u w:val="none"/>
                <w:shd w:val="clear" w:color="auto" w:fill="auto"/>
                <w:lang w:val="en-US" w:eastAsia="zh-CN" w:bidi="ar"/>
              </w:rPr>
              <w:t>（</w:t>
            </w:r>
            <w:r>
              <w:rPr>
                <w:rFonts w:hint="eastAsia" w:ascii="宋体" w:hAnsi="宋体" w:eastAsia="宋体" w:cs="宋体"/>
                <w:b/>
                <w:i w:val="0"/>
                <w:color w:val="auto"/>
                <w:kern w:val="0"/>
                <w:sz w:val="22"/>
                <w:szCs w:val="22"/>
                <w:highlight w:val="none"/>
                <w:u w:val="none"/>
                <w:shd w:val="clear" w:color="auto" w:fill="auto"/>
                <w:lang w:val="en-US" w:eastAsia="zh-CN" w:bidi="ar"/>
              </w:rPr>
              <w:t>报废并新购置同</w:t>
            </w:r>
            <w:r>
              <w:rPr>
                <w:rFonts w:hint="eastAsia" w:ascii="宋体" w:hAnsi="宋体" w:cs="宋体"/>
                <w:b/>
                <w:i w:val="0"/>
                <w:color w:val="auto"/>
                <w:kern w:val="0"/>
                <w:sz w:val="22"/>
                <w:szCs w:val="22"/>
                <w:highlight w:val="none"/>
                <w:u w:val="none"/>
                <w:shd w:val="clear" w:color="auto" w:fill="auto"/>
                <w:lang w:val="en-US" w:eastAsia="zh-CN" w:bidi="ar"/>
              </w:rPr>
              <w:t>种</w:t>
            </w:r>
            <w:r>
              <w:rPr>
                <w:rFonts w:hint="eastAsia" w:ascii="宋体" w:hAnsi="宋体" w:eastAsia="宋体" w:cs="宋体"/>
                <w:b/>
                <w:i w:val="0"/>
                <w:color w:val="auto"/>
                <w:kern w:val="0"/>
                <w:sz w:val="22"/>
                <w:szCs w:val="22"/>
                <w:highlight w:val="none"/>
                <w:u w:val="none"/>
                <w:shd w:val="clear" w:color="auto" w:fill="auto"/>
                <w:lang w:val="en-US" w:eastAsia="zh-CN" w:bidi="ar"/>
              </w:rPr>
              <w:t>类机具</w:t>
            </w:r>
            <w:r>
              <w:rPr>
                <w:rFonts w:hint="eastAsia" w:ascii="宋体" w:hAnsi="宋体" w:cs="宋体"/>
                <w:b/>
                <w:i w:val="0"/>
                <w:color w:val="auto"/>
                <w:kern w:val="0"/>
                <w:sz w:val="22"/>
                <w:szCs w:val="22"/>
                <w:highlight w:val="none"/>
                <w:u w:val="none"/>
                <w:shd w:val="clear" w:color="auto" w:fill="auto"/>
                <w:lang w:val="en-US" w:eastAsia="zh-CN" w:bidi="ar"/>
              </w:rPr>
              <w:t>的）报废</w:t>
            </w:r>
            <w:r>
              <w:rPr>
                <w:rFonts w:hint="eastAsia" w:ascii="宋体" w:hAnsi="宋体" w:eastAsia="宋体" w:cs="宋体"/>
                <w:b/>
                <w:i w:val="0"/>
                <w:color w:val="auto"/>
                <w:kern w:val="0"/>
                <w:sz w:val="22"/>
                <w:szCs w:val="22"/>
                <w:highlight w:val="none"/>
                <w:u w:val="none"/>
                <w:shd w:val="clear" w:color="auto" w:fill="auto"/>
                <w:lang w:val="en-US" w:eastAsia="zh-CN" w:bidi="ar"/>
              </w:rPr>
              <w:t>补贴额（元）</w:t>
            </w:r>
          </w:p>
        </w:tc>
      </w:tr>
      <w:tr w14:paraId="2A7B380E">
        <w:tblPrEx>
          <w:tblCellMar>
            <w:top w:w="0" w:type="dxa"/>
            <w:left w:w="0" w:type="dxa"/>
            <w:bottom w:w="0" w:type="dxa"/>
            <w:right w:w="0" w:type="dxa"/>
          </w:tblCellMar>
        </w:tblPrEx>
        <w:trPr>
          <w:trHeight w:val="740" w:hRule="atLeast"/>
        </w:trPr>
        <w:tc>
          <w:tcPr>
            <w:tcW w:w="6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16537">
            <w:pPr>
              <w:keepNext w:val="0"/>
              <w:keepLines w:val="0"/>
              <w:widowControl/>
              <w:suppressLineNumbers w:val="0"/>
              <w:jc w:val="center"/>
              <w:textAlignment w:val="center"/>
              <w:rPr>
                <w:rFonts w:hint="default" w:ascii="宋体" w:hAnsi="宋体" w:eastAsia="宋体" w:cs="宋体"/>
                <w:b/>
                <w:i w:val="0"/>
                <w:color w:val="auto"/>
                <w:sz w:val="22"/>
                <w:szCs w:val="22"/>
                <w:highlight w:val="none"/>
                <w:u w:val="none"/>
                <w:shd w:val="clear" w:color="auto" w:fill="auto"/>
                <w:lang w:val="en-US"/>
              </w:rPr>
            </w:pPr>
            <w:r>
              <w:rPr>
                <w:rFonts w:hint="eastAsia" w:ascii="宋体" w:hAnsi="宋体" w:cs="宋体"/>
                <w:b/>
                <w:i w:val="0"/>
                <w:color w:val="auto"/>
                <w:kern w:val="0"/>
                <w:sz w:val="22"/>
                <w:szCs w:val="22"/>
                <w:highlight w:val="none"/>
                <w:u w:val="none"/>
                <w:shd w:val="clear" w:color="auto" w:fill="auto"/>
                <w:lang w:val="en-US" w:eastAsia="zh-CN" w:bidi="ar"/>
              </w:rPr>
              <w:t>9</w:t>
            </w:r>
          </w:p>
        </w:tc>
        <w:tc>
          <w:tcPr>
            <w:tcW w:w="12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78D5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4573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C850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CBEC0">
            <w:pPr>
              <w:rPr>
                <w:rFonts w:hint="eastAsia" w:ascii="宋体" w:hAnsi="宋体" w:eastAsia="宋体" w:cs="宋体"/>
                <w:i w:val="0"/>
                <w:color w:val="auto"/>
                <w:sz w:val="22"/>
                <w:szCs w:val="22"/>
                <w:highlight w:val="none"/>
                <w:u w:val="none"/>
                <w:shd w:val="clear" w:color="auto" w:fill="auto"/>
              </w:rPr>
            </w:pPr>
          </w:p>
        </w:tc>
      </w:tr>
      <w:tr w14:paraId="5FC6D20B">
        <w:tblPrEx>
          <w:tblCellMar>
            <w:top w:w="0" w:type="dxa"/>
            <w:left w:w="0" w:type="dxa"/>
            <w:bottom w:w="0" w:type="dxa"/>
            <w:right w:w="0" w:type="dxa"/>
          </w:tblCellMar>
        </w:tblPrEx>
        <w:trPr>
          <w:trHeight w:val="702"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8A7AC">
            <w:pPr>
              <w:keepNext w:val="0"/>
              <w:keepLines w:val="0"/>
              <w:widowControl/>
              <w:suppressLineNumbers w:val="0"/>
              <w:jc w:val="center"/>
              <w:textAlignment w:val="center"/>
              <w:rPr>
                <w:rFonts w:hint="default" w:ascii="宋体" w:hAnsi="宋体" w:eastAsia="宋体" w:cs="宋体"/>
                <w:b/>
                <w:i w:val="0"/>
                <w:color w:val="auto"/>
                <w:sz w:val="22"/>
                <w:szCs w:val="22"/>
                <w:highlight w:val="none"/>
                <w:u w:val="none"/>
                <w:shd w:val="clear" w:color="auto" w:fill="auto"/>
                <w:lang w:val="en-US" w:eastAsia="zh-CN"/>
              </w:rPr>
            </w:pPr>
            <w:r>
              <w:rPr>
                <w:rFonts w:hint="eastAsia" w:ascii="宋体" w:hAnsi="宋体" w:cs="宋体"/>
                <w:b/>
                <w:i w:val="0"/>
                <w:color w:val="auto"/>
                <w:sz w:val="22"/>
                <w:szCs w:val="22"/>
                <w:highlight w:val="none"/>
                <w:u w:val="none"/>
                <w:shd w:val="clear" w:color="auto" w:fill="auto"/>
                <w:lang w:val="en-US" w:eastAsia="zh-CN"/>
              </w:rPr>
              <w:t>10</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1920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谷物（粮食）干燥机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4734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BD6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A4114">
            <w:pPr>
              <w:rPr>
                <w:rFonts w:hint="eastAsia" w:ascii="宋体" w:hAnsi="宋体" w:eastAsia="宋体" w:cs="宋体"/>
                <w:i w:val="0"/>
                <w:color w:val="auto"/>
                <w:sz w:val="22"/>
                <w:szCs w:val="22"/>
                <w:highlight w:val="none"/>
                <w:u w:val="none"/>
                <w:shd w:val="clear" w:color="auto" w:fill="auto"/>
              </w:rPr>
            </w:pPr>
          </w:p>
        </w:tc>
      </w:tr>
      <w:tr w14:paraId="658D1E2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81F89">
            <w:pPr>
              <w:jc w:val="center"/>
              <w:rPr>
                <w:rFonts w:hint="eastAsia" w:ascii="宋体" w:hAnsi="宋体" w:eastAsia="宋体" w:cs="宋体"/>
                <w:b/>
                <w:i w:val="0"/>
                <w:color w:val="auto"/>
                <w:sz w:val="22"/>
                <w:szCs w:val="22"/>
                <w:highlight w:val="none"/>
                <w:u w:val="none"/>
                <w:shd w:val="clear" w:color="auto" w:fill="auto"/>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D1EB2">
            <w:pPr>
              <w:jc w:val="center"/>
              <w:rPr>
                <w:rFonts w:hint="eastAsia" w:ascii="宋体" w:hAnsi="宋体" w:eastAsia="宋体" w:cs="宋体"/>
                <w:i w:val="0"/>
                <w:color w:val="auto"/>
                <w:sz w:val="22"/>
                <w:szCs w:val="22"/>
                <w:highlight w:val="none"/>
                <w:u w:val="none"/>
                <w:shd w:val="clear" w:color="auto" w:fill="auto"/>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EEFB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793A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71C36">
            <w:pPr>
              <w:rPr>
                <w:rFonts w:hint="eastAsia" w:ascii="宋体" w:hAnsi="宋体" w:eastAsia="宋体" w:cs="宋体"/>
                <w:i w:val="0"/>
                <w:color w:val="auto"/>
                <w:sz w:val="22"/>
                <w:szCs w:val="22"/>
                <w:highlight w:val="none"/>
                <w:u w:val="none"/>
                <w:shd w:val="clear" w:color="auto" w:fill="auto"/>
              </w:rPr>
            </w:pPr>
          </w:p>
        </w:tc>
      </w:tr>
      <w:tr w14:paraId="0A76CCF8">
        <w:tblPrEx>
          <w:tblCellMar>
            <w:top w:w="0" w:type="dxa"/>
            <w:left w:w="0" w:type="dxa"/>
            <w:bottom w:w="0" w:type="dxa"/>
            <w:right w:w="0"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A8DF">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shd w:val="clear" w:color="auto" w:fill="auto"/>
              </w:rPr>
            </w:pPr>
            <w:r>
              <w:rPr>
                <w:rFonts w:hint="eastAsia" w:ascii="宋体" w:hAnsi="宋体" w:eastAsia="宋体" w:cs="宋体"/>
                <w:b/>
                <w:i w:val="0"/>
                <w:color w:val="auto"/>
                <w:kern w:val="0"/>
                <w:sz w:val="22"/>
                <w:szCs w:val="22"/>
                <w:highlight w:val="none"/>
                <w:u w:val="none"/>
                <w:shd w:val="clear" w:color="auto" w:fill="auto"/>
                <w:lang w:val="en-US" w:eastAsia="zh-CN" w:bidi="ar"/>
              </w:rPr>
              <w:t>1</w:t>
            </w:r>
            <w:r>
              <w:rPr>
                <w:rFonts w:hint="eastAsia" w:ascii="宋体" w:hAnsi="宋体" w:cs="宋体"/>
                <w:b/>
                <w:i w:val="0"/>
                <w:color w:val="auto"/>
                <w:kern w:val="0"/>
                <w:sz w:val="22"/>
                <w:szCs w:val="22"/>
                <w:highlight w:val="none"/>
                <w:u w:val="none"/>
                <w:shd w:val="clear" w:color="auto" w:fill="auto"/>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4BC6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EE38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ACEE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shd w:val="clear" w:color="auto" w:fill="auto"/>
                <w:lang w:val="en-US" w:eastAsia="zh-CN" w:bidi="ar"/>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E768F">
            <w:pPr>
              <w:rPr>
                <w:rFonts w:hint="eastAsia" w:ascii="宋体" w:hAnsi="宋体" w:eastAsia="宋体" w:cs="宋体"/>
                <w:i w:val="0"/>
                <w:color w:val="auto"/>
                <w:sz w:val="22"/>
                <w:szCs w:val="22"/>
                <w:highlight w:val="none"/>
                <w:u w:val="none"/>
                <w:shd w:val="clear" w:color="auto" w:fill="auto"/>
              </w:rPr>
            </w:pPr>
          </w:p>
        </w:tc>
      </w:tr>
    </w:tbl>
    <w:p w14:paraId="2E624985">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lt;2024—2026年全国通用类农业机械中央财政资金最高补贴额一览表&gt;的通知》(农办机〔2024〕6号)（以下简称6号文），以及河南省农业农村厅发布的2021-2023年农机购置补贴机具补贴额一览表(第一、二、三、四批)公告等文件要求，确定本《河南省农机报废种类及补贴额一览表》。</w:t>
      </w:r>
    </w:p>
    <w:p w14:paraId="66F8DD9E">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（1）拖拉机（20马力以下除外）、联合收割机、播种机、3种机具19个档次的报废补贴额，根据“4号文”附件1《拖拉机、三大粮食作物联合收割机等机具中央财政资金最高报废补贴额一览表》确定。</w:t>
      </w:r>
    </w:p>
    <w:p w14:paraId="5922E2CB">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打（压）捆机、自走圆盘式青饲料收获机、谷物（粮食）干燥机、自走履带式油菜籽收获机4种机具7个档次的报废补贴额，根据“6号文”附件1《2024—2026年全国通用类农业机械中央财政资金最高补贴额一览表》相关档次补贴额的30%测算并取整到拾位。</w:t>
      </w:r>
    </w:p>
    <w:p w14:paraId="33741157">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58FD2F2B">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（4）20马力以下拖拉机、联合收割机、播种机3种机具14个档次的报废并新购置同种类机具的报废补贴额，根据“5号文”附件《提高标准后的中央资金最高报废补贴额一览表》确定。</w:t>
      </w:r>
    </w:p>
    <w:p w14:paraId="6EEF973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2.报废并新购置同种类机具申请报废补贴的，以发票为依据。</w:t>
      </w:r>
    </w:p>
    <w:p w14:paraId="65C8B8F8">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3.本表中补贴种类和补贴额执行时间为2024年6月21日至2024年12月31日，如有变动，另行通知。对2024年6月21日起提交报废补贴申请的，按本表所确定的报废补贴标准执行，对已领取报废补贴的，补齐差额部分补贴。</w:t>
      </w:r>
    </w:p>
    <w:p w14:paraId="2D60278E">
      <w:pPr>
        <w:numPr>
          <w:ilvl w:val="0"/>
          <w:numId w:val="0"/>
        </w:numPr>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4553B9D9">
      <w:pPr>
        <w:pStyle w:val="2"/>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27213407">
      <w:pPr>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409DC0DA">
      <w:pPr>
        <w:pStyle w:val="2"/>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51E5FF25">
      <w:pPr>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3D1D354C">
      <w:pPr>
        <w:pStyle w:val="2"/>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31E7FC78">
      <w:pPr>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3EC350EB">
      <w:pPr>
        <w:pStyle w:val="2"/>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10D1E519">
      <w:pPr>
        <w:rPr>
          <w:rFonts w:hint="default" w:ascii="方正小标宋简体" w:hAnsi="方正小标宋简体" w:eastAsia="方正小标宋简体" w:cs="方正小标宋简体"/>
          <w:color w:val="auto"/>
          <w:kern w:val="0"/>
          <w:sz w:val="44"/>
          <w:szCs w:val="44"/>
          <w:highlight w:val="none"/>
          <w:shd w:val="clear" w:color="auto" w:fill="auto"/>
          <w:lang w:val="en-US" w:eastAsia="zh-CN"/>
        </w:rPr>
      </w:pPr>
    </w:p>
    <w:p w14:paraId="1CA26CB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color w:val="auto"/>
          <w:kern w:val="0"/>
          <w:sz w:val="32"/>
          <w:szCs w:val="32"/>
          <w:highlight w:val="none"/>
          <w:shd w:val="clear" w:color="auto" w:fill="auto"/>
          <w:lang w:val="en-US" w:eastAsia="zh-CN"/>
        </w:rPr>
        <w:t>附件2</w:t>
      </w:r>
    </w:p>
    <w:p w14:paraId="4598232E">
      <w:pPr>
        <w:widowControl/>
        <w:numPr>
          <w:ilvl w:val="0"/>
          <w:numId w:val="0"/>
        </w:numPr>
        <w:spacing w:line="400" w:lineRule="exact"/>
        <w:jc w:val="left"/>
        <w:rPr>
          <w:rFonts w:hint="eastAsia" w:ascii="黑体" w:hAnsi="黑体" w:eastAsia="黑体" w:cs="黑体"/>
          <w:color w:val="auto"/>
          <w:sz w:val="32"/>
          <w:szCs w:val="32"/>
          <w:highlight w:val="none"/>
          <w:shd w:val="clear" w:color="auto" w:fill="auto"/>
          <w:lang w:val="en-US" w:eastAsia="zh-CN"/>
        </w:rPr>
      </w:pPr>
    </w:p>
    <w:p w14:paraId="7D05D44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highlight w:val="none"/>
          <w:shd w:val="clear" w:color="auto" w:fill="auto"/>
          <w:lang w:val="en-US" w:eastAsia="zh-CN"/>
        </w:rPr>
      </w:pPr>
      <w:r>
        <w:rPr>
          <w:rFonts w:hint="eastAsia" w:ascii="方正小标宋简体" w:hAnsi="方正小标宋简体" w:eastAsia="方正小标宋简体" w:cs="方正小标宋简体"/>
          <w:b w:val="0"/>
          <w:bCs w:val="0"/>
          <w:color w:val="auto"/>
          <w:kern w:val="0"/>
          <w:sz w:val="44"/>
          <w:szCs w:val="44"/>
          <w:highlight w:val="none"/>
          <w:shd w:val="clear" w:color="auto" w:fill="auto"/>
          <w:lang w:val="en-US" w:eastAsia="zh-CN"/>
        </w:rPr>
        <w:t>农业机械报废条件</w:t>
      </w:r>
    </w:p>
    <w:p w14:paraId="7E3C1262">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eastAsia="黑体"/>
          <w:color w:val="auto"/>
          <w:kern w:val="0"/>
          <w:sz w:val="32"/>
          <w:szCs w:val="32"/>
          <w:highlight w:val="none"/>
          <w:shd w:val="clear" w:color="auto" w:fill="auto"/>
          <w:lang w:val="en-US" w:eastAsia="zh-CN"/>
        </w:rPr>
      </w:pPr>
    </w:p>
    <w:p w14:paraId="08C6CAEF">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rPr>
        <w:t>1</w:t>
      </w:r>
      <w:r>
        <w:rPr>
          <w:rFonts w:hint="eastAsia" w:ascii="仿宋" w:hAnsi="仿宋" w:eastAsia="仿宋" w:cs="仿宋"/>
          <w:color w:val="auto"/>
          <w:kern w:val="0"/>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rPr>
        <w:t>达到报废年限的。小型拖拉机报废年限为10年、大中型拖拉机报废年限为15年、履带拖拉机报废年限为12年、</w:t>
      </w:r>
      <w:r>
        <w:rPr>
          <w:rFonts w:hint="eastAsia" w:ascii="仿宋" w:hAnsi="仿宋" w:eastAsia="仿宋" w:cs="仿宋"/>
          <w:color w:val="auto"/>
          <w:kern w:val="0"/>
          <w:sz w:val="32"/>
          <w:szCs w:val="32"/>
          <w:highlight w:val="none"/>
          <w:shd w:val="clear" w:color="auto" w:fill="auto"/>
          <w:lang w:val="en-US" w:eastAsia="zh-CN"/>
        </w:rPr>
        <w:t>谷物</w:t>
      </w:r>
      <w:r>
        <w:rPr>
          <w:rFonts w:hint="eastAsia" w:ascii="仿宋" w:hAnsi="仿宋" w:eastAsia="仿宋" w:cs="仿宋"/>
          <w:color w:val="auto"/>
          <w:kern w:val="0"/>
          <w:sz w:val="32"/>
          <w:szCs w:val="32"/>
          <w:highlight w:val="none"/>
          <w:shd w:val="clear" w:color="auto" w:fill="auto"/>
        </w:rPr>
        <w:t>联合收割机报废年限为12年、玉米收</w:t>
      </w:r>
      <w:r>
        <w:rPr>
          <w:rFonts w:hint="eastAsia" w:ascii="仿宋" w:hAnsi="仿宋" w:eastAsia="仿宋" w:cs="仿宋"/>
          <w:color w:val="auto"/>
          <w:kern w:val="0"/>
          <w:sz w:val="32"/>
          <w:szCs w:val="32"/>
          <w:highlight w:val="none"/>
          <w:shd w:val="clear" w:color="auto" w:fill="auto"/>
          <w:lang w:val="en-US" w:eastAsia="zh-CN"/>
        </w:rPr>
        <w:t>获</w:t>
      </w:r>
      <w:r>
        <w:rPr>
          <w:rFonts w:hint="eastAsia" w:ascii="仿宋" w:hAnsi="仿宋" w:eastAsia="仿宋" w:cs="仿宋"/>
          <w:color w:val="auto"/>
          <w:kern w:val="0"/>
          <w:sz w:val="32"/>
          <w:szCs w:val="32"/>
          <w:highlight w:val="none"/>
          <w:shd w:val="clear" w:color="auto" w:fill="auto"/>
        </w:rPr>
        <w:t>机报废年限为10年、玉米脱粒机报废年限为8年、饲料粉碎机报废年限为10年、铡草机报废年限为10年</w:t>
      </w:r>
      <w:r>
        <w:rPr>
          <w:rFonts w:hint="eastAsia" w:ascii="仿宋" w:hAnsi="仿宋" w:eastAsia="仿宋" w:cs="仿宋"/>
          <w:color w:val="auto"/>
          <w:kern w:val="0"/>
          <w:sz w:val="32"/>
          <w:szCs w:val="32"/>
          <w:highlight w:val="none"/>
          <w:shd w:val="clear" w:color="auto" w:fill="auto"/>
          <w:lang w:eastAsia="zh-CN"/>
        </w:rPr>
        <w:t>。</w:t>
      </w:r>
    </w:p>
    <w:p w14:paraId="3F9DDE23">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lang w:val="en-US" w:eastAsia="zh-CN"/>
        </w:rPr>
        <w:t>2.</w:t>
      </w:r>
      <w:r>
        <w:rPr>
          <w:rFonts w:hint="eastAsia" w:ascii="仿宋" w:hAnsi="仿宋" w:eastAsia="仿宋" w:cs="仿宋"/>
          <w:color w:val="auto"/>
          <w:kern w:val="0"/>
          <w:sz w:val="32"/>
          <w:szCs w:val="32"/>
          <w:highlight w:val="none"/>
          <w:shd w:val="clear" w:color="auto" w:fill="auto"/>
        </w:rPr>
        <w:t>使用年限或累计工作时间不足，经过检查调整或更换易损件后仍然达不到规定技术要求的</w:t>
      </w:r>
      <w:r>
        <w:rPr>
          <w:rFonts w:hint="eastAsia" w:ascii="仿宋" w:hAnsi="仿宋" w:eastAsia="仿宋" w:cs="仿宋"/>
          <w:color w:val="auto"/>
          <w:kern w:val="0"/>
          <w:sz w:val="32"/>
          <w:szCs w:val="32"/>
          <w:highlight w:val="none"/>
          <w:shd w:val="clear" w:color="auto" w:fill="auto"/>
          <w:lang w:eastAsia="zh-CN"/>
        </w:rPr>
        <w:t>。</w:t>
      </w:r>
    </w:p>
    <w:p w14:paraId="66D404FE">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rPr>
        <w:t>3</w:t>
      </w:r>
      <w:r>
        <w:rPr>
          <w:rFonts w:hint="eastAsia" w:ascii="仿宋" w:hAnsi="仿宋" w:eastAsia="仿宋" w:cs="仿宋"/>
          <w:color w:val="auto"/>
          <w:kern w:val="0"/>
          <w:sz w:val="32"/>
          <w:szCs w:val="32"/>
          <w:highlight w:val="none"/>
          <w:shd w:val="clear" w:color="auto" w:fill="auto"/>
          <w:lang w:val="en-US" w:eastAsia="zh-CN"/>
        </w:rPr>
        <w:t>.</w:t>
      </w:r>
      <w:r>
        <w:rPr>
          <w:rFonts w:hint="eastAsia" w:ascii="仿宋" w:hAnsi="仿宋" w:eastAsia="仿宋" w:cs="仿宋"/>
          <w:color w:val="auto"/>
          <w:kern w:val="0"/>
          <w:sz w:val="32"/>
          <w:szCs w:val="32"/>
          <w:highlight w:val="none"/>
          <w:shd w:val="clear" w:color="auto" w:fill="auto"/>
        </w:rPr>
        <w:t>由于各种原因造成严重损坏、无法修复的</w:t>
      </w:r>
      <w:r>
        <w:rPr>
          <w:rFonts w:hint="eastAsia" w:ascii="仿宋" w:hAnsi="仿宋" w:eastAsia="仿宋" w:cs="仿宋"/>
          <w:color w:val="auto"/>
          <w:kern w:val="0"/>
          <w:sz w:val="32"/>
          <w:szCs w:val="32"/>
          <w:highlight w:val="none"/>
          <w:shd w:val="clear" w:color="auto" w:fill="auto"/>
          <w:lang w:eastAsia="zh-CN"/>
        </w:rPr>
        <w:t>。</w:t>
      </w:r>
    </w:p>
    <w:p w14:paraId="22F6125C">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rPr>
        <w:t>4</w:t>
      </w:r>
      <w:r>
        <w:rPr>
          <w:rFonts w:hint="eastAsia" w:ascii="仿宋" w:hAnsi="仿宋" w:eastAsia="仿宋" w:cs="仿宋"/>
          <w:color w:val="auto"/>
          <w:kern w:val="0"/>
          <w:sz w:val="32"/>
          <w:szCs w:val="32"/>
          <w:highlight w:val="none"/>
          <w:shd w:val="clear" w:color="auto" w:fill="auto"/>
          <w:lang w:val="en-US" w:eastAsia="zh-CN"/>
        </w:rPr>
        <w:t>.</w:t>
      </w:r>
      <w:r>
        <w:rPr>
          <w:rFonts w:hint="eastAsia" w:ascii="仿宋" w:hAnsi="仿宋" w:eastAsia="仿宋" w:cs="仿宋"/>
          <w:color w:val="auto"/>
          <w:kern w:val="0"/>
          <w:sz w:val="32"/>
          <w:szCs w:val="32"/>
          <w:highlight w:val="none"/>
          <w:shd w:val="clear" w:color="auto" w:fill="auto"/>
        </w:rPr>
        <w:t>预计大修费用大于同类新产品</w:t>
      </w:r>
      <w:r>
        <w:rPr>
          <w:rFonts w:hint="eastAsia" w:ascii="仿宋" w:hAnsi="仿宋" w:eastAsia="仿宋" w:cs="仿宋"/>
          <w:color w:val="auto"/>
          <w:kern w:val="0"/>
          <w:sz w:val="32"/>
          <w:szCs w:val="32"/>
          <w:highlight w:val="none"/>
          <w:shd w:val="clear" w:color="auto" w:fill="auto"/>
          <w:lang w:val="en-US" w:eastAsia="zh-CN"/>
        </w:rPr>
        <w:t>售价</w:t>
      </w:r>
      <w:r>
        <w:rPr>
          <w:rFonts w:hint="eastAsia" w:ascii="仿宋" w:hAnsi="仿宋" w:eastAsia="仿宋" w:cs="仿宋"/>
          <w:color w:val="auto"/>
          <w:kern w:val="0"/>
          <w:sz w:val="32"/>
          <w:szCs w:val="32"/>
          <w:highlight w:val="none"/>
          <w:shd w:val="clear" w:color="auto" w:fill="auto"/>
        </w:rPr>
        <w:t>50%的</w:t>
      </w:r>
      <w:r>
        <w:rPr>
          <w:rFonts w:hint="eastAsia" w:ascii="仿宋" w:hAnsi="仿宋" w:eastAsia="仿宋" w:cs="仿宋"/>
          <w:color w:val="auto"/>
          <w:kern w:val="0"/>
          <w:sz w:val="32"/>
          <w:szCs w:val="32"/>
          <w:highlight w:val="none"/>
          <w:shd w:val="clear" w:color="auto" w:fill="auto"/>
          <w:lang w:eastAsia="zh-CN"/>
        </w:rPr>
        <w:t>。</w:t>
      </w:r>
    </w:p>
    <w:p w14:paraId="2D3D56EF">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lang w:eastAsia="zh-CN"/>
        </w:rPr>
      </w:pPr>
      <w:r>
        <w:rPr>
          <w:rFonts w:hint="eastAsia" w:ascii="仿宋" w:hAnsi="仿宋" w:eastAsia="仿宋" w:cs="仿宋"/>
          <w:color w:val="auto"/>
          <w:kern w:val="0"/>
          <w:sz w:val="32"/>
          <w:szCs w:val="32"/>
          <w:highlight w:val="none"/>
          <w:shd w:val="clear" w:color="auto" w:fill="auto"/>
        </w:rPr>
        <w:t>5</w:t>
      </w:r>
      <w:r>
        <w:rPr>
          <w:rFonts w:hint="eastAsia" w:ascii="仿宋" w:hAnsi="仿宋" w:eastAsia="仿宋" w:cs="仿宋"/>
          <w:color w:val="auto"/>
          <w:kern w:val="0"/>
          <w:sz w:val="32"/>
          <w:szCs w:val="32"/>
          <w:highlight w:val="none"/>
          <w:shd w:val="clear" w:color="auto" w:fill="auto"/>
          <w:lang w:val="en-US" w:eastAsia="zh-CN"/>
        </w:rPr>
        <w:t>.</w:t>
      </w:r>
      <w:r>
        <w:rPr>
          <w:rFonts w:hint="eastAsia" w:ascii="仿宋" w:hAnsi="仿宋" w:eastAsia="仿宋" w:cs="仿宋"/>
          <w:color w:val="auto"/>
          <w:kern w:val="0"/>
          <w:sz w:val="32"/>
          <w:szCs w:val="32"/>
          <w:highlight w:val="none"/>
          <w:shd w:val="clear" w:color="auto" w:fill="auto"/>
        </w:rPr>
        <w:t>未达到报废年限，但技术状况差且无配件来源的</w:t>
      </w:r>
      <w:r>
        <w:rPr>
          <w:rFonts w:hint="eastAsia" w:ascii="仿宋" w:hAnsi="仿宋" w:eastAsia="仿宋" w:cs="仿宋"/>
          <w:color w:val="auto"/>
          <w:kern w:val="0"/>
          <w:sz w:val="32"/>
          <w:szCs w:val="32"/>
          <w:highlight w:val="none"/>
          <w:shd w:val="clear" w:color="auto" w:fill="auto"/>
          <w:lang w:eastAsia="zh-CN"/>
        </w:rPr>
        <w:t>。</w:t>
      </w:r>
    </w:p>
    <w:p w14:paraId="5193BC2C">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rPr>
      </w:pPr>
      <w:r>
        <w:rPr>
          <w:rFonts w:hint="eastAsia" w:ascii="仿宋" w:hAnsi="仿宋" w:eastAsia="仿宋" w:cs="仿宋"/>
          <w:color w:val="auto"/>
          <w:kern w:val="0"/>
          <w:sz w:val="32"/>
          <w:szCs w:val="32"/>
          <w:highlight w:val="none"/>
          <w:shd w:val="clear" w:color="auto" w:fill="auto"/>
        </w:rPr>
        <w:t>6</w:t>
      </w:r>
      <w:r>
        <w:rPr>
          <w:rFonts w:hint="eastAsia" w:ascii="仿宋" w:hAnsi="仿宋" w:eastAsia="仿宋" w:cs="仿宋"/>
          <w:color w:val="auto"/>
          <w:kern w:val="0"/>
          <w:sz w:val="32"/>
          <w:szCs w:val="32"/>
          <w:highlight w:val="none"/>
          <w:shd w:val="clear" w:color="auto" w:fill="auto"/>
          <w:lang w:val="en-US" w:eastAsia="zh-CN"/>
        </w:rPr>
        <w:t>.</w:t>
      </w:r>
      <w:r>
        <w:rPr>
          <w:rFonts w:hint="eastAsia" w:ascii="仿宋" w:hAnsi="仿宋" w:eastAsia="仿宋" w:cs="仿宋"/>
          <w:color w:val="auto"/>
          <w:kern w:val="0"/>
          <w:sz w:val="32"/>
          <w:szCs w:val="32"/>
          <w:highlight w:val="none"/>
          <w:shd w:val="clear" w:color="auto" w:fill="auto"/>
        </w:rPr>
        <w:t>国家明令淘汰的。</w:t>
      </w:r>
    </w:p>
    <w:p w14:paraId="36D857CA">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shd w:val="clear" w:color="auto" w:fill="auto"/>
        </w:rPr>
      </w:pPr>
      <w:r>
        <w:rPr>
          <w:rFonts w:hint="eastAsia" w:ascii="仿宋" w:hAnsi="仿宋" w:eastAsia="仿宋" w:cs="仿宋"/>
          <w:color w:val="auto"/>
          <w:kern w:val="0"/>
          <w:sz w:val="32"/>
          <w:szCs w:val="32"/>
          <w:highlight w:val="none"/>
          <w:shd w:val="clear" w:color="auto" w:fill="auto"/>
        </w:rPr>
        <w:t>对未达报废年限但安全隐患大、故障发生率高、损毁严重、维修成本高</w:t>
      </w:r>
      <w:r>
        <w:rPr>
          <w:rFonts w:hint="eastAsia" w:ascii="仿宋" w:hAnsi="仿宋" w:eastAsia="仿宋" w:cs="仿宋"/>
          <w:color w:val="auto"/>
          <w:kern w:val="0"/>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lang w:val="en-US" w:eastAsia="zh-CN"/>
        </w:rPr>
        <w:t>技术落后</w:t>
      </w:r>
      <w:r>
        <w:rPr>
          <w:rFonts w:hint="eastAsia" w:ascii="仿宋" w:hAnsi="仿宋" w:eastAsia="仿宋" w:cs="仿宋"/>
          <w:color w:val="auto"/>
          <w:kern w:val="0"/>
          <w:sz w:val="32"/>
          <w:szCs w:val="32"/>
          <w:highlight w:val="none"/>
          <w:shd w:val="clear" w:color="auto" w:fill="auto"/>
        </w:rPr>
        <w:t>的农机，经县级</w:t>
      </w:r>
      <w:r>
        <w:rPr>
          <w:rFonts w:hint="eastAsia" w:ascii="仿宋" w:hAnsi="仿宋" w:eastAsia="仿宋" w:cs="仿宋"/>
          <w:color w:val="auto"/>
          <w:kern w:val="0"/>
          <w:sz w:val="32"/>
          <w:szCs w:val="32"/>
          <w:highlight w:val="none"/>
          <w:shd w:val="clear" w:color="auto" w:fill="auto"/>
          <w:lang w:val="en-US" w:eastAsia="zh-CN"/>
        </w:rPr>
        <w:t>农机主管部门</w:t>
      </w:r>
      <w:r>
        <w:rPr>
          <w:rFonts w:hint="eastAsia" w:ascii="仿宋" w:hAnsi="仿宋" w:eastAsia="仿宋" w:cs="仿宋"/>
          <w:color w:val="auto"/>
          <w:kern w:val="0"/>
          <w:sz w:val="32"/>
          <w:szCs w:val="32"/>
          <w:highlight w:val="none"/>
          <w:shd w:val="clear" w:color="auto" w:fill="auto"/>
        </w:rPr>
        <w:t>同意后，允许申请报废补贴。</w:t>
      </w:r>
    </w:p>
    <w:p w14:paraId="0693962C">
      <w:pPr>
        <w:pStyle w:val="2"/>
        <w:rPr>
          <w:rFonts w:hint="default"/>
          <w:lang w:val="en-US" w:eastAsia="zh-CN"/>
        </w:rPr>
      </w:pPr>
    </w:p>
    <w:p w14:paraId="2E3EA99D">
      <w:pPr>
        <w:rPr>
          <w:rFonts w:hint="default"/>
          <w:lang w:val="en-US" w:eastAsia="zh-CN"/>
        </w:rPr>
      </w:pPr>
    </w:p>
    <w:p w14:paraId="6F1EFAD4">
      <w:pPr>
        <w:pStyle w:val="2"/>
        <w:rPr>
          <w:rFonts w:hint="default"/>
          <w:lang w:val="en-US" w:eastAsia="zh-CN"/>
        </w:rPr>
      </w:pPr>
    </w:p>
    <w:p w14:paraId="67625CAD">
      <w:pPr>
        <w:rPr>
          <w:rFonts w:hint="default"/>
          <w:lang w:val="en-US" w:eastAsia="zh-CN"/>
        </w:rPr>
      </w:pPr>
    </w:p>
    <w:p w14:paraId="1D1789AE">
      <w:pPr>
        <w:pStyle w:val="2"/>
        <w:rPr>
          <w:rFonts w:hint="default"/>
          <w:lang w:val="en-US" w:eastAsia="zh-CN"/>
        </w:rPr>
      </w:pPr>
    </w:p>
    <w:p w14:paraId="64DF30F2">
      <w:pPr>
        <w:rPr>
          <w:rFonts w:hint="default"/>
          <w:lang w:val="en-US" w:eastAsia="zh-CN"/>
        </w:rPr>
      </w:pPr>
    </w:p>
    <w:p w14:paraId="137216DB">
      <w:pPr>
        <w:pStyle w:val="2"/>
        <w:rPr>
          <w:rFonts w:hint="default"/>
          <w:lang w:val="en-US" w:eastAsia="zh-CN"/>
        </w:rPr>
      </w:pPr>
    </w:p>
    <w:p w14:paraId="22978F08">
      <w:pPr>
        <w:rPr>
          <w:rFonts w:hint="default"/>
          <w:lang w:val="en-US" w:eastAsia="zh-CN"/>
        </w:rPr>
      </w:pPr>
    </w:p>
    <w:p w14:paraId="5886A7B3">
      <w:pPr>
        <w:pStyle w:val="2"/>
        <w:rPr>
          <w:rFonts w:hint="default"/>
          <w:lang w:val="en-US" w:eastAsia="zh-CN"/>
        </w:rPr>
      </w:pPr>
    </w:p>
    <w:p w14:paraId="21866EA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color w:val="auto"/>
          <w:kern w:val="0"/>
          <w:sz w:val="32"/>
          <w:szCs w:val="32"/>
          <w:highlight w:val="none"/>
          <w:shd w:val="clear" w:color="auto" w:fill="auto"/>
        </w:rPr>
        <w:t>附件</w:t>
      </w:r>
      <w:r>
        <w:rPr>
          <w:rFonts w:hint="eastAsia" w:ascii="黑体" w:hAnsi="黑体" w:eastAsia="黑体" w:cs="黑体"/>
          <w:color w:val="auto"/>
          <w:kern w:val="0"/>
          <w:sz w:val="32"/>
          <w:szCs w:val="32"/>
          <w:highlight w:val="none"/>
          <w:shd w:val="clear" w:color="auto" w:fill="auto"/>
          <w:lang w:val="en-US" w:eastAsia="zh-CN"/>
        </w:rPr>
        <w:t>3</w:t>
      </w:r>
    </w:p>
    <w:p w14:paraId="074E379A">
      <w:pPr>
        <w:keepNext w:val="0"/>
        <w:keepLines w:val="0"/>
        <w:pageBreakBefore w:val="0"/>
        <w:widowControl/>
        <w:kinsoku/>
        <w:wordWrap w:val="0"/>
        <w:overflowPunct/>
        <w:topLinePunct w:val="0"/>
        <w:bidi w:val="0"/>
        <w:snapToGrid/>
        <w:spacing w:line="600" w:lineRule="exact"/>
        <w:jc w:val="both"/>
        <w:textAlignment w:val="auto"/>
        <w:rPr>
          <w:rFonts w:hint="eastAsia" w:ascii="仿宋" w:hAnsi="仿宋" w:eastAsia="仿宋" w:cs="仿宋"/>
          <w:color w:val="auto"/>
          <w:kern w:val="0"/>
          <w:sz w:val="32"/>
          <w:szCs w:val="32"/>
          <w:highlight w:val="none"/>
          <w:shd w:val="clear" w:color="auto" w:fill="auto"/>
          <w:lang w:val="en-US" w:eastAsia="zh-CN"/>
        </w:rPr>
      </w:pPr>
    </w:p>
    <w:p w14:paraId="5A4220E6">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pP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农机来源合法承诺书（样式）</w:t>
      </w:r>
    </w:p>
    <w:p w14:paraId="4E5542C8">
      <w:pPr>
        <w:spacing w:line="660" w:lineRule="exact"/>
        <w:ind w:firstLine="640" w:firstLineChars="200"/>
        <w:rPr>
          <w:rFonts w:hint="eastAsia" w:ascii="仿宋_GB2312" w:hAnsi="方正仿宋_GBK" w:eastAsia="仿宋_GB2312" w:cs="方正仿宋_GBK"/>
          <w:color w:val="auto"/>
          <w:sz w:val="32"/>
          <w:szCs w:val="32"/>
          <w:highlight w:val="none"/>
          <w:shd w:val="clear" w:color="auto" w:fill="auto"/>
        </w:rPr>
      </w:pPr>
    </w:p>
    <w:p w14:paraId="6744E16F">
      <w:pPr>
        <w:spacing w:line="660" w:lineRule="exact"/>
        <w:ind w:firstLine="640" w:firstLineChars="20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本人（或组织）：</w:t>
      </w:r>
      <w:r>
        <w:rPr>
          <w:rFonts w:hint="eastAsia" w:ascii="宋体" w:hAnsi="宋体" w:eastAsia="宋体" w:cs="宋体"/>
          <w:color w:val="auto"/>
          <w:sz w:val="32"/>
          <w:szCs w:val="32"/>
          <w:highlight w:val="none"/>
          <w:u w:val="single"/>
          <w:shd w:val="clear" w:color="auto" w:fill="auto"/>
        </w:rPr>
        <w:t xml:space="preserve">                                 </w:t>
      </w:r>
    </w:p>
    <w:p w14:paraId="2C5B3D32">
      <w:pPr>
        <w:spacing w:line="660" w:lineRule="exact"/>
        <w:ind w:firstLine="640" w:firstLineChars="20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身份证号（或统一社会信用代码）：</w:t>
      </w:r>
      <w:r>
        <w:rPr>
          <w:rFonts w:hint="eastAsia" w:ascii="宋体" w:hAnsi="宋体" w:eastAsia="宋体" w:cs="宋体"/>
          <w:color w:val="auto"/>
          <w:sz w:val="32"/>
          <w:szCs w:val="32"/>
          <w:highlight w:val="none"/>
          <w:u w:val="single"/>
          <w:shd w:val="clear" w:color="auto" w:fill="auto"/>
        </w:rPr>
        <w:t xml:space="preserve">                    </w:t>
      </w:r>
    </w:p>
    <w:p w14:paraId="73DEB103">
      <w:pPr>
        <w:spacing w:line="660" w:lineRule="exact"/>
        <w:ind w:firstLine="640" w:firstLineChars="20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住址</w:t>
      </w:r>
      <w:r>
        <w:rPr>
          <w:rFonts w:hint="eastAsia" w:ascii="宋体" w:hAnsi="宋体" w:cs="宋体"/>
          <w:color w:val="auto"/>
          <w:sz w:val="32"/>
          <w:szCs w:val="32"/>
          <w:highlight w:val="none"/>
          <w:shd w:val="clear" w:color="auto" w:fill="auto"/>
          <w:lang w:eastAsia="zh-CN"/>
        </w:rPr>
        <w:t>（</w:t>
      </w:r>
      <w:r>
        <w:rPr>
          <w:rFonts w:hint="eastAsia" w:ascii="宋体" w:hAnsi="宋体" w:cs="宋体"/>
          <w:color w:val="auto"/>
          <w:sz w:val="32"/>
          <w:szCs w:val="32"/>
          <w:highlight w:val="none"/>
          <w:shd w:val="clear" w:color="auto" w:fill="auto"/>
          <w:lang w:val="en-US" w:eastAsia="zh-CN"/>
        </w:rPr>
        <w:t>地址</w:t>
      </w:r>
      <w:r>
        <w:rPr>
          <w:rFonts w:hint="eastAsia" w:ascii="宋体" w:hAnsi="宋体" w:cs="宋体"/>
          <w:color w:val="auto"/>
          <w:sz w:val="32"/>
          <w:szCs w:val="32"/>
          <w:highlight w:val="none"/>
          <w:shd w:val="clear" w:color="auto" w:fill="auto"/>
          <w:lang w:eastAsia="zh-CN"/>
        </w:rPr>
        <w:t>）</w:t>
      </w:r>
      <w:r>
        <w:rPr>
          <w:rFonts w:hint="eastAsia" w:ascii="宋体" w:hAnsi="宋体" w:eastAsia="宋体" w:cs="宋体"/>
          <w:color w:val="auto"/>
          <w:sz w:val="32"/>
          <w:szCs w:val="32"/>
          <w:highlight w:val="none"/>
          <w:shd w:val="clear" w:color="auto" w:fill="auto"/>
        </w:rPr>
        <w:t>：</w:t>
      </w:r>
      <w:r>
        <w:rPr>
          <w:rFonts w:hint="eastAsia" w:ascii="宋体" w:hAnsi="宋体" w:eastAsia="宋体" w:cs="宋体"/>
          <w:color w:val="auto"/>
          <w:sz w:val="32"/>
          <w:szCs w:val="32"/>
          <w:highlight w:val="none"/>
          <w:u w:val="single"/>
          <w:shd w:val="clear" w:color="auto" w:fill="auto"/>
        </w:rPr>
        <w:t xml:space="preserve">                                         </w:t>
      </w:r>
    </w:p>
    <w:p w14:paraId="0BA09A0D">
      <w:pPr>
        <w:spacing w:line="6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联系电话：</w:t>
      </w:r>
      <w:r>
        <w:rPr>
          <w:rFonts w:hint="eastAsia" w:ascii="宋体" w:hAnsi="宋体" w:eastAsia="宋体" w:cs="宋体"/>
          <w:color w:val="auto"/>
          <w:sz w:val="32"/>
          <w:szCs w:val="32"/>
          <w:highlight w:val="none"/>
          <w:u w:val="single"/>
          <w:shd w:val="clear" w:color="auto" w:fill="auto"/>
        </w:rPr>
        <w:t xml:space="preserve">                                      </w:t>
      </w:r>
    </w:p>
    <w:p w14:paraId="46A0BD28">
      <w:pPr>
        <w:spacing w:line="6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拟报废农机：类别</w:t>
      </w:r>
      <w:r>
        <w:rPr>
          <w:rFonts w:hint="eastAsia" w:ascii="宋体" w:hAnsi="宋体" w:eastAsia="宋体" w:cs="宋体"/>
          <w:color w:val="auto"/>
          <w:sz w:val="32"/>
          <w:szCs w:val="32"/>
          <w:highlight w:val="none"/>
          <w:u w:val="single"/>
          <w:shd w:val="clear" w:color="auto" w:fill="auto"/>
        </w:rPr>
        <w:t xml:space="preserve">          </w:t>
      </w:r>
      <w:r>
        <w:rPr>
          <w:rFonts w:hint="eastAsia" w:ascii="宋体" w:hAnsi="宋体" w:eastAsia="宋体" w:cs="宋体"/>
          <w:color w:val="auto"/>
          <w:sz w:val="32"/>
          <w:szCs w:val="32"/>
          <w:highlight w:val="none"/>
          <w:shd w:val="clear" w:color="auto" w:fill="auto"/>
        </w:rPr>
        <w:t>，型号</w:t>
      </w:r>
      <w:r>
        <w:rPr>
          <w:rFonts w:hint="eastAsia" w:ascii="宋体" w:hAnsi="宋体" w:eastAsia="宋体" w:cs="宋体"/>
          <w:color w:val="auto"/>
          <w:sz w:val="32"/>
          <w:szCs w:val="32"/>
          <w:highlight w:val="none"/>
          <w:u w:val="single"/>
          <w:shd w:val="clear" w:color="auto" w:fill="auto"/>
        </w:rPr>
        <w:t xml:space="preserve">           </w:t>
      </w:r>
      <w:r>
        <w:rPr>
          <w:rFonts w:hint="eastAsia" w:ascii="宋体" w:hAnsi="宋体" w:eastAsia="宋体" w:cs="宋体"/>
          <w:color w:val="auto"/>
          <w:sz w:val="32"/>
          <w:szCs w:val="32"/>
          <w:highlight w:val="none"/>
          <w:shd w:val="clear" w:color="auto" w:fill="auto"/>
        </w:rPr>
        <w:t>，出厂编号</w:t>
      </w:r>
      <w:r>
        <w:rPr>
          <w:rFonts w:hint="eastAsia" w:ascii="宋体" w:hAnsi="宋体" w:eastAsia="宋体" w:cs="宋体"/>
          <w:color w:val="auto"/>
          <w:sz w:val="32"/>
          <w:szCs w:val="32"/>
          <w:highlight w:val="none"/>
          <w:u w:val="single"/>
          <w:shd w:val="clear" w:color="auto" w:fill="auto"/>
        </w:rPr>
        <w:t xml:space="preserve">          </w:t>
      </w:r>
      <w:r>
        <w:rPr>
          <w:rFonts w:hint="eastAsia" w:ascii="宋体" w:hAnsi="宋体" w:eastAsia="宋体" w:cs="宋体"/>
          <w:color w:val="auto"/>
          <w:sz w:val="32"/>
          <w:szCs w:val="32"/>
          <w:highlight w:val="none"/>
          <w:shd w:val="clear" w:color="auto" w:fill="auto"/>
        </w:rPr>
        <w:t>，发动机号</w:t>
      </w:r>
      <w:r>
        <w:rPr>
          <w:rFonts w:hint="eastAsia" w:ascii="宋体" w:hAnsi="宋体" w:eastAsia="宋体" w:cs="宋体"/>
          <w:color w:val="auto"/>
          <w:sz w:val="32"/>
          <w:szCs w:val="32"/>
          <w:highlight w:val="none"/>
          <w:u w:val="single"/>
          <w:shd w:val="clear" w:color="auto" w:fill="auto"/>
        </w:rPr>
        <w:t xml:space="preserve">          </w:t>
      </w:r>
      <w:r>
        <w:rPr>
          <w:rFonts w:hint="eastAsia" w:ascii="宋体" w:hAnsi="宋体" w:eastAsia="宋体" w:cs="宋体"/>
          <w:color w:val="auto"/>
          <w:sz w:val="32"/>
          <w:szCs w:val="32"/>
          <w:highlight w:val="none"/>
          <w:shd w:val="clear" w:color="auto" w:fill="auto"/>
        </w:rPr>
        <w:t>，底盘（车架）号</w:t>
      </w:r>
      <w:r>
        <w:rPr>
          <w:rFonts w:hint="eastAsia" w:ascii="宋体" w:hAnsi="宋体" w:eastAsia="宋体" w:cs="宋体"/>
          <w:color w:val="auto"/>
          <w:sz w:val="32"/>
          <w:szCs w:val="32"/>
          <w:highlight w:val="none"/>
          <w:u w:val="single"/>
          <w:shd w:val="clear" w:color="auto" w:fill="auto"/>
        </w:rPr>
        <w:t xml:space="preserve">          </w:t>
      </w:r>
      <w:r>
        <w:rPr>
          <w:rFonts w:hint="eastAsia" w:ascii="宋体" w:hAnsi="宋体" w:eastAsia="宋体" w:cs="宋体"/>
          <w:color w:val="auto"/>
          <w:sz w:val="32"/>
          <w:szCs w:val="32"/>
          <w:highlight w:val="none"/>
          <w:shd w:val="clear" w:color="auto" w:fill="auto"/>
        </w:rPr>
        <w:t>，其它农机身份唯一性识别信息</w:t>
      </w:r>
      <w:r>
        <w:rPr>
          <w:rFonts w:hint="eastAsia" w:ascii="宋体" w:hAnsi="宋体" w:eastAsia="宋体" w:cs="宋体"/>
          <w:color w:val="auto"/>
          <w:sz w:val="32"/>
          <w:szCs w:val="32"/>
          <w:highlight w:val="none"/>
          <w:u w:val="single"/>
          <w:shd w:val="clear" w:color="auto" w:fill="auto"/>
        </w:rPr>
        <w:t xml:space="preserve">          </w:t>
      </w:r>
      <w:r>
        <w:rPr>
          <w:rFonts w:hint="eastAsia" w:ascii="宋体" w:hAnsi="宋体" w:eastAsia="宋体" w:cs="宋体"/>
          <w:color w:val="auto"/>
          <w:sz w:val="32"/>
          <w:szCs w:val="32"/>
          <w:highlight w:val="none"/>
          <w:shd w:val="clear" w:color="auto" w:fill="auto"/>
        </w:rPr>
        <w:t>。</w:t>
      </w:r>
    </w:p>
    <w:p w14:paraId="3259F6E4">
      <w:pPr>
        <w:spacing w:line="6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我承诺，该农业机械确系本人</w:t>
      </w:r>
      <w:r>
        <w:rPr>
          <w:rFonts w:hint="eastAsia" w:ascii="宋体" w:hAnsi="宋体" w:cs="宋体"/>
          <w:color w:val="auto"/>
          <w:sz w:val="32"/>
          <w:szCs w:val="32"/>
          <w:highlight w:val="none"/>
          <w:shd w:val="clear" w:color="auto" w:fill="auto"/>
          <w:lang w:eastAsia="zh-CN"/>
        </w:rPr>
        <w:t>（</w:t>
      </w:r>
      <w:r>
        <w:rPr>
          <w:rFonts w:hint="eastAsia" w:ascii="宋体" w:hAnsi="宋体" w:cs="宋体"/>
          <w:color w:val="auto"/>
          <w:sz w:val="32"/>
          <w:szCs w:val="32"/>
          <w:highlight w:val="none"/>
          <w:shd w:val="clear" w:color="auto" w:fill="auto"/>
          <w:lang w:val="en-US" w:eastAsia="zh-CN"/>
        </w:rPr>
        <w:t>或组织</w:t>
      </w:r>
      <w:r>
        <w:rPr>
          <w:rFonts w:hint="eastAsia" w:ascii="宋体" w:hAnsi="宋体" w:cs="宋体"/>
          <w:color w:val="auto"/>
          <w:sz w:val="32"/>
          <w:szCs w:val="32"/>
          <w:highlight w:val="none"/>
          <w:shd w:val="clear" w:color="auto" w:fill="auto"/>
          <w:lang w:eastAsia="zh-CN"/>
        </w:rPr>
        <w:t>）</w:t>
      </w:r>
      <w:r>
        <w:rPr>
          <w:rFonts w:hint="eastAsia" w:ascii="宋体" w:hAnsi="宋体" w:eastAsia="宋体" w:cs="宋体"/>
          <w:color w:val="auto"/>
          <w:sz w:val="32"/>
          <w:szCs w:val="32"/>
          <w:highlight w:val="none"/>
          <w:shd w:val="clear" w:color="auto" w:fill="auto"/>
        </w:rPr>
        <w:t>合法所得，如不属实，愿承担一切法律责任。</w:t>
      </w:r>
    </w:p>
    <w:p w14:paraId="248F36C5">
      <w:pPr>
        <w:spacing w:line="660" w:lineRule="exact"/>
        <w:ind w:firstLine="640" w:firstLineChars="200"/>
        <w:rPr>
          <w:rFonts w:hint="eastAsia" w:ascii="宋体" w:hAnsi="宋体" w:eastAsia="宋体" w:cs="宋体"/>
          <w:color w:val="auto"/>
          <w:sz w:val="32"/>
          <w:szCs w:val="32"/>
          <w:highlight w:val="none"/>
          <w:shd w:val="clear" w:color="auto" w:fill="auto"/>
        </w:rPr>
      </w:pPr>
    </w:p>
    <w:p w14:paraId="18D73A26">
      <w:pPr>
        <w:spacing w:line="660" w:lineRule="exact"/>
        <w:ind w:firstLine="640" w:firstLineChars="200"/>
        <w:rPr>
          <w:rFonts w:hint="eastAsia" w:ascii="宋体" w:hAnsi="宋体" w:eastAsia="宋体" w:cs="宋体"/>
          <w:color w:val="auto"/>
          <w:sz w:val="32"/>
          <w:szCs w:val="32"/>
          <w:highlight w:val="none"/>
          <w:shd w:val="clear" w:color="auto" w:fill="auto"/>
        </w:rPr>
      </w:pPr>
    </w:p>
    <w:p w14:paraId="76EE39FF">
      <w:pPr>
        <w:pStyle w:val="5"/>
        <w:rPr>
          <w:rFonts w:hint="eastAsia"/>
        </w:rPr>
      </w:pPr>
    </w:p>
    <w:p w14:paraId="1DD444E2">
      <w:pPr>
        <w:spacing w:line="660" w:lineRule="exact"/>
        <w:ind w:firstLine="3158" w:firstLineChars="987"/>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承诺人（签名）：</w:t>
      </w:r>
    </w:p>
    <w:p w14:paraId="23296845">
      <w:pPr>
        <w:spacing w:line="660" w:lineRule="exact"/>
        <w:ind w:firstLine="5232" w:firstLineChars="1635"/>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年    月    日</w:t>
      </w:r>
    </w:p>
    <w:p w14:paraId="53F89A49">
      <w:pPr>
        <w:pStyle w:val="2"/>
        <w:rPr>
          <w:rFonts w:hint="default"/>
          <w:lang w:val="en-US" w:eastAsia="zh-CN"/>
        </w:rPr>
      </w:pPr>
    </w:p>
    <w:p w14:paraId="750F2ECE">
      <w:pPr>
        <w:rPr>
          <w:rFonts w:hint="default"/>
          <w:lang w:val="en-US" w:eastAsia="zh-CN"/>
        </w:rPr>
      </w:pPr>
    </w:p>
    <w:p w14:paraId="385E9252">
      <w:pPr>
        <w:pStyle w:val="2"/>
        <w:rPr>
          <w:rFonts w:hint="default"/>
          <w:lang w:val="en-US" w:eastAsia="zh-CN"/>
        </w:rPr>
      </w:pPr>
    </w:p>
    <w:p w14:paraId="32CB5DAE">
      <w:pPr>
        <w:rPr>
          <w:rFonts w:hint="default"/>
          <w:lang w:val="en-US" w:eastAsia="zh-CN"/>
        </w:rPr>
      </w:pPr>
    </w:p>
    <w:p w14:paraId="04FABE93">
      <w:pPr>
        <w:pStyle w:val="2"/>
        <w:rPr>
          <w:rFonts w:hint="default"/>
          <w:lang w:val="en-US" w:eastAsia="zh-CN"/>
        </w:rPr>
      </w:pPr>
    </w:p>
    <w:p w14:paraId="3D9D7B57">
      <w:pPr>
        <w:rPr>
          <w:rFonts w:hint="default"/>
          <w:lang w:val="en-US" w:eastAsia="zh-CN"/>
        </w:rPr>
      </w:pPr>
    </w:p>
    <w:p w14:paraId="42145D34">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color w:val="auto"/>
          <w:kern w:val="0"/>
          <w:sz w:val="32"/>
          <w:szCs w:val="32"/>
          <w:highlight w:val="none"/>
          <w:shd w:val="clear" w:color="auto" w:fill="auto"/>
        </w:rPr>
        <w:t>附件</w:t>
      </w:r>
      <w:r>
        <w:rPr>
          <w:rFonts w:hint="eastAsia" w:ascii="黑体" w:hAnsi="黑体" w:eastAsia="黑体" w:cs="黑体"/>
          <w:color w:val="auto"/>
          <w:kern w:val="0"/>
          <w:sz w:val="32"/>
          <w:szCs w:val="32"/>
          <w:highlight w:val="none"/>
          <w:shd w:val="clear" w:color="auto" w:fill="auto"/>
          <w:lang w:val="en-US" w:eastAsia="zh-CN"/>
        </w:rPr>
        <w:t>4</w:t>
      </w:r>
    </w:p>
    <w:p w14:paraId="4CFD6BFE">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shd w:val="clear" w:color="auto" w:fill="auto"/>
        </w:rPr>
      </w:pPr>
      <w:r>
        <w:rPr>
          <w:rFonts w:hint="eastAsia" w:ascii="方正小标宋简体" w:hAnsi="方正小标宋简体" w:eastAsia="方正小标宋简体" w:cs="方正小标宋简体"/>
          <w:color w:val="auto"/>
          <w:kern w:val="0"/>
          <w:sz w:val="44"/>
          <w:szCs w:val="44"/>
          <w:highlight w:val="none"/>
          <w:shd w:val="clear" w:color="auto" w:fill="auto"/>
        </w:rPr>
        <w:t>报废</w:t>
      </w: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农业机械回收确认表</w:t>
      </w:r>
      <w:r>
        <w:rPr>
          <w:rFonts w:hint="eastAsia" w:ascii="方正小标宋简体" w:hAnsi="方正小标宋简体" w:eastAsia="方正小标宋简体" w:cs="方正小标宋简体"/>
          <w:color w:val="auto"/>
          <w:kern w:val="0"/>
          <w:sz w:val="44"/>
          <w:szCs w:val="44"/>
          <w:highlight w:val="none"/>
          <w:shd w:val="clear" w:color="auto" w:fill="auto"/>
        </w:rPr>
        <w:t>（样式）</w:t>
      </w:r>
    </w:p>
    <w:p w14:paraId="325EF275">
      <w:pPr>
        <w:adjustRightInd w:val="0"/>
        <w:snapToGrid w:val="0"/>
        <w:spacing w:line="600" w:lineRule="exact"/>
        <w:jc w:val="left"/>
        <w:rPr>
          <w:rFonts w:ascii="楷体" w:hAnsi="楷体" w:eastAsia="楷体"/>
          <w:color w:val="auto"/>
          <w:sz w:val="28"/>
          <w:szCs w:val="28"/>
          <w:highlight w:val="none"/>
          <w:shd w:val="clear" w:color="auto" w:fill="auto"/>
        </w:rPr>
      </w:pPr>
      <w:r>
        <w:rPr>
          <w:rFonts w:hint="eastAsia" w:ascii="楷体" w:hAnsi="楷体" w:eastAsia="楷体"/>
          <w:color w:val="auto"/>
          <w:sz w:val="28"/>
          <w:szCs w:val="28"/>
          <w:highlight w:val="none"/>
          <w:shd w:val="clear" w:color="auto" w:fill="auto"/>
          <w:lang w:val="en-US" w:eastAsia="zh-CN"/>
        </w:rPr>
        <w:t>回收确认表</w:t>
      </w:r>
      <w:r>
        <w:rPr>
          <w:rFonts w:ascii="楷体" w:hAnsi="楷体" w:eastAsia="楷体"/>
          <w:color w:val="auto"/>
          <w:sz w:val="28"/>
          <w:szCs w:val="28"/>
          <w:highlight w:val="none"/>
          <w:shd w:val="clear" w:color="auto" w:fill="auto"/>
        </w:rPr>
        <w:t>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288B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8146BD">
            <w:pPr>
              <w:spacing w:line="400" w:lineRule="exact"/>
              <w:jc w:val="center"/>
              <w:rPr>
                <w:rFonts w:hint="eastAsia" w:ascii="宋体" w:hAnsi="宋体" w:cs="方正仿宋_GBK"/>
                <w:color w:val="auto"/>
                <w:sz w:val="28"/>
                <w:szCs w:val="28"/>
                <w:highlight w:val="none"/>
                <w:shd w:val="clear" w:color="auto" w:fill="auto"/>
              </w:rPr>
            </w:pPr>
            <w:r>
              <w:rPr>
                <w:rFonts w:hint="eastAsia" w:ascii="宋体" w:hAnsi="宋体" w:cs="方正仿宋_GBK"/>
                <w:color w:val="auto"/>
                <w:sz w:val="28"/>
                <w:szCs w:val="28"/>
                <w:highlight w:val="none"/>
                <w:shd w:val="clear" w:color="auto" w:fill="auto"/>
              </w:rPr>
              <w:t>机主姓名/</w:t>
            </w:r>
          </w:p>
          <w:p w14:paraId="4194DA9E">
            <w:pPr>
              <w:spacing w:line="400" w:lineRule="exact"/>
              <w:jc w:val="center"/>
              <w:rPr>
                <w:rFonts w:hint="eastAsia" w:ascii="宋体" w:hAnsi="宋体" w:cs="方正仿宋_GBK"/>
                <w:color w:val="auto"/>
                <w:sz w:val="28"/>
                <w:szCs w:val="28"/>
                <w:highlight w:val="none"/>
                <w:shd w:val="clear" w:color="auto" w:fill="auto"/>
              </w:rPr>
            </w:pPr>
            <w:r>
              <w:rPr>
                <w:rFonts w:hint="eastAsia" w:ascii="宋体" w:hAnsi="宋体" w:cs="方正仿宋_GBK"/>
                <w:color w:val="auto"/>
                <w:sz w:val="28"/>
                <w:szCs w:val="28"/>
                <w:highlight w:val="none"/>
                <w:shd w:val="clear" w:color="auto" w:fill="auto"/>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03B613">
            <w:pPr>
              <w:spacing w:line="400" w:lineRule="exact"/>
              <w:jc w:val="center"/>
              <w:rPr>
                <w:rFonts w:hint="eastAsia" w:ascii="宋体" w:hAnsi="宋体" w:cs="方正仿宋_GBK"/>
                <w:color w:val="auto"/>
                <w:sz w:val="28"/>
                <w:szCs w:val="28"/>
                <w:highlight w:val="none"/>
                <w:shd w:val="clear" w:color="auto" w:fill="auto"/>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13AA91">
            <w:pPr>
              <w:spacing w:line="400" w:lineRule="exact"/>
              <w:jc w:val="center"/>
              <w:rPr>
                <w:rFonts w:hint="eastAsia" w:ascii="宋体" w:hAnsi="宋体" w:cs="方正仿宋_GBK"/>
                <w:color w:val="auto"/>
                <w:sz w:val="28"/>
                <w:szCs w:val="28"/>
                <w:highlight w:val="none"/>
                <w:shd w:val="clear" w:color="auto" w:fill="auto"/>
              </w:rPr>
            </w:pPr>
            <w:r>
              <w:rPr>
                <w:rFonts w:hint="eastAsia" w:ascii="宋体" w:hAnsi="宋体" w:cs="方正仿宋_GBK"/>
                <w:color w:val="auto"/>
                <w:sz w:val="28"/>
                <w:szCs w:val="28"/>
                <w:highlight w:val="none"/>
                <w:shd w:val="clear" w:color="auto" w:fill="auto"/>
              </w:rPr>
              <w:t>身份证号</w:t>
            </w:r>
          </w:p>
          <w:p w14:paraId="0D76BA51">
            <w:pPr>
              <w:spacing w:line="400" w:lineRule="exact"/>
              <w:jc w:val="center"/>
              <w:rPr>
                <w:rFonts w:hint="default" w:ascii="宋体" w:hAnsi="宋体" w:eastAsia="宋体" w:cs="方正仿宋_GBK"/>
                <w:color w:val="auto"/>
                <w:sz w:val="28"/>
                <w:szCs w:val="28"/>
                <w:highlight w:val="none"/>
                <w:shd w:val="clear" w:color="auto" w:fill="auto"/>
                <w:lang w:val="en-US" w:eastAsia="zh-CN"/>
              </w:rPr>
            </w:pPr>
            <w:r>
              <w:rPr>
                <w:rFonts w:hint="eastAsia" w:ascii="宋体" w:hAnsi="宋体" w:cs="方正仿宋_GBK"/>
                <w:color w:val="auto"/>
                <w:sz w:val="28"/>
                <w:szCs w:val="28"/>
                <w:highlight w:val="none"/>
                <w:shd w:val="clear" w:color="auto" w:fill="auto"/>
              </w:rPr>
              <w:t>/</w:t>
            </w:r>
            <w:r>
              <w:rPr>
                <w:rFonts w:hint="eastAsia" w:ascii="宋体" w:hAnsi="宋体" w:cs="方正仿宋_GBK"/>
                <w:color w:val="auto"/>
                <w:sz w:val="28"/>
                <w:szCs w:val="28"/>
                <w:highlight w:val="none"/>
                <w:shd w:val="clear" w:color="auto" w:fill="auto"/>
                <w:lang w:val="en-US" w:eastAsia="zh-CN"/>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8F89C3">
            <w:pPr>
              <w:spacing w:line="400" w:lineRule="exact"/>
              <w:jc w:val="center"/>
              <w:rPr>
                <w:rFonts w:hint="eastAsia" w:ascii="宋体" w:hAnsi="宋体" w:cs="方正仿宋_GBK"/>
                <w:color w:val="auto"/>
                <w:sz w:val="28"/>
                <w:szCs w:val="28"/>
                <w:highlight w:val="none"/>
                <w:shd w:val="clear" w:color="auto" w:fill="auto"/>
              </w:rPr>
            </w:pPr>
          </w:p>
        </w:tc>
      </w:tr>
      <w:tr w14:paraId="6D26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0C6366">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7ACE1B">
            <w:pPr>
              <w:spacing w:line="400" w:lineRule="exact"/>
              <w:jc w:val="center"/>
              <w:rPr>
                <w:rFonts w:hint="eastAsia" w:ascii="宋体" w:hAnsi="宋体"/>
                <w:color w:val="auto"/>
                <w:sz w:val="28"/>
                <w:szCs w:val="28"/>
                <w:highlight w:val="none"/>
                <w:shd w:val="clear" w:color="auto" w:fill="auto"/>
              </w:rPr>
            </w:pPr>
          </w:p>
        </w:tc>
      </w:tr>
      <w:tr w14:paraId="4A33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3F0316">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B4C222">
            <w:pPr>
              <w:spacing w:line="400" w:lineRule="exact"/>
              <w:jc w:val="center"/>
              <w:rPr>
                <w:rFonts w:hint="eastAsia" w:ascii="宋体" w:hAnsi="宋体"/>
                <w:color w:val="auto"/>
                <w:sz w:val="28"/>
                <w:szCs w:val="28"/>
                <w:highlight w:val="none"/>
                <w:shd w:val="clear" w:color="auto" w:fill="auto"/>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3E960F">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0CCBFD">
            <w:pPr>
              <w:spacing w:line="400" w:lineRule="exact"/>
              <w:jc w:val="center"/>
              <w:rPr>
                <w:rFonts w:hint="eastAsia" w:ascii="宋体" w:hAnsi="宋体"/>
                <w:color w:val="auto"/>
                <w:sz w:val="28"/>
                <w:szCs w:val="28"/>
                <w:highlight w:val="none"/>
                <w:shd w:val="clear" w:color="auto" w:fill="auto"/>
              </w:rPr>
            </w:pPr>
          </w:p>
        </w:tc>
      </w:tr>
      <w:tr w14:paraId="6714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FD5C62">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397E5D">
            <w:pPr>
              <w:spacing w:line="400" w:lineRule="exact"/>
              <w:jc w:val="center"/>
              <w:rPr>
                <w:rFonts w:hint="eastAsia" w:ascii="宋体" w:hAnsi="宋体"/>
                <w:color w:val="auto"/>
                <w:sz w:val="28"/>
                <w:szCs w:val="28"/>
                <w:highlight w:val="none"/>
                <w:shd w:val="clear" w:color="auto" w:fill="auto"/>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B8A436">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F768FB">
            <w:pPr>
              <w:spacing w:line="400" w:lineRule="exact"/>
              <w:jc w:val="center"/>
              <w:rPr>
                <w:rFonts w:hint="eastAsia" w:ascii="宋体" w:hAnsi="宋体"/>
                <w:color w:val="auto"/>
                <w:sz w:val="28"/>
                <w:szCs w:val="28"/>
                <w:highlight w:val="none"/>
                <w:shd w:val="clear" w:color="auto" w:fill="auto"/>
              </w:rPr>
            </w:pPr>
          </w:p>
        </w:tc>
      </w:tr>
      <w:tr w14:paraId="7D1B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B0E1E0">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92B7C4">
            <w:pPr>
              <w:spacing w:line="400" w:lineRule="exact"/>
              <w:jc w:val="center"/>
              <w:rPr>
                <w:rFonts w:hint="eastAsia" w:ascii="宋体" w:hAnsi="宋体"/>
                <w:color w:val="auto"/>
                <w:sz w:val="28"/>
                <w:szCs w:val="28"/>
                <w:highlight w:val="none"/>
                <w:shd w:val="clear" w:color="auto" w:fill="auto"/>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C6F58E">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3842B1">
            <w:pPr>
              <w:spacing w:line="400" w:lineRule="exact"/>
              <w:jc w:val="center"/>
              <w:rPr>
                <w:rFonts w:hint="eastAsia" w:ascii="宋体" w:hAnsi="宋体"/>
                <w:color w:val="auto"/>
                <w:sz w:val="28"/>
                <w:szCs w:val="28"/>
                <w:highlight w:val="none"/>
                <w:shd w:val="clear" w:color="auto" w:fill="auto"/>
              </w:rPr>
            </w:pPr>
          </w:p>
        </w:tc>
      </w:tr>
      <w:tr w14:paraId="0603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E3A125">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B8593F">
            <w:pPr>
              <w:spacing w:line="400" w:lineRule="exact"/>
              <w:jc w:val="center"/>
              <w:rPr>
                <w:rFonts w:hint="eastAsia" w:ascii="宋体" w:hAnsi="宋体"/>
                <w:color w:val="auto"/>
                <w:sz w:val="28"/>
                <w:szCs w:val="28"/>
                <w:highlight w:val="none"/>
                <w:shd w:val="clear" w:color="auto" w:fill="auto"/>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6C1A5A">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E0D98E">
            <w:pPr>
              <w:spacing w:line="400" w:lineRule="exact"/>
              <w:jc w:val="center"/>
              <w:rPr>
                <w:rFonts w:hint="eastAsia" w:ascii="宋体" w:hAnsi="宋体"/>
                <w:color w:val="auto"/>
                <w:sz w:val="28"/>
                <w:szCs w:val="28"/>
                <w:highlight w:val="none"/>
                <w:shd w:val="clear" w:color="auto" w:fill="auto"/>
              </w:rPr>
            </w:pPr>
          </w:p>
        </w:tc>
      </w:tr>
      <w:tr w14:paraId="003D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CAB933">
            <w:pPr>
              <w:spacing w:line="400" w:lineRule="exact"/>
              <w:jc w:val="center"/>
              <w:rPr>
                <w:rFonts w:hint="default" w:ascii="宋体" w:hAnsi="宋体" w:eastAsia="宋体"/>
                <w:color w:val="auto"/>
                <w:sz w:val="28"/>
                <w:szCs w:val="28"/>
                <w:highlight w:val="none"/>
                <w:shd w:val="clear" w:color="auto" w:fill="auto"/>
                <w:lang w:val="en-US" w:eastAsia="zh-CN"/>
              </w:rPr>
            </w:pPr>
            <w:r>
              <w:rPr>
                <w:rFonts w:hint="eastAsia" w:ascii="宋体" w:hAnsi="宋体"/>
                <w:color w:val="auto"/>
                <w:sz w:val="28"/>
                <w:szCs w:val="28"/>
                <w:highlight w:val="none"/>
                <w:shd w:val="clear" w:color="auto" w:fill="auto"/>
                <w:lang w:val="en-US" w:eastAsia="zh-CN"/>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922EF4">
            <w:pPr>
              <w:spacing w:line="400" w:lineRule="exact"/>
              <w:jc w:val="center"/>
              <w:rPr>
                <w:rFonts w:hint="eastAsia" w:ascii="宋体" w:hAnsi="宋体"/>
                <w:color w:val="auto"/>
                <w:sz w:val="28"/>
                <w:szCs w:val="28"/>
                <w:highlight w:val="none"/>
                <w:shd w:val="clear" w:color="auto" w:fill="auto"/>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22B881">
            <w:pPr>
              <w:spacing w:line="400" w:lineRule="exact"/>
              <w:jc w:val="center"/>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lang w:val="en-US" w:eastAsia="zh-CN"/>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B678F6">
            <w:pPr>
              <w:spacing w:line="400" w:lineRule="exact"/>
              <w:jc w:val="center"/>
              <w:rPr>
                <w:rFonts w:hint="eastAsia" w:ascii="宋体" w:hAnsi="宋体"/>
                <w:color w:val="auto"/>
                <w:sz w:val="28"/>
                <w:szCs w:val="28"/>
                <w:highlight w:val="none"/>
                <w:shd w:val="clear" w:color="auto" w:fill="auto"/>
              </w:rPr>
            </w:pPr>
          </w:p>
        </w:tc>
      </w:tr>
      <w:tr w14:paraId="7BC1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81040A">
            <w:pPr>
              <w:spacing w:line="400" w:lineRule="exact"/>
              <w:jc w:val="left"/>
              <w:rPr>
                <w:rFonts w:hint="default" w:ascii="宋体" w:hAnsi="宋体" w:eastAsia="宋体"/>
                <w:color w:val="auto"/>
                <w:sz w:val="28"/>
                <w:szCs w:val="28"/>
                <w:highlight w:val="none"/>
                <w:shd w:val="clear" w:color="auto" w:fill="auto"/>
                <w:lang w:val="en-US" w:eastAsia="zh-CN"/>
              </w:rPr>
            </w:pPr>
            <w:r>
              <w:rPr>
                <w:rFonts w:hint="eastAsia" w:ascii="宋体" w:hAnsi="宋体"/>
                <w:color w:val="auto"/>
                <w:sz w:val="28"/>
                <w:szCs w:val="28"/>
                <w:highlight w:val="none"/>
                <w:shd w:val="clear" w:color="auto" w:fill="auto"/>
                <w:lang w:val="en-US" w:eastAsia="zh-CN"/>
              </w:rPr>
              <w:t>农机回收拆解企业(章）</w:t>
            </w:r>
          </w:p>
          <w:p w14:paraId="3DBF3250">
            <w:pPr>
              <w:spacing w:line="400" w:lineRule="exact"/>
              <w:ind w:firstLine="560" w:firstLineChars="200"/>
              <w:jc w:val="left"/>
              <w:rPr>
                <w:rFonts w:hint="eastAsia" w:ascii="宋体" w:hAnsi="宋体"/>
                <w:color w:val="auto"/>
                <w:sz w:val="28"/>
                <w:szCs w:val="28"/>
                <w:highlight w:val="none"/>
                <w:shd w:val="clear" w:color="auto" w:fill="auto"/>
                <w:lang w:val="en-US" w:eastAsia="zh-CN"/>
              </w:rPr>
            </w:pPr>
          </w:p>
          <w:p w14:paraId="5F0EA3F4">
            <w:pPr>
              <w:spacing w:line="400" w:lineRule="exact"/>
              <w:jc w:val="left"/>
              <w:rPr>
                <w:rFonts w:hint="eastAsia" w:ascii="宋体" w:hAnsi="宋体" w:eastAsia="宋体"/>
                <w:color w:val="auto"/>
                <w:sz w:val="28"/>
                <w:szCs w:val="28"/>
                <w:highlight w:val="none"/>
                <w:shd w:val="clear" w:color="auto" w:fill="auto"/>
                <w:lang w:val="en-US" w:eastAsia="zh-CN"/>
              </w:rPr>
            </w:pPr>
            <w:r>
              <w:rPr>
                <w:rFonts w:hint="eastAsia" w:ascii="宋体" w:hAnsi="宋体"/>
                <w:color w:val="auto"/>
                <w:sz w:val="28"/>
                <w:szCs w:val="28"/>
                <w:highlight w:val="none"/>
                <w:shd w:val="clear" w:color="auto" w:fill="auto"/>
                <w:lang w:val="en-US" w:eastAsia="zh-CN"/>
              </w:rPr>
              <w:t>经办人：</w:t>
            </w:r>
          </w:p>
          <w:p w14:paraId="4E372398">
            <w:pPr>
              <w:spacing w:line="400" w:lineRule="exact"/>
              <w:jc w:val="left"/>
              <w:rPr>
                <w:rFonts w:hint="eastAsia" w:ascii="宋体" w:hAnsi="宋体"/>
                <w:color w:val="auto"/>
                <w:sz w:val="28"/>
                <w:szCs w:val="28"/>
                <w:highlight w:val="none"/>
                <w:shd w:val="clear" w:color="auto" w:fill="auto"/>
              </w:rPr>
            </w:pPr>
          </w:p>
          <w:p w14:paraId="2539C47E">
            <w:pPr>
              <w:spacing w:line="400" w:lineRule="exact"/>
              <w:jc w:val="left"/>
              <w:rPr>
                <w:rFonts w:hint="eastAsia" w:ascii="宋体" w:hAnsi="宋体"/>
                <w:color w:val="auto"/>
                <w:sz w:val="28"/>
                <w:szCs w:val="28"/>
                <w:highlight w:val="none"/>
                <w:shd w:val="clear" w:color="auto" w:fill="auto"/>
              </w:rPr>
            </w:pPr>
          </w:p>
          <w:p w14:paraId="51D183F4">
            <w:pPr>
              <w:spacing w:line="400" w:lineRule="exact"/>
              <w:jc w:val="left"/>
              <w:rPr>
                <w:rFonts w:hint="default"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年   月   日</w:t>
            </w:r>
          </w:p>
          <w:p w14:paraId="427E7CD9">
            <w:pPr>
              <w:spacing w:line="400" w:lineRule="exact"/>
              <w:ind w:firstLine="1960" w:firstLineChars="700"/>
              <w:jc w:val="left"/>
              <w:rPr>
                <w:rFonts w:hint="eastAsia" w:ascii="宋体" w:hAnsi="宋体"/>
                <w:color w:val="auto"/>
                <w:sz w:val="28"/>
                <w:szCs w:val="28"/>
                <w:highlight w:val="none"/>
                <w:shd w:val="clear" w:color="auto" w:fill="auto"/>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15EF79CA">
            <w:pPr>
              <w:spacing w:line="400" w:lineRule="exact"/>
              <w:jc w:val="left"/>
              <w:rPr>
                <w:rFonts w:hint="eastAsia" w:ascii="宋体" w:hAnsi="宋体"/>
                <w:color w:val="auto"/>
                <w:sz w:val="28"/>
                <w:szCs w:val="28"/>
                <w:highlight w:val="none"/>
                <w:shd w:val="clear" w:color="auto" w:fill="auto"/>
              </w:rPr>
            </w:pPr>
          </w:p>
          <w:p w14:paraId="7D74E65A">
            <w:pPr>
              <w:spacing w:line="400" w:lineRule="exact"/>
              <w:jc w:val="left"/>
              <w:rPr>
                <w:rFonts w:hint="eastAsia" w:ascii="宋体" w:hAnsi="宋体"/>
                <w:color w:val="auto"/>
                <w:sz w:val="28"/>
                <w:szCs w:val="28"/>
                <w:highlight w:val="none"/>
                <w:shd w:val="clear" w:color="auto" w:fill="auto"/>
              </w:rPr>
            </w:pPr>
          </w:p>
          <w:p w14:paraId="664CD1CD">
            <w:pPr>
              <w:spacing w:line="400" w:lineRule="exact"/>
              <w:jc w:val="left"/>
              <w:rPr>
                <w:rFonts w:hint="eastAsia" w:ascii="宋体" w:hAnsi="宋体"/>
                <w:color w:val="auto"/>
                <w:sz w:val="28"/>
                <w:szCs w:val="28"/>
                <w:highlight w:val="none"/>
                <w:shd w:val="clear" w:color="auto" w:fill="auto"/>
              </w:rPr>
            </w:pPr>
          </w:p>
          <w:p w14:paraId="7BE3F816">
            <w:pPr>
              <w:spacing w:line="400" w:lineRule="exact"/>
              <w:jc w:val="left"/>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已办理注销登记。</w:t>
            </w:r>
          </w:p>
          <w:p w14:paraId="47D42D72">
            <w:pPr>
              <w:spacing w:line="400" w:lineRule="exact"/>
              <w:ind w:firstLine="560" w:firstLineChars="200"/>
              <w:jc w:val="left"/>
              <w:rPr>
                <w:rFonts w:hint="eastAsia" w:ascii="宋体" w:hAnsi="宋体"/>
                <w:color w:val="auto"/>
                <w:sz w:val="28"/>
                <w:szCs w:val="28"/>
                <w:highlight w:val="none"/>
                <w:shd w:val="clear" w:color="auto" w:fill="auto"/>
              </w:rPr>
            </w:pPr>
          </w:p>
          <w:p w14:paraId="3C17937A">
            <w:pPr>
              <w:spacing w:line="400" w:lineRule="exact"/>
              <w:ind w:firstLine="560" w:firstLineChars="200"/>
              <w:jc w:val="left"/>
              <w:rPr>
                <w:rFonts w:hint="eastAsia" w:ascii="宋体" w:hAnsi="宋体"/>
                <w:color w:val="auto"/>
                <w:sz w:val="28"/>
                <w:szCs w:val="28"/>
                <w:highlight w:val="none"/>
                <w:shd w:val="clear" w:color="auto" w:fill="auto"/>
              </w:rPr>
            </w:pPr>
          </w:p>
          <w:p w14:paraId="4FF8418B">
            <w:pPr>
              <w:spacing w:line="400" w:lineRule="exact"/>
              <w:jc w:val="left"/>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农机监理单位（章）</w:t>
            </w:r>
          </w:p>
          <w:p w14:paraId="6973155B">
            <w:pPr>
              <w:spacing w:line="400" w:lineRule="exact"/>
              <w:jc w:val="left"/>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经办人：</w:t>
            </w:r>
          </w:p>
          <w:p w14:paraId="01A758C1">
            <w:pPr>
              <w:spacing w:line="400" w:lineRule="exact"/>
              <w:ind w:firstLine="560" w:firstLineChars="200"/>
              <w:jc w:val="left"/>
              <w:rPr>
                <w:rFonts w:hint="eastAsia" w:ascii="宋体" w:hAnsi="宋体"/>
                <w:color w:val="auto"/>
                <w:sz w:val="28"/>
                <w:szCs w:val="28"/>
                <w:highlight w:val="none"/>
                <w:shd w:val="clear" w:color="auto" w:fill="auto"/>
              </w:rPr>
            </w:pPr>
          </w:p>
          <w:p w14:paraId="43CA599B">
            <w:pPr>
              <w:spacing w:line="400" w:lineRule="exact"/>
              <w:ind w:firstLine="560" w:firstLineChars="200"/>
              <w:jc w:val="left"/>
              <w:rPr>
                <w:rFonts w:ascii="宋体" w:hAnsi="宋体" w:cs="宋体"/>
                <w:color w:val="auto"/>
                <w:sz w:val="24"/>
                <w:highlight w:val="none"/>
                <w:shd w:val="clear" w:color="auto" w:fill="auto"/>
              </w:rPr>
            </w:pPr>
            <w:r>
              <w:rPr>
                <w:rFonts w:hint="eastAsia" w:ascii="宋体" w:hAnsi="宋体"/>
                <w:color w:val="auto"/>
                <w:sz w:val="28"/>
                <w:szCs w:val="28"/>
                <w:highlight w:val="none"/>
                <w:shd w:val="clear" w:color="auto" w:fill="auto"/>
              </w:rPr>
              <w:t>年   月   日</w:t>
            </w:r>
          </w:p>
          <w:p w14:paraId="3C9EC469">
            <w:pPr>
              <w:rPr>
                <w:rFonts w:ascii="宋体" w:hAnsi="宋体" w:cs="宋体"/>
                <w:color w:val="auto"/>
                <w:sz w:val="24"/>
                <w:highlight w:val="none"/>
                <w:shd w:val="clear" w:color="auto" w:fill="auto"/>
              </w:rPr>
            </w:pPr>
          </w:p>
          <w:p w14:paraId="1B9C1B21">
            <w:pPr>
              <w:spacing w:line="400" w:lineRule="exact"/>
              <w:jc w:val="left"/>
              <w:rPr>
                <w:rFonts w:hint="default" w:ascii="宋体" w:hAnsi="宋体"/>
                <w:color w:val="auto"/>
                <w:sz w:val="28"/>
                <w:szCs w:val="28"/>
                <w:highlight w:val="none"/>
                <w:shd w:val="clear" w:color="auto" w:fill="auto"/>
              </w:rPr>
            </w:pPr>
            <w:r>
              <w:rPr>
                <w:rFonts w:hint="eastAsia" w:ascii="宋体" w:hAnsi="宋体" w:cs="宋体"/>
                <w:color w:val="auto"/>
                <w:sz w:val="24"/>
                <w:highlight w:val="none"/>
                <w:shd w:val="clear" w:color="auto" w:fill="auto"/>
              </w:rPr>
              <w:t>（此栏仅适用于已上牌证的拖拉机和联合收割机）</w:t>
            </w:r>
          </w:p>
          <w:p w14:paraId="0E8CB0E1">
            <w:pPr>
              <w:spacing w:line="400" w:lineRule="exact"/>
              <w:jc w:val="both"/>
              <w:rPr>
                <w:rFonts w:hint="eastAsia" w:ascii="宋体" w:hAnsi="宋体"/>
                <w:color w:val="auto"/>
                <w:sz w:val="28"/>
                <w:szCs w:val="28"/>
                <w:highlight w:val="none"/>
                <w:shd w:val="clear" w:color="auto" w:fill="auto"/>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8A54445">
            <w:pPr>
              <w:spacing w:line="400" w:lineRule="exact"/>
              <w:jc w:val="left"/>
              <w:rPr>
                <w:rFonts w:hint="default" w:ascii="宋体" w:hAnsi="宋体" w:eastAsia="宋体"/>
                <w:color w:val="auto"/>
                <w:sz w:val="28"/>
                <w:szCs w:val="28"/>
                <w:highlight w:val="none"/>
                <w:shd w:val="clear" w:color="auto" w:fill="auto"/>
                <w:lang w:val="en-US" w:eastAsia="zh-CN"/>
              </w:rPr>
            </w:pPr>
            <w:r>
              <w:rPr>
                <w:rFonts w:hint="eastAsia" w:ascii="宋体" w:hAnsi="宋体"/>
                <w:color w:val="auto"/>
                <w:sz w:val="28"/>
                <w:szCs w:val="28"/>
                <w:highlight w:val="none"/>
                <w:shd w:val="clear" w:color="auto" w:fill="auto"/>
                <w:lang w:val="en-US" w:eastAsia="zh-CN"/>
              </w:rPr>
              <w:t>农机部门（章）</w:t>
            </w:r>
          </w:p>
          <w:p w14:paraId="70AA573D">
            <w:pPr>
              <w:spacing w:line="400" w:lineRule="exact"/>
              <w:ind w:firstLine="280" w:firstLineChars="100"/>
              <w:jc w:val="left"/>
              <w:rPr>
                <w:rFonts w:hint="eastAsia" w:ascii="宋体" w:hAnsi="宋体"/>
                <w:color w:val="auto"/>
                <w:sz w:val="28"/>
                <w:szCs w:val="28"/>
                <w:highlight w:val="none"/>
                <w:shd w:val="clear" w:color="auto" w:fill="auto"/>
              </w:rPr>
            </w:pPr>
          </w:p>
          <w:p w14:paraId="5B0E77B9">
            <w:pPr>
              <w:spacing w:line="400" w:lineRule="exact"/>
              <w:ind w:firstLine="280" w:firstLineChars="100"/>
              <w:jc w:val="left"/>
              <w:rPr>
                <w:rFonts w:hint="eastAsia" w:ascii="宋体" w:hAnsi="宋体"/>
                <w:color w:val="auto"/>
                <w:sz w:val="28"/>
                <w:szCs w:val="28"/>
                <w:highlight w:val="none"/>
                <w:shd w:val="clear" w:color="auto" w:fill="auto"/>
              </w:rPr>
            </w:pPr>
          </w:p>
          <w:p w14:paraId="3B31B5CD">
            <w:pPr>
              <w:spacing w:line="400" w:lineRule="exact"/>
              <w:jc w:val="left"/>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经办人：</w:t>
            </w:r>
          </w:p>
          <w:p w14:paraId="7A97DCBF">
            <w:pPr>
              <w:spacing w:line="400" w:lineRule="exact"/>
              <w:ind w:firstLine="560" w:firstLineChars="200"/>
              <w:jc w:val="left"/>
              <w:rPr>
                <w:rFonts w:hint="eastAsia" w:ascii="宋体" w:hAnsi="宋体"/>
                <w:color w:val="auto"/>
                <w:sz w:val="24"/>
                <w:szCs w:val="24"/>
                <w:highlight w:val="none"/>
                <w:shd w:val="clear" w:color="auto" w:fill="auto"/>
                <w:lang w:eastAsia="zh-CN"/>
              </w:rPr>
            </w:pPr>
            <w:r>
              <w:rPr>
                <w:rFonts w:hint="eastAsia" w:ascii="宋体" w:hAnsi="宋体"/>
                <w:color w:val="auto"/>
                <w:sz w:val="28"/>
                <w:szCs w:val="28"/>
                <w:highlight w:val="none"/>
                <w:shd w:val="clear" w:color="auto" w:fill="auto"/>
              </w:rPr>
              <w:t>年   月   日</w:t>
            </w:r>
          </w:p>
          <w:p w14:paraId="6C457F27">
            <w:pPr>
              <w:spacing w:line="400" w:lineRule="exact"/>
              <w:jc w:val="both"/>
              <w:rPr>
                <w:rFonts w:hint="eastAsia" w:ascii="宋体" w:hAnsi="宋体"/>
                <w:color w:val="auto"/>
                <w:sz w:val="28"/>
                <w:szCs w:val="28"/>
                <w:highlight w:val="none"/>
                <w:shd w:val="clear" w:color="auto" w:fill="auto"/>
              </w:rPr>
            </w:pPr>
          </w:p>
        </w:tc>
      </w:tr>
    </w:tbl>
    <w:p w14:paraId="36A44388">
      <w:pPr>
        <w:widowControl/>
        <w:numPr>
          <w:ilvl w:val="0"/>
          <w:numId w:val="0"/>
        </w:numPr>
        <w:spacing w:line="400" w:lineRule="exact"/>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说明：</w:t>
      </w:r>
      <w:r>
        <w:rPr>
          <w:rFonts w:hint="eastAsia" w:ascii="宋体" w:hAnsi="宋体" w:cs="宋体"/>
          <w:color w:val="auto"/>
          <w:sz w:val="24"/>
          <w:highlight w:val="none"/>
          <w:shd w:val="clear" w:color="auto" w:fill="auto"/>
        </w:rPr>
        <w:t>本表一式三</w:t>
      </w:r>
      <w:r>
        <w:rPr>
          <w:rFonts w:hint="eastAsia" w:ascii="宋体" w:hAnsi="宋体" w:cs="宋体"/>
          <w:color w:val="auto"/>
          <w:sz w:val="24"/>
          <w:highlight w:val="none"/>
          <w:shd w:val="clear" w:color="auto" w:fill="auto"/>
          <w:lang w:val="en-US" w:eastAsia="zh-CN"/>
        </w:rPr>
        <w:t>联</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一联农机回收拆解企业存查；二联机主存查；三联签注农机部门印章后，到有关部门办理补贴申请手续。</w:t>
      </w:r>
    </w:p>
    <w:p w14:paraId="7639B3DF">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0607F"/>
    <w:rsid w:val="104579BD"/>
    <w:rsid w:val="17A056D1"/>
    <w:rsid w:val="1CF83C14"/>
    <w:rsid w:val="2F4C7AA6"/>
    <w:rsid w:val="42AF0F64"/>
    <w:rsid w:val="4C10607F"/>
    <w:rsid w:val="500469FD"/>
    <w:rsid w:val="59EE5E78"/>
    <w:rsid w:val="722F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正文文本首行缩进 21"/>
    <w:basedOn w:val="6"/>
    <w:next w:val="8"/>
    <w:qFormat/>
    <w:uiPriority w:val="0"/>
    <w:pPr>
      <w:ind w:firstLine="420" w:firstLineChars="200"/>
    </w:pPr>
    <w:rPr>
      <w:szCs w:val="24"/>
    </w:rPr>
  </w:style>
  <w:style w:type="paragraph" w:customStyle="1" w:styleId="6">
    <w:name w:val="正文文本缩进1"/>
    <w:basedOn w:val="1"/>
    <w:next w:val="7"/>
    <w:qFormat/>
    <w:uiPriority w:val="0"/>
    <w:pPr>
      <w:spacing w:line="360" w:lineRule="auto"/>
      <w:ind w:firstLine="567"/>
    </w:pPr>
    <w:rPr>
      <w:rFonts w:ascii="宋体"/>
      <w:sz w:val="28"/>
      <w:szCs w:val="20"/>
    </w:rPr>
  </w:style>
  <w:style w:type="paragraph" w:customStyle="1" w:styleId="7">
    <w:name w:val="寄信人地址1"/>
    <w:basedOn w:val="1"/>
    <w:qFormat/>
    <w:uiPriority w:val="0"/>
    <w:pPr>
      <w:tabs>
        <w:tab w:val="left" w:pos="420"/>
      </w:tabs>
      <w:snapToGrid w:val="0"/>
    </w:pPr>
    <w:rPr>
      <w:rFonts w:ascii="Arial" w:hAnsi="Arial"/>
    </w:rPr>
  </w:style>
  <w:style w:type="paragraph" w:customStyle="1" w:styleId="8">
    <w:name w:val="正文文本首行缩进1"/>
    <w:basedOn w:val="2"/>
    <w:next w:val="5"/>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3435</Words>
  <Characters>3539</Characters>
  <Lines>0</Lines>
  <Paragraphs>0</Paragraphs>
  <TotalTime>0</TotalTime>
  <ScaleCrop>false</ScaleCrop>
  <LinksUpToDate>false</LinksUpToDate>
  <CharactersWithSpaces>3853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2025-04-24T09:23:00Z</dcterms:created>
  <dc:creator>若水</dc:creator>
  <cp:lastModifiedBy>付帅</cp:lastModifiedBy>
  <dcterms:modified xsi:type="dcterms:W3CDTF">2025-04-30T07:14:09Z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F202EB0F2B9341F6A1E280F70C93B629_13</vt:lpwstr>
  </property>
  <property fmtid="{D5CDD505-2E9C-101B-9397-08002B2CF9AE}" pid="4" name="KSOTemplateDocerSaveRecord">
    <vt:lpwstr>eyJoZGlkIjoiMzkwNmI1OGY2NzA2MDg2MWQ3M2NmOGZkZTE2ODY3MTMiLCJ1c2VySWQiOiIyMDk1NDQxNjAifQ==</vt:lpwstr>
  </property>
</Properties>
</file>