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94FE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焦作市马村区报废农机回收拆解核验</w:t>
      </w:r>
    </w:p>
    <w:p w14:paraId="5CB7F87C">
      <w:pPr>
        <w:pStyle w:val="2"/>
        <w:keepNext w:val="0"/>
        <w:keepLines w:val="0"/>
        <w:pageBreakBefore w:val="0"/>
        <w:kinsoku/>
        <w:overflowPunct/>
        <w:topLinePunct w:val="0"/>
        <w:bidi w:val="0"/>
        <w:snapToGrid/>
        <w:spacing w:line="578"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方正小标宋简体" w:hAnsi="方正小标宋简体" w:eastAsia="方正小标宋简体" w:cs="方正小标宋简体"/>
          <w:b w:val="0"/>
          <w:bCs w:val="0"/>
          <w:sz w:val="44"/>
          <w:szCs w:val="44"/>
          <w:highlight w:val="none"/>
          <w:lang w:val="en-US" w:eastAsia="zh-CN"/>
        </w:rPr>
        <w:t>工作流程</w:t>
      </w:r>
    </w:p>
    <w:p w14:paraId="591735C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为实施好农业机械报废更新补贴政策，根据焦作市农业机械技术中心关于转发《河南省农业农村厅关于加强我省报废农机回收拆解核验工作的通知</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文件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要求，结合我区实际，制定报废农机回收拆解核验工作流程如下：</w:t>
      </w:r>
    </w:p>
    <w:p w14:paraId="58429C10">
      <w:pPr>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left="-10" w:leftChars="0" w:firstLine="640" w:firstLineChars="0"/>
        <w:jc w:val="both"/>
        <w:textAlignment w:val="auto"/>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pPr>
      <w:bookmarkStart w:id="0" w:name="OLE_LINK2"/>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回收拆解企业</w:t>
      </w:r>
      <w:bookmarkEnd w:id="0"/>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要严格履行现场核验主体责任</w:t>
      </w:r>
    </w:p>
    <w:p w14:paraId="21F15D92">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机主自愿将拟报废的</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农业机械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（以下简称“农机”）交售给回收拆解企业（以下简称“企业”），并现场填写《农机来源合法承诺书》（样式</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见附件1</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p>
    <w:p w14:paraId="463E8633">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负责进行现场核验，主要核验农机信息是否与《农机来源合法承诺书》填写的信息一致，主要部件是否完整，是否有牌证，是否符合当地农机报废更新补贴要求等。来历不明、主要部件缺失、改装拼装的农机不得申请农机报废更新补贴。</w:t>
      </w:r>
    </w:p>
    <w:p w14:paraId="4FFF15C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在核验无误后，在农机显著位置喷涂机主姓名（若为农业生产经营组织，可喷涂组织简称，下同），采集人机（机主与农机）合影、身份证、社保卡（组织营业执照）、整机铭牌、发动机铭牌、底盘（车架）号等信息，并录入《全国农机报废更新补贴信息系统》。</w:t>
      </w:r>
    </w:p>
    <w:p w14:paraId="4FEB18BD">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企业向机主出具《报废农业机械回收确认表》，并签章。同时，在之前喷涂的机主姓名临近位置喷涂回收确认表编号，其大小和位置应结合实际喷涂，确保在视频和图片中能够清晰辨认。</w:t>
      </w:r>
    </w:p>
    <w:p w14:paraId="4E5EC078">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3" w:firstLineChars="200"/>
        <w:jc w:val="both"/>
        <w:textAlignment w:val="auto"/>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（二）县级农机部门应做好拆解前的核验工作</w:t>
      </w:r>
    </w:p>
    <w:p w14:paraId="538A8E75">
      <w:pPr>
        <w:keepNext w:val="0"/>
        <w:keepLines w:val="0"/>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农机部门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应在农机</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拆解前，到企业对农机进行现场核验，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重点核验报废</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农机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信息与回收确认表登记内容是否一致，喷涂的机主姓名、回收确认表编号是否合乎要求等。</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核验无误后，采集县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农机部门、企业</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工作人员与农机的核验</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合影。</w:t>
      </w:r>
    </w:p>
    <w:p w14:paraId="392E85FC">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left="630" w:leftChars="0" w:firstLine="0" w:firstLineChars="0"/>
        <w:jc w:val="both"/>
        <w:textAlignment w:val="auto"/>
        <w:rPr>
          <w:rFonts w:hint="eastAsia" w:ascii="黑体" w:hAnsi="黑体" w:eastAsia="黑体" w:cs="黑体"/>
          <w:bCs/>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lang w:val="en-US" w:eastAsia="zh-CN"/>
          <w14:textFill>
            <w14:solidFill>
              <w14:schemeClr w14:val="tx1"/>
            </w14:solidFill>
          </w14:textFill>
        </w:rPr>
        <w:t>（三）切实规范报废农机拆解过程</w:t>
      </w:r>
    </w:p>
    <w:p w14:paraId="4E980769">
      <w:pPr>
        <w:keepNext w:val="0"/>
        <w:keepLines w:val="0"/>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农机拆解应参照《报废农业机械回收拆解技术规范》（NY/T2900—2022）执行。企业应在视频监控下进行</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拆解</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拆前、拆中、拆后三个阶段进行拍照，对拆解过程进行全程录像。对国家禁止生产销售的发动机等部件进行破坏性处理。</w:t>
      </w:r>
    </w:p>
    <w:p w14:paraId="5166BCA9">
      <w:pPr>
        <w:keepNext w:val="0"/>
        <w:keepLines w:val="0"/>
        <w:pageBreakBefore w:val="0"/>
        <w:kinsoku/>
        <w:overflowPunct/>
        <w:topLinePunct w:val="0"/>
        <w:bidi w:val="0"/>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农机部门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确认农机拆解完成后，在《报废农业机械回收确认表》</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上</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签章。</w:t>
      </w:r>
    </w:p>
    <w:p w14:paraId="3594A08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rPr>
          <w:rFonts w:hint="eastAsia" w:ascii="黑体" w:hAnsi="黑体" w:eastAsia="黑体" w:cs="黑体"/>
          <w:bCs/>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lang w:val="en-US" w:eastAsia="zh-CN"/>
          <w14:textFill>
            <w14:solidFill>
              <w14:schemeClr w14:val="tx1"/>
            </w14:solidFill>
          </w14:textFill>
        </w:rPr>
        <w:t>（四）严格归档存档工作</w:t>
      </w:r>
    </w:p>
    <w:p w14:paraId="5784451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企业应建立完善的报废农机回收拆解档案管理制度，对回收拆解过程中形成的重要纸质、电子资料和实物，实行一机一档精准化</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归档</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保存年限不少于3年。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相关照片和视频应清晰完整。</w:t>
      </w:r>
      <w:r>
        <w:rPr>
          <w:rFonts w:hint="eastAsia" w:ascii="仿宋_GB2312" w:hAnsi="仿宋_GB2312" w:eastAsia="仿宋_GB2312" w:cs="仿宋_GB2312"/>
          <w:color w:val="000000" w:themeColor="text1"/>
          <w:kern w:val="0"/>
          <w:sz w:val="32"/>
          <w:szCs w:val="32"/>
          <w:highlight w:val="none"/>
          <w:u w:val="none"/>
          <w:lang w:val="en" w:eastAsia="zh-CN"/>
          <w14:textFill>
            <w14:solidFill>
              <w14:schemeClr w14:val="tx1"/>
            </w14:solidFill>
          </w14:textFill>
        </w:rPr>
        <w:t>归档内容应完备、齐全</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（清单及要求</w:t>
      </w:r>
      <w:r>
        <w:rPr>
          <w:rFonts w:hint="eastAsia" w:ascii="仿宋_GB2312" w:hAnsi="仿宋_GB2312" w:eastAsia="仿宋_GB2312" w:cs="仿宋_GB2312"/>
          <w:color w:val="000000" w:themeColor="text1"/>
          <w:kern w:val="0"/>
          <w:sz w:val="32"/>
          <w:szCs w:val="32"/>
          <w:highlight w:val="none"/>
          <w:u w:val="none"/>
          <w:lang w:val="en" w:eastAsia="zh-CN"/>
          <w14:textFill>
            <w14:solidFill>
              <w14:schemeClr w14:val="tx1"/>
            </w14:solidFill>
          </w14:textFill>
        </w:rPr>
        <w:t>见附件</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u w:val="none"/>
          <w:lang w:val="en" w:eastAsia="zh-CN"/>
          <w14:textFill>
            <w14:solidFill>
              <w14:schemeClr w14:val="tx1"/>
            </w14:solidFill>
          </w14:textFill>
        </w:rPr>
        <w:t>。</w:t>
      </w:r>
    </w:p>
    <w:p w14:paraId="17E62227">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本流程中有关政策解释见附件3。</w:t>
      </w:r>
    </w:p>
    <w:p w14:paraId="7FC68E4F">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p>
    <w:p w14:paraId="00B77EEF">
      <w:pPr>
        <w:keepNext w:val="0"/>
        <w:keepLines w:val="0"/>
        <w:pageBreakBefore w:val="0"/>
        <w:widowControl w:val="0"/>
        <w:kinsoku/>
        <w:wordWrap/>
        <w:overflowPunct/>
        <w:topLinePunct w:val="0"/>
        <w:autoSpaceDE w:val="0"/>
        <w:autoSpaceDN w:val="0"/>
        <w:bidi w:val="0"/>
        <w:adjustRightInd w:val="0"/>
        <w:snapToGrid/>
        <w:spacing w:line="578" w:lineRule="exact"/>
        <w:ind w:firstLine="4160" w:firstLineChars="13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马村区农业机械技术中心</w:t>
      </w:r>
    </w:p>
    <w:p w14:paraId="117EAC2E">
      <w:pPr>
        <w:keepNext w:val="0"/>
        <w:keepLines w:val="0"/>
        <w:pageBreakBefore w:val="0"/>
        <w:widowControl w:val="0"/>
        <w:kinsoku/>
        <w:wordWrap/>
        <w:overflowPunct/>
        <w:topLinePunct w:val="0"/>
        <w:autoSpaceDE w:val="0"/>
        <w:autoSpaceDN w:val="0"/>
        <w:bidi w:val="0"/>
        <w:adjustRightInd w:val="0"/>
        <w:snapToGrid/>
        <w:spacing w:line="578" w:lineRule="exact"/>
        <w:ind w:firstLine="5760" w:firstLineChars="1800"/>
        <w:jc w:val="both"/>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2025年5月10日</w:t>
      </w:r>
    </w:p>
    <w:p w14:paraId="35463515">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p>
    <w:p w14:paraId="0F7D343A">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附件：1.农机来源合法承诺书（样式）</w:t>
      </w:r>
    </w:p>
    <w:p w14:paraId="7184068A">
      <w:pPr>
        <w:keepNext w:val="0"/>
        <w:keepLines w:val="0"/>
        <w:pageBreakBefore w:val="0"/>
        <w:widowControl w:val="0"/>
        <w:kinsoku/>
        <w:wordWrap/>
        <w:overflowPunct/>
        <w:topLinePunct w:val="0"/>
        <w:autoSpaceDE w:val="0"/>
        <w:autoSpaceDN w:val="0"/>
        <w:bidi w:val="0"/>
        <w:adjustRightInd w:val="0"/>
        <w:snapToGrid/>
        <w:spacing w:line="578" w:lineRule="exact"/>
        <w:ind w:firstLine="1600" w:firstLineChars="500"/>
        <w:jc w:val="both"/>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 w:eastAsia="zh-CN"/>
          <w14:textFill>
            <w14:solidFill>
              <w14:schemeClr w14:val="tx1"/>
            </w14:solidFill>
          </w14:textFill>
        </w:rPr>
        <w:t>应归档</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内容清单及相关要求</w:t>
      </w:r>
    </w:p>
    <w:p w14:paraId="78C61DAC">
      <w:pPr>
        <w:keepNext w:val="0"/>
        <w:keepLines w:val="0"/>
        <w:pageBreakBefore w:val="0"/>
        <w:widowControl w:val="0"/>
        <w:kinsoku/>
        <w:wordWrap/>
        <w:overflowPunct/>
        <w:topLinePunct w:val="0"/>
        <w:autoSpaceDE w:val="0"/>
        <w:autoSpaceDN w:val="0"/>
        <w:bidi w:val="0"/>
        <w:adjustRightInd w:val="0"/>
        <w:snapToGrid/>
        <w:spacing w:line="578" w:lineRule="exact"/>
        <w:ind w:firstLine="1600" w:firstLineChars="5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sectPr>
          <w:headerReference r:id="rId3" w:type="default"/>
          <w:footerReference r:id="rId4" w:type="default"/>
          <w:pgSz w:w="11906" w:h="16838"/>
          <w:pgMar w:top="2098" w:right="1474" w:bottom="1984" w:left="1474" w:header="851" w:footer="1587" w:gutter="0"/>
          <w:pgNumType w:fmt="decimal" w:start="1"/>
          <w:cols w:space="720" w:num="1"/>
          <w:docGrid w:type="lines" w:linePitch="312" w:charSpace="0"/>
        </w:sect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3.有关政策解释  </w:t>
      </w:r>
    </w:p>
    <w:p w14:paraId="2C688920">
      <w:pPr>
        <w:keepNext w:val="0"/>
        <w:keepLines w:val="0"/>
        <w:pageBreakBefore w:val="0"/>
        <w:widowControl/>
        <w:kinsoku/>
        <w:wordWrap w:val="0"/>
        <w:overflowPunct/>
        <w:topLinePunct w:val="0"/>
        <w:bidi w:val="0"/>
        <w:snapToGrid/>
        <w:spacing w:line="578" w:lineRule="exact"/>
        <w:jc w:val="both"/>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附件</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1</w:t>
      </w:r>
    </w:p>
    <w:p w14:paraId="59B271E5">
      <w:pPr>
        <w:keepNext w:val="0"/>
        <w:keepLines w:val="0"/>
        <w:pageBreakBefore w:val="0"/>
        <w:widowControl/>
        <w:kinsoku/>
        <w:wordWrap w:val="0"/>
        <w:overflowPunct/>
        <w:topLinePunct w:val="0"/>
        <w:autoSpaceDE/>
        <w:autoSpaceDN/>
        <w:bidi w:val="0"/>
        <w:adjustRightInd/>
        <w:snapToGrid/>
        <w:spacing w:line="578" w:lineRule="exact"/>
        <w:jc w:val="both"/>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p>
    <w:p w14:paraId="48C4A4F8">
      <w:pPr>
        <w:keepNext w:val="0"/>
        <w:keepLines w:val="0"/>
        <w:pageBreakBefore w:val="0"/>
        <w:widowControl/>
        <w:kinsoku/>
        <w:wordWrap w:val="0"/>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lang w:val="en-US" w:eastAsia="zh-CN"/>
          <w14:textFill>
            <w14:solidFill>
              <w14:schemeClr w14:val="tx1"/>
            </w14:solidFill>
          </w14:textFill>
        </w:rPr>
        <w:t>农机来源合法承诺书（样式）</w:t>
      </w:r>
    </w:p>
    <w:p w14:paraId="41D72FB6">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方正仿宋_GBK" w:eastAsia="仿宋_GB2312" w:cs="方正仿宋_GBK"/>
          <w:color w:val="000000" w:themeColor="text1"/>
          <w:sz w:val="32"/>
          <w:szCs w:val="32"/>
          <w:highlight w:val="none"/>
          <w14:textFill>
            <w14:solidFill>
              <w14:schemeClr w14:val="tx1"/>
            </w14:solidFill>
          </w14:textFill>
        </w:rPr>
      </w:pPr>
    </w:p>
    <w:p w14:paraId="3114B7B2">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本人（或组织）：</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14:paraId="6B3FDBF1">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身份证号（或统一社会信用代码）：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14:paraId="4B065193">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14:paraId="7B5D3819">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联系电话：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14:paraId="2AA287C3">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拟报废农机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种类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（铭牌）</w:t>
      </w:r>
      <w:r>
        <w:rPr>
          <w:rFonts w:hint="eastAsia" w:ascii="仿宋_GB2312" w:hAnsi="仿宋_GB2312" w:eastAsia="仿宋_GB2312" w:cs="仿宋_GB2312"/>
          <w:color w:val="000000" w:themeColor="text1"/>
          <w:sz w:val="32"/>
          <w:szCs w:val="32"/>
          <w:highlight w:val="none"/>
          <w14:textFill>
            <w14:solidFill>
              <w14:schemeClr w14:val="tx1"/>
            </w14:solidFill>
          </w14:textFill>
        </w:rPr>
        <w:t>型号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牌证号码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出厂编号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，发动机号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，底盘（车架）号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，其它唯一性识别信息</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现因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申请报废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该农机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14:paraId="572F131F">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我承诺，本人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）从事农业生产，</w:t>
      </w:r>
      <w:r>
        <w:rPr>
          <w:rFonts w:hint="eastAsia" w:ascii="仿宋_GB2312" w:hAnsi="仿宋_GB2312" w:eastAsia="仿宋_GB2312" w:cs="仿宋_GB2312"/>
          <w:color w:val="000000" w:themeColor="text1"/>
          <w:sz w:val="32"/>
          <w:szCs w:val="32"/>
          <w:highlight w:val="none"/>
          <w14:textFill>
            <w14:solidFill>
              <w14:schemeClr w14:val="tx1"/>
            </w14:solidFill>
          </w14:textFill>
        </w:rPr>
        <w:t>该农机确系合法所得，如不属实，愿承担一切法律责任。</w:t>
      </w:r>
    </w:p>
    <w:p w14:paraId="2EFCAF7C">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10C7E0BD">
      <w:pPr>
        <w:pStyle w:val="2"/>
        <w:keepNext w:val="0"/>
        <w:keepLines w:val="0"/>
        <w:pageBreakBefore w:val="0"/>
        <w:kinsoku/>
        <w:overflowPunct/>
        <w:topLinePunct w:val="0"/>
        <w:bidi w:val="0"/>
        <w:snapToGrid/>
        <w:spacing w:line="578"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04ACA18">
      <w:pPr>
        <w:pStyle w:val="2"/>
        <w:keepNext w:val="0"/>
        <w:keepLines w:val="0"/>
        <w:pageBreakBefore w:val="0"/>
        <w:kinsoku/>
        <w:overflowPunct/>
        <w:topLinePunct w:val="0"/>
        <w:bidi w:val="0"/>
        <w:snapToGrid/>
        <w:spacing w:line="578" w:lineRule="exact"/>
        <w:textAlignment w:val="auto"/>
        <w:rPr>
          <w:rFonts w:hint="eastAsia"/>
          <w:color w:val="000000" w:themeColor="text1"/>
          <w14:textFill>
            <w14:solidFill>
              <w14:schemeClr w14:val="tx1"/>
            </w14:solidFill>
          </w14:textFill>
        </w:rPr>
      </w:pPr>
    </w:p>
    <w:p w14:paraId="01A57ED3">
      <w:pPr>
        <w:keepNext w:val="0"/>
        <w:keepLines w:val="0"/>
        <w:pageBreakBefore w:val="0"/>
        <w:kinsoku/>
        <w:overflowPunct/>
        <w:topLinePunct w:val="0"/>
        <w:autoSpaceDE/>
        <w:autoSpaceDN/>
        <w:bidi w:val="0"/>
        <w:adjustRightInd/>
        <w:snapToGrid/>
        <w:spacing w:line="578" w:lineRule="exact"/>
        <w:ind w:firstLine="3158" w:firstLineChars="987"/>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347ABC4">
      <w:pPr>
        <w:keepNext w:val="0"/>
        <w:keepLines w:val="0"/>
        <w:pageBreakBefore w:val="0"/>
        <w:kinsoku/>
        <w:overflowPunct/>
        <w:topLinePunct w:val="0"/>
        <w:autoSpaceDE/>
        <w:autoSpaceDN/>
        <w:bidi w:val="0"/>
        <w:adjustRightInd/>
        <w:snapToGrid/>
        <w:spacing w:line="578" w:lineRule="exact"/>
        <w:ind w:firstLine="3158" w:firstLineChars="987"/>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承诺人（签名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1EA0D2FE">
      <w:pPr>
        <w:keepNext w:val="0"/>
        <w:keepLines w:val="0"/>
        <w:pageBreakBefore w:val="0"/>
        <w:kinsoku/>
        <w:overflowPunct/>
        <w:topLinePunct w:val="0"/>
        <w:autoSpaceDE/>
        <w:autoSpaceDN/>
        <w:bidi w:val="0"/>
        <w:adjustRightInd/>
        <w:snapToGrid/>
        <w:spacing w:line="578" w:lineRule="exact"/>
        <w:ind w:firstLine="5232" w:firstLineChars="163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w:t>
      </w:r>
    </w:p>
    <w:p w14:paraId="5D9480CE">
      <w:pPr>
        <w:keepNext w:val="0"/>
        <w:keepLines w:val="0"/>
        <w:pageBreakBefore w:val="0"/>
        <w:widowControl/>
        <w:kinsoku/>
        <w:wordWrap w:val="0"/>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sectPr>
          <w:pgSz w:w="11906" w:h="16838"/>
          <w:pgMar w:top="2098" w:right="1474" w:bottom="1984" w:left="1587" w:header="851" w:footer="1587" w:gutter="0"/>
          <w:pgNumType w:fmt="decimal"/>
          <w:cols w:space="720" w:num="1"/>
          <w:docGrid w:type="lines" w:linePitch="312" w:charSpace="0"/>
        </w:sectPr>
      </w:pPr>
    </w:p>
    <w:p w14:paraId="194FA2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附件2</w:t>
      </w:r>
    </w:p>
    <w:p w14:paraId="49DD6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center"/>
        <w:textAlignment w:val="auto"/>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应归档内容清单及相关要求</w:t>
      </w:r>
    </w:p>
    <w:p w14:paraId="7791BE1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pPr>
    </w:p>
    <w:tbl>
      <w:tblPr>
        <w:tblStyle w:val="6"/>
        <w:tblW w:w="139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76"/>
        <w:gridCol w:w="1070"/>
        <w:gridCol w:w="6076"/>
        <w:gridCol w:w="4796"/>
      </w:tblGrid>
      <w:tr w14:paraId="373FF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975" w:type="dxa"/>
            <w:noWrap w:val="0"/>
            <w:vAlign w:val="center"/>
          </w:tcPr>
          <w:p w14:paraId="6F3AB47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序号</w:t>
            </w:r>
          </w:p>
        </w:tc>
        <w:tc>
          <w:tcPr>
            <w:tcW w:w="2146" w:type="dxa"/>
            <w:gridSpan w:val="2"/>
            <w:noWrap w:val="0"/>
            <w:vAlign w:val="center"/>
          </w:tcPr>
          <w:p w14:paraId="3710C64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类型</w:t>
            </w:r>
          </w:p>
        </w:tc>
        <w:tc>
          <w:tcPr>
            <w:tcW w:w="6076" w:type="dxa"/>
            <w:noWrap w:val="0"/>
            <w:vAlign w:val="center"/>
          </w:tcPr>
          <w:p w14:paraId="06DFEE3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内容</w:t>
            </w:r>
          </w:p>
        </w:tc>
        <w:tc>
          <w:tcPr>
            <w:tcW w:w="4796" w:type="dxa"/>
            <w:noWrap w:val="0"/>
            <w:vAlign w:val="center"/>
          </w:tcPr>
          <w:p w14:paraId="4E17FA0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default"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highlight w:val="none"/>
                <w:vertAlign w:val="baseline"/>
                <w:lang w:val="en-US" w:eastAsia="zh-CN"/>
                <w14:textFill>
                  <w14:solidFill>
                    <w14:schemeClr w14:val="tx1"/>
                  </w14:solidFill>
                </w14:textFill>
              </w:rPr>
              <w:t>相关要求</w:t>
            </w:r>
          </w:p>
        </w:tc>
      </w:tr>
      <w:tr w14:paraId="2ED34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75" w:type="dxa"/>
            <w:noWrap w:val="0"/>
            <w:vAlign w:val="center"/>
          </w:tcPr>
          <w:p w14:paraId="3C74DB4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1</w:t>
            </w:r>
          </w:p>
        </w:tc>
        <w:tc>
          <w:tcPr>
            <w:tcW w:w="2146" w:type="dxa"/>
            <w:gridSpan w:val="2"/>
            <w:vMerge w:val="restart"/>
            <w:noWrap w:val="0"/>
            <w:vAlign w:val="center"/>
          </w:tcPr>
          <w:p w14:paraId="4292536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纸质档案</w:t>
            </w:r>
          </w:p>
        </w:tc>
        <w:tc>
          <w:tcPr>
            <w:tcW w:w="6076" w:type="dxa"/>
            <w:noWrap w:val="0"/>
            <w:vAlign w:val="center"/>
          </w:tcPr>
          <w:p w14:paraId="71A3519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机主有效身份证、社保卡复印件（组织营业执照）</w:t>
            </w:r>
          </w:p>
        </w:tc>
        <w:tc>
          <w:tcPr>
            <w:tcW w:w="4796" w:type="dxa"/>
            <w:noWrap w:val="0"/>
            <w:vAlign w:val="center"/>
          </w:tcPr>
          <w:p w14:paraId="696556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67B1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75" w:type="dxa"/>
            <w:noWrap w:val="0"/>
            <w:vAlign w:val="center"/>
          </w:tcPr>
          <w:p w14:paraId="746FF700">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2</w:t>
            </w:r>
          </w:p>
        </w:tc>
        <w:tc>
          <w:tcPr>
            <w:tcW w:w="2146" w:type="dxa"/>
            <w:gridSpan w:val="2"/>
            <w:vMerge w:val="continue"/>
            <w:noWrap w:val="0"/>
            <w:vAlign w:val="center"/>
          </w:tcPr>
          <w:p w14:paraId="7B5DAF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4FE3C73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农机来源合法承诺书</w:t>
            </w:r>
          </w:p>
        </w:tc>
        <w:tc>
          <w:tcPr>
            <w:tcW w:w="4796" w:type="dxa"/>
            <w:noWrap w:val="0"/>
            <w:vAlign w:val="center"/>
          </w:tcPr>
          <w:p w14:paraId="5EFB3A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个人签名并加盖手印</w:t>
            </w:r>
            <w:r>
              <w:rPr>
                <w:rFonts w:hint="default"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组织签章</w:t>
            </w:r>
            <w:r>
              <w:rPr>
                <w:rFonts w:hint="default"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w:t>
            </w:r>
          </w:p>
        </w:tc>
      </w:tr>
      <w:tr w14:paraId="6C516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5" w:type="dxa"/>
            <w:noWrap w:val="0"/>
            <w:vAlign w:val="center"/>
          </w:tcPr>
          <w:p w14:paraId="7293F83F">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3</w:t>
            </w:r>
          </w:p>
        </w:tc>
        <w:tc>
          <w:tcPr>
            <w:tcW w:w="2146" w:type="dxa"/>
            <w:gridSpan w:val="2"/>
            <w:vMerge w:val="continue"/>
            <w:noWrap w:val="0"/>
            <w:vAlign w:val="center"/>
          </w:tcPr>
          <w:p w14:paraId="3FD4DC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13CF2D70">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14:textFill>
                  <w14:solidFill>
                    <w14:schemeClr w14:val="tx1"/>
                  </w14:solidFill>
                </w14:textFill>
              </w:rPr>
              <w:t>报废农机铭牌、出厂编号、发动机号和底盘（车架）号等农机身份信息照片</w:t>
            </w:r>
          </w:p>
        </w:tc>
        <w:tc>
          <w:tcPr>
            <w:tcW w:w="4796" w:type="dxa"/>
            <w:noWrap w:val="0"/>
            <w:vAlign w:val="center"/>
          </w:tcPr>
          <w:p w14:paraId="64D98F7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44C8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75" w:type="dxa"/>
            <w:noWrap w:val="0"/>
            <w:vAlign w:val="center"/>
          </w:tcPr>
          <w:p w14:paraId="15C4C3A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4</w:t>
            </w:r>
          </w:p>
        </w:tc>
        <w:tc>
          <w:tcPr>
            <w:tcW w:w="2146" w:type="dxa"/>
            <w:gridSpan w:val="2"/>
            <w:vMerge w:val="continue"/>
            <w:noWrap w:val="0"/>
            <w:vAlign w:val="center"/>
          </w:tcPr>
          <w:p w14:paraId="650379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6D85CC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t>人机合影</w:t>
            </w:r>
            <w:r>
              <w:rPr>
                <w:rFonts w:hint="default" w:ascii="宋体" w:hAnsi="宋体" w:cs="宋体"/>
                <w:b w:val="0"/>
                <w:bCs w:val="0"/>
                <w:color w:val="000000" w:themeColor="text1"/>
                <w:sz w:val="24"/>
                <w:szCs w:val="24"/>
                <w:highlight w:val="none"/>
                <w:u w:val="none" w:color="auto"/>
                <w:lang w:val="en-US" w:eastAsia="zh-CN"/>
                <w14:textFill>
                  <w14:solidFill>
                    <w14:schemeClr w14:val="tx1"/>
                  </w14:solidFill>
                </w14:textFill>
              </w:rPr>
              <w:t>（机主与农机）</w:t>
            </w:r>
          </w:p>
        </w:tc>
        <w:tc>
          <w:tcPr>
            <w:tcW w:w="4796" w:type="dxa"/>
            <w:noWrap w:val="0"/>
            <w:vAlign w:val="center"/>
          </w:tcPr>
          <w:p w14:paraId="0C346E3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农机</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已喷涂机主姓名；机主手持填写完整的承诺书，；不得遮挡主要部件</w:t>
            </w:r>
          </w:p>
        </w:tc>
      </w:tr>
      <w:tr w14:paraId="15CE1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5" w:type="dxa"/>
            <w:noWrap w:val="0"/>
            <w:vAlign w:val="center"/>
          </w:tcPr>
          <w:p w14:paraId="715C0638">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5</w:t>
            </w:r>
          </w:p>
        </w:tc>
        <w:tc>
          <w:tcPr>
            <w:tcW w:w="2146" w:type="dxa"/>
            <w:gridSpan w:val="2"/>
            <w:vMerge w:val="continue"/>
            <w:noWrap w:val="0"/>
            <w:vAlign w:val="center"/>
          </w:tcPr>
          <w:p w14:paraId="7EEB05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772985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t>核验合影</w:t>
            </w:r>
            <w:r>
              <w:rPr>
                <w:rFonts w:hint="default" w:ascii="宋体" w:hAnsi="宋体" w:cs="宋体"/>
                <w:b w:val="0"/>
                <w:bCs w:val="0"/>
                <w:color w:val="000000" w:themeColor="text1"/>
                <w:sz w:val="24"/>
                <w:szCs w:val="24"/>
                <w:highlight w:val="none"/>
                <w:u w:val="none" w:color="auto"/>
                <w:lang w:val="en-US" w:eastAsia="zh-CN"/>
                <w14:textFill>
                  <w14:solidFill>
                    <w14:schemeClr w14:val="tx1"/>
                  </w14:solidFill>
                </w14:textFill>
              </w:rPr>
              <w:t>（县级农机部门、回收拆解企业人员与农机）</w:t>
            </w:r>
          </w:p>
        </w:tc>
        <w:tc>
          <w:tcPr>
            <w:tcW w:w="4796" w:type="dxa"/>
            <w:noWrap w:val="0"/>
            <w:vAlign w:val="center"/>
          </w:tcPr>
          <w:p w14:paraId="382D299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农机</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已喷涂机主姓名和回收确认表编号</w:t>
            </w:r>
          </w:p>
        </w:tc>
      </w:tr>
      <w:tr w14:paraId="29808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5" w:type="dxa"/>
            <w:noWrap w:val="0"/>
            <w:vAlign w:val="center"/>
          </w:tcPr>
          <w:p w14:paraId="1D008DA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6</w:t>
            </w:r>
          </w:p>
        </w:tc>
        <w:tc>
          <w:tcPr>
            <w:tcW w:w="2146" w:type="dxa"/>
            <w:gridSpan w:val="2"/>
            <w:vMerge w:val="continue"/>
            <w:noWrap w:val="0"/>
            <w:vAlign w:val="center"/>
          </w:tcPr>
          <w:p w14:paraId="1DBFD7E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5901ED8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报废农业机械回收确认表</w:t>
            </w:r>
          </w:p>
        </w:tc>
        <w:tc>
          <w:tcPr>
            <w:tcW w:w="4796" w:type="dxa"/>
            <w:noWrap w:val="0"/>
            <w:vAlign w:val="center"/>
          </w:tcPr>
          <w:p w14:paraId="0392F9A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回收拆解企业、县级农机化部门等已签章</w:t>
            </w:r>
          </w:p>
        </w:tc>
      </w:tr>
      <w:tr w14:paraId="410F2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75" w:type="dxa"/>
            <w:noWrap w:val="0"/>
            <w:vAlign w:val="center"/>
          </w:tcPr>
          <w:p w14:paraId="3A1E3DE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color w:val="000000" w:themeColor="text1"/>
                <w:sz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-796925</wp:posOffset>
                      </wp:positionH>
                      <wp:positionV relativeFrom="paragraph">
                        <wp:posOffset>299720</wp:posOffset>
                      </wp:positionV>
                      <wp:extent cx="631190" cy="762635"/>
                      <wp:effectExtent l="0" t="0" r="16510" b="18415"/>
                      <wp:wrapNone/>
                      <wp:docPr id="3" name="文本框 3"/>
                      <wp:cNvGraphicFramePr/>
                      <a:graphic xmlns:a="http://schemas.openxmlformats.org/drawingml/2006/main">
                        <a:graphicData uri="http://schemas.microsoft.com/office/word/2010/wordprocessingShape">
                          <wps:wsp>
                            <wps:cNvSpPr txBox="1"/>
                            <wps:spPr>
                              <a:xfrm>
                                <a:off x="0" y="0"/>
                                <a:ext cx="631190" cy="762635"/>
                              </a:xfrm>
                              <a:prstGeom prst="rect">
                                <a:avLst/>
                              </a:prstGeom>
                              <a:solidFill>
                                <a:srgbClr val="FFFFFF"/>
                              </a:solidFill>
                              <a:ln>
                                <a:noFill/>
                              </a:ln>
                            </wps:spPr>
                            <wps:txbx>
                              <w:txbxContent>
                                <w:p w14:paraId="1295981D">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5</w:t>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vert="eaVert" upright="1"/>
                          </wps:wsp>
                        </a:graphicData>
                      </a:graphic>
                    </wp:anchor>
                  </w:drawing>
                </mc:Choice>
                <mc:Fallback>
                  <w:pict>
                    <v:shape id="_x0000_s1026" o:spid="_x0000_s1026" o:spt="202" type="#_x0000_t202" style="position:absolute;left:0pt;margin-left:-62.75pt;margin-top:23.6pt;height:60.05pt;width:49.7pt;z-index:251659264;mso-width-relative:page;mso-height-relative:page;" fillcolor="#FFFFFF" filled="t" stroked="f" coordsize="21600,21600" o:gfxdata="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JMkv2wAAAAsBAAAPAAAAAAAAAAEAIAAAACIAAABkcnMv&#10;ZG93bnJldi54bWxQSwECFAAUAAAACACHTuJA38mkMMcBAACEAwAADgAAAAAAAAABACAAAAAqAQAA&#10;ZHJzL2Uyb0RvYy54bWxQSwUGAAAAAAYABgBZAQAAYwUAAAAA&#10;">
                      <v:fill on="t" focussize="0,0"/>
                      <v:stroke on="f"/>
                      <v:imagedata o:title=""/>
                      <o:lock v:ext="edit" aspectratio="f"/>
                      <v:textbox style="layout-flow:vertical-ideographic;">
                        <w:txbxContent>
                          <w:p w14:paraId="1295981D">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5</w:t>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7</w:t>
            </w:r>
          </w:p>
        </w:tc>
        <w:tc>
          <w:tcPr>
            <w:tcW w:w="2146" w:type="dxa"/>
            <w:gridSpan w:val="2"/>
            <w:vMerge w:val="continue"/>
            <w:noWrap w:val="0"/>
            <w:vAlign w:val="center"/>
          </w:tcPr>
          <w:p w14:paraId="6C555B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52C6D0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报废农机拆解照片</w:t>
            </w:r>
          </w:p>
        </w:tc>
        <w:tc>
          <w:tcPr>
            <w:tcW w:w="4796" w:type="dxa"/>
            <w:noWrap w:val="0"/>
            <w:vAlign w:val="center"/>
          </w:tcPr>
          <w:p w14:paraId="3AEFBD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不少于3张，涵盖拆前、拆中、拆后三个阶段</w:t>
            </w:r>
            <w: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其中，拆前照片中应完整体现机主姓名和回收确认表编号</w:t>
            </w:r>
          </w:p>
        </w:tc>
      </w:tr>
      <w:tr w14:paraId="48D9D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75" w:type="dxa"/>
            <w:noWrap w:val="0"/>
            <w:vAlign w:val="center"/>
          </w:tcPr>
          <w:p w14:paraId="32AEDFEF">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-666115</wp:posOffset>
                      </wp:positionH>
                      <wp:positionV relativeFrom="paragraph">
                        <wp:posOffset>-538480</wp:posOffset>
                      </wp:positionV>
                      <wp:extent cx="532130" cy="1126490"/>
                      <wp:effectExtent l="4445" t="4445" r="15875" b="12065"/>
                      <wp:wrapNone/>
                      <wp:docPr id="1" name="文本框 1"/>
                      <wp:cNvGraphicFramePr/>
                      <a:graphic xmlns:a="http://schemas.openxmlformats.org/drawingml/2006/main">
                        <a:graphicData uri="http://schemas.microsoft.com/office/word/2010/wordprocessingShape">
                          <wps:wsp>
                            <wps:cNvSpPr txBox="1"/>
                            <wps:spPr>
                              <a:xfrm>
                                <a:off x="405130" y="1569720"/>
                                <a:ext cx="532130" cy="11264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41131FA">
                                  <w:pP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w:t>
                                  </w:r>
                                </w:p>
                                <w:p w14:paraId="39AE1596">
                                  <w:pPr>
                                    <w:rPr>
                                      <w:rFonts w:hint="eastAsia" w:ascii="宋体" w:hAnsi="宋体" w:eastAsia="宋体" w:cs="宋体"/>
                                      <w:sz w:val="28"/>
                                      <w:szCs w:val="28"/>
                                      <w:lang w:eastAsia="zh-CN"/>
                                    </w:rPr>
                                  </w:pPr>
                                </w:p>
                                <w:p w14:paraId="71029BB5"/>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45pt;margin-top:-42.4pt;height:88.7pt;width:41.9pt;z-index:251660288;mso-width-relative:page;mso-height-relative:page;" fillcolor="#FFFFFF [3201]" filled="t" stroked="t" coordsize="21600,21600" o:gfxdata="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K2&#10;UovXAAAACwEAAA8AAAAAAAAAAQAgAAAAIgAAAGRycy9kb3ducmV2LnhtbFBLAQIUABQAAAAIAIdO&#10;4kCsSZ05XQIAAMUEAAAOAAAAAAAAAAEAIAAAACYBAABkcnMvZTJvRG9jLnhtbFBLBQYAAAAABgAG&#10;AFkBAAD1BQAAAAA=&#10;">
                      <v:fill on="t" focussize="0,0"/>
                      <v:stroke weight="0.5pt" color="#FFFFFF [3212]" joinstyle="round"/>
                      <v:imagedata o:title=""/>
                      <o:lock v:ext="edit" aspectratio="f"/>
                      <v:textbox style="layout-flow:vertical-ideographic;">
                        <w:txbxContent>
                          <w:p w14:paraId="641131FA">
                            <w:pP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w:t>
                            </w:r>
                          </w:p>
                          <w:p w14:paraId="39AE1596">
                            <w:pPr>
                              <w:rPr>
                                <w:rFonts w:hint="eastAsia" w:ascii="宋体" w:hAnsi="宋体" w:eastAsia="宋体" w:cs="宋体"/>
                                <w:sz w:val="28"/>
                                <w:szCs w:val="28"/>
                                <w:lang w:eastAsia="zh-CN"/>
                              </w:rPr>
                            </w:pPr>
                          </w:p>
                          <w:p w14:paraId="71029BB5"/>
                        </w:txbxContent>
                      </v:textbox>
                    </v:shape>
                  </w:pict>
                </mc:Fallback>
              </mc:AlternateContent>
            </w: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8</w:t>
            </w:r>
          </w:p>
        </w:tc>
        <w:tc>
          <w:tcPr>
            <w:tcW w:w="2146" w:type="dxa"/>
            <w:gridSpan w:val="2"/>
            <w:noWrap w:val="0"/>
            <w:vAlign w:val="center"/>
          </w:tcPr>
          <w:p w14:paraId="22E705F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实物档案</w:t>
            </w:r>
          </w:p>
        </w:tc>
        <w:tc>
          <w:tcPr>
            <w:tcW w:w="6076" w:type="dxa"/>
            <w:noWrap w:val="0"/>
            <w:vAlign w:val="center"/>
          </w:tcPr>
          <w:p w14:paraId="2C718A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农机铭牌等重要标牌</w:t>
            </w:r>
          </w:p>
        </w:tc>
        <w:tc>
          <w:tcPr>
            <w:tcW w:w="4796" w:type="dxa"/>
            <w:noWrap w:val="0"/>
            <w:vAlign w:val="center"/>
          </w:tcPr>
          <w:p w14:paraId="52FF7BC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722B2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5" w:type="dxa"/>
            <w:noWrap w:val="0"/>
            <w:vAlign w:val="center"/>
          </w:tcPr>
          <w:p w14:paraId="4FDEC88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9</w:t>
            </w:r>
          </w:p>
        </w:tc>
        <w:tc>
          <w:tcPr>
            <w:tcW w:w="1076" w:type="dxa"/>
            <w:vMerge w:val="restart"/>
            <w:noWrap w:val="0"/>
            <w:vAlign w:val="center"/>
          </w:tcPr>
          <w:p w14:paraId="735136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p w14:paraId="619CD118">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电子</w:t>
            </w:r>
          </w:p>
          <w:p w14:paraId="21FCF391">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档案</w:t>
            </w:r>
          </w:p>
        </w:tc>
        <w:tc>
          <w:tcPr>
            <w:tcW w:w="1070" w:type="dxa"/>
            <w:vMerge w:val="restart"/>
            <w:noWrap w:val="0"/>
            <w:vAlign w:val="center"/>
          </w:tcPr>
          <w:p w14:paraId="04DF191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照片</w:t>
            </w:r>
          </w:p>
        </w:tc>
        <w:tc>
          <w:tcPr>
            <w:tcW w:w="6076" w:type="dxa"/>
            <w:noWrap w:val="0"/>
            <w:vAlign w:val="center"/>
          </w:tcPr>
          <w:p w14:paraId="627093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报废农机铭牌、出厂编号、发动机号和底盘（车架）号等农机身份信息照片</w:t>
            </w:r>
          </w:p>
        </w:tc>
        <w:tc>
          <w:tcPr>
            <w:tcW w:w="4796" w:type="dxa"/>
            <w:noWrap w:val="0"/>
            <w:vAlign w:val="center"/>
          </w:tcPr>
          <w:p w14:paraId="2F61C98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420CB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5" w:type="dxa"/>
            <w:noWrap w:val="0"/>
            <w:vAlign w:val="center"/>
          </w:tcPr>
          <w:p w14:paraId="3038E989">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10</w:t>
            </w:r>
          </w:p>
        </w:tc>
        <w:tc>
          <w:tcPr>
            <w:tcW w:w="1076" w:type="dxa"/>
            <w:vMerge w:val="continue"/>
            <w:noWrap w:val="0"/>
            <w:vAlign w:val="center"/>
          </w:tcPr>
          <w:p w14:paraId="6BCD3DD0">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070" w:type="dxa"/>
            <w:vMerge w:val="continue"/>
            <w:noWrap w:val="0"/>
            <w:vAlign w:val="center"/>
          </w:tcPr>
          <w:p w14:paraId="0203544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1636B9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t>人机合影</w:t>
            </w:r>
          </w:p>
        </w:tc>
        <w:tc>
          <w:tcPr>
            <w:tcW w:w="4796" w:type="dxa"/>
            <w:noWrap w:val="0"/>
            <w:vAlign w:val="center"/>
          </w:tcPr>
          <w:p w14:paraId="6DB2D8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与纸质照片要求相同</w:t>
            </w:r>
          </w:p>
        </w:tc>
      </w:tr>
      <w:tr w14:paraId="059FF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75" w:type="dxa"/>
            <w:noWrap w:val="0"/>
            <w:vAlign w:val="center"/>
          </w:tcPr>
          <w:p w14:paraId="28D1201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11</w:t>
            </w:r>
          </w:p>
        </w:tc>
        <w:tc>
          <w:tcPr>
            <w:tcW w:w="1076" w:type="dxa"/>
            <w:vMerge w:val="continue"/>
            <w:noWrap w:val="0"/>
            <w:vAlign w:val="center"/>
          </w:tcPr>
          <w:p w14:paraId="42CABEE3">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070" w:type="dxa"/>
            <w:vMerge w:val="continue"/>
            <w:noWrap w:val="0"/>
            <w:vAlign w:val="center"/>
          </w:tcPr>
          <w:p w14:paraId="715277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1468D1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color="auto"/>
                <w:lang w:val="en-US" w:eastAsia="zh-CN"/>
                <w14:textFill>
                  <w14:solidFill>
                    <w14:schemeClr w14:val="tx1"/>
                  </w14:solidFill>
                </w14:textFill>
              </w:rPr>
              <w:t>核验合影</w:t>
            </w:r>
          </w:p>
        </w:tc>
        <w:tc>
          <w:tcPr>
            <w:tcW w:w="4796" w:type="dxa"/>
            <w:noWrap w:val="0"/>
            <w:vAlign w:val="center"/>
          </w:tcPr>
          <w:p w14:paraId="7FE104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与纸质照片要求相同</w:t>
            </w:r>
          </w:p>
        </w:tc>
      </w:tr>
      <w:tr w14:paraId="1E508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75" w:type="dxa"/>
            <w:noWrap w:val="0"/>
            <w:vAlign w:val="center"/>
          </w:tcPr>
          <w:p w14:paraId="3172CE65">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default"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t>12</w:t>
            </w:r>
          </w:p>
        </w:tc>
        <w:tc>
          <w:tcPr>
            <w:tcW w:w="1076" w:type="dxa"/>
            <w:vMerge w:val="continue"/>
            <w:noWrap w:val="0"/>
            <w:vAlign w:val="center"/>
          </w:tcPr>
          <w:p w14:paraId="5C2530F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070" w:type="dxa"/>
            <w:vMerge w:val="continue"/>
            <w:noWrap w:val="0"/>
            <w:vAlign w:val="center"/>
          </w:tcPr>
          <w:p w14:paraId="3939E18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076" w:type="dxa"/>
            <w:noWrap w:val="0"/>
            <w:vAlign w:val="center"/>
          </w:tcPr>
          <w:p w14:paraId="0386438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报废农机拆解照片</w:t>
            </w:r>
          </w:p>
        </w:tc>
        <w:tc>
          <w:tcPr>
            <w:tcW w:w="4796" w:type="dxa"/>
            <w:noWrap w:val="0"/>
            <w:vAlign w:val="center"/>
          </w:tcPr>
          <w:p w14:paraId="53D0D66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与纸质照片要求相同</w:t>
            </w:r>
          </w:p>
        </w:tc>
      </w:tr>
      <w:tr w14:paraId="214F3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75" w:type="dxa"/>
            <w:noWrap w:val="0"/>
            <w:vAlign w:val="center"/>
          </w:tcPr>
          <w:p w14:paraId="0FA945B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13</w:t>
            </w:r>
          </w:p>
        </w:tc>
        <w:tc>
          <w:tcPr>
            <w:tcW w:w="1076" w:type="dxa"/>
            <w:vMerge w:val="continue"/>
            <w:noWrap w:val="0"/>
            <w:vAlign w:val="center"/>
          </w:tcPr>
          <w:p w14:paraId="4ACABE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070" w:type="dxa"/>
            <w:noWrap w:val="0"/>
            <w:vAlign w:val="center"/>
          </w:tcPr>
          <w:p w14:paraId="570BE3D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视频</w:t>
            </w:r>
          </w:p>
        </w:tc>
        <w:tc>
          <w:tcPr>
            <w:tcW w:w="6076" w:type="dxa"/>
            <w:noWrap w:val="0"/>
            <w:vAlign w:val="center"/>
          </w:tcPr>
          <w:p w14:paraId="03E53D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完整</w:t>
            </w:r>
            <w:r>
              <w:rPr>
                <w:rFonts w:hint="eastAsia" w:ascii="宋体" w:hAnsi="宋体" w:eastAsia="宋体" w:cs="宋体"/>
                <w:b w:val="0"/>
                <w:bCs w:val="0"/>
                <w:color w:val="000000" w:themeColor="text1"/>
                <w:sz w:val="24"/>
                <w:szCs w:val="24"/>
                <w:highlight w:val="none"/>
                <w:u w:val="none" w:color="auto"/>
                <w:lang w:val="en-US" w:eastAsia="zh-CN"/>
                <w14:textFill>
                  <w14:solidFill>
                    <w14:schemeClr w14:val="tx1"/>
                  </w14:solidFill>
                </w14:textFill>
              </w:rPr>
              <w:t>拆解视频</w:t>
            </w:r>
          </w:p>
        </w:tc>
        <w:tc>
          <w:tcPr>
            <w:tcW w:w="4796" w:type="dxa"/>
            <w:noWrap w:val="0"/>
            <w:vAlign w:val="center"/>
          </w:tcPr>
          <w:p w14:paraId="7215D2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体现报废农机拆解的连续完整过程；机体上喷涂的</w:t>
            </w:r>
            <w: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机主姓名和</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回收确认表编号，应能够在拆解视频中清晰辨认</w:t>
            </w:r>
          </w:p>
        </w:tc>
      </w:tr>
    </w:tbl>
    <w:p w14:paraId="1504862E">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line="600" w:lineRule="exact"/>
        <w:ind w:left="0" w:leftChars="0" w:firstLine="419" w:firstLineChars="131"/>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sectPr>
          <w:footerReference r:id="rId5" w:type="default"/>
          <w:pgSz w:w="16838" w:h="11906" w:orient="landscape"/>
          <w:pgMar w:top="2098" w:right="1474" w:bottom="1984" w:left="1587" w:header="851" w:footer="992" w:gutter="0"/>
          <w:pgNumType w:fmt="decimal"/>
          <w:cols w:space="720" w:num="1"/>
          <w:docGrid w:type="lines" w:linePitch="315" w:charSpace="0"/>
        </w:sectPr>
      </w:pPr>
    </w:p>
    <w:p w14:paraId="7B66975F">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line="578" w:lineRule="exact"/>
        <w:jc w:val="both"/>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附件3</w:t>
      </w:r>
    </w:p>
    <w:p w14:paraId="5E26F3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2919C77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有关政策解释</w:t>
      </w:r>
    </w:p>
    <w:p w14:paraId="01D1E6BB">
      <w:pPr>
        <w:pStyle w:val="2"/>
        <w:keepNext w:val="0"/>
        <w:keepLines w:val="0"/>
        <w:pageBreakBefore w:val="0"/>
        <w:widowControl w:val="0"/>
        <w:kinsoku/>
        <w:wordWrap/>
        <w:overflowPunct/>
        <w:topLinePunct w:val="0"/>
        <w:bidi w:val="0"/>
        <w:snapToGrid/>
        <w:spacing w:line="578" w:lineRule="exact"/>
        <w:textAlignment w:val="auto"/>
        <w:rPr>
          <w:rFonts w:hint="default"/>
          <w:color w:val="000000" w:themeColor="text1"/>
          <w:sz w:val="32"/>
          <w:szCs w:val="32"/>
          <w:highlight w:val="none"/>
          <w:lang w:val="en-US" w:eastAsia="zh-CN"/>
          <w14:textFill>
            <w14:solidFill>
              <w14:schemeClr w14:val="tx1"/>
            </w14:solidFill>
          </w14:textFill>
        </w:rPr>
      </w:pPr>
    </w:p>
    <w:p w14:paraId="3C062085">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1.关于报废年限：</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若农机未达到报废年限，机主自愿申请报废的，以机主的承诺为准。</w:t>
      </w:r>
    </w:p>
    <w:p w14:paraId="5BA0833F">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highlight w:val="none"/>
          <w:lang w:val="en-US" w:eastAsia="zh-CN"/>
          <w14:textFill>
            <w14:solidFill>
              <w14:schemeClr w14:val="tx1"/>
            </w14:solidFill>
          </w14:textFill>
        </w:rPr>
        <w:t>2.关于报废条件：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拟申请报废的农机，原则上机体应具有铭牌、出厂编号、发动机号、底盘（车架）号四者至少之一，能够确定机具的唯一性和补贴档次额，否则视为不符合报废条件。</w:t>
      </w:r>
    </w:p>
    <w:p w14:paraId="2DF00C80">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3.关于牌证管理：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无牌证农机</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是指应纳入牌证管理、但未办理牌证的拖拉机和联合收割机。未纳入牌证管理农机</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是指拖拉机和联合收割机以外的其他农机。</w:t>
      </w:r>
    </w:p>
    <w:p w14:paraId="12FE9871">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14:textFill>
            <w14:solidFill>
              <w14:schemeClr w14:val="tx1"/>
            </w14:solidFill>
          </w14:textFill>
        </w:rPr>
        <w:t>4.关于牌证注销：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纳入牌证管理且具备注销条件的农机（指机主为牌证登记人，且所需证件完整，能够在当地农机牌证管理机构进行牌证注销的拖拉机和联合收割机），</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应在报废农机拆解前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按相关规定办理牌证注销。</w:t>
      </w:r>
      <w:bookmarkStart w:id="1" w:name="_GoBack"/>
      <w:bookmarkEnd w:id="1"/>
    </w:p>
    <w:p w14:paraId="6CAD6AE9">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纳入牌证管理但不具备注销条件的农机（指因农机转卖或牌证在异地办理等原因，导致难以在当地农机牌证管理机构进行牌证注销的拖拉机和联合收割机），由机主在《农机来源合法承诺书》下方备注具体原因并按手印确认，可视同无牌证处理。</w:t>
      </w:r>
    </w:p>
    <w:p w14:paraId="6F86D087">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无牌证或未纳入牌证管理的农机，县级农机</w:t>
      </w:r>
      <w:r>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主管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部门在确认农机拆解完成后，在《报废农业机械回收确认表》相应栏目内签注“无牌证或未纳入牌证管理，已确认拆解”，并签章。</w:t>
      </w:r>
    </w:p>
    <w:p w14:paraId="1EC7E93D">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5.无牌证</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农机拆解完成后，县级农机部门应分期、分批将报废农机信息通报同级农机牌证管理机构，由其按相关规定处理。</w:t>
      </w:r>
    </w:p>
    <w:p w14:paraId="5E0395FD">
      <w:pPr>
        <w:keepNext w:val="0"/>
        <w:keepLines w:val="0"/>
        <w:pageBreakBefore w:val="0"/>
        <w:widowControl w:val="0"/>
        <w:kinsoku/>
        <w:wordWrap/>
        <w:overflowPunct/>
        <w:topLinePunct w:val="0"/>
        <w:bidi w:val="0"/>
        <w:snapToGrid/>
        <w:spacing w:line="578" w:lineRule="exact"/>
        <w:textAlignment w:val="auto"/>
        <w:rPr>
          <w:rFonts w:hint="default"/>
          <w:color w:val="000000" w:themeColor="text1"/>
          <w:lang w:val="en-US" w:eastAsia="zh-CN"/>
          <w14:textFill>
            <w14:solidFill>
              <w14:schemeClr w14:val="tx1"/>
            </w14:solidFill>
          </w14:textFill>
        </w:rPr>
      </w:pPr>
    </w:p>
    <w:p w14:paraId="71919E8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6FD7C0A6"/>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588F">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144780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E6CDC">
                          <w:pPr>
                            <w:pStyle w:val="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1.4pt;height:144pt;width:144pt;mso-position-horizontal:outside;mso-position-horizontal-relative:margin;mso-wrap-style:none;z-index:251662336;mso-width-relative:page;mso-height-relative:page;" filled="f" stroked="f" coordsize="21600,21600" o:gfxdata="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MPNa9MAAAAHAQAADwAAAAAAAAABACAAAAAiAAAAZHJzL2Rvd25yZXYu&#10;eG1sUEsBAhQAFAAAAAgAh07iQNX1g57HAQAAmQMAAA4AAAAAAAAAAQAgAAAAIgEAAGRycy9lMm9E&#10;b2MueG1sUEsFBgAAAAAGAAYAWQEAAFsFAAAAAA==&#10;">
              <v:fill on="f" focussize="0,0"/>
              <v:stroke on="f"/>
              <v:imagedata o:title=""/>
              <o:lock v:ext="edit" aspectratio="f"/>
              <v:textbox inset="0mm,0mm,0mm,0mm" style="mso-fit-shape-to-text:t;">
                <w:txbxContent>
                  <w:p w14:paraId="0C4E6CDC">
                    <w:pPr>
                      <w:pStyle w:val="3"/>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27A7">
    <w:pPr>
      <w:pStyle w:val="3"/>
      <w:jc w:val="center"/>
      <w:rPr>
        <w:rFonts w:hint="eastAsia" w:ascii="宋体" w:hAnsi="宋体" w:eastAsia="宋体" w:cs="宋体"/>
        <w:sz w:val="28"/>
        <w:szCs w:val="28"/>
        <w:lang w:eastAsia="zh-CN"/>
      </w:rPr>
    </w:pPr>
  </w:p>
  <w:p w14:paraId="34CCFEFF">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171DC">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84171DC">
                    <w:pPr>
                      <w:pStyle w:val="3"/>
                    </w:pP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4B5F2">
                          <w:pPr>
                            <w:rPr>
                              <w:rFonts w:hint="default"/>
                              <w:lang w:val="en-US" w:eastAsia="zh-CN"/>
                            </w:rPr>
                          </w:pPr>
                          <w:r>
                            <w:rPr>
                              <w:rFonts w:hint="eastAsia"/>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014B5F2">
                    <w:pPr>
                      <w:rPr>
                        <w:rFonts w:hint="default"/>
                        <w:lang w:val="en-US" w:eastAsia="zh-CN"/>
                      </w:rPr>
                    </w:pPr>
                    <w:r>
                      <w:rPr>
                        <w:rFonts w:hint="eastAsia"/>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B155">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144780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7C9D1">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4pt;height:144pt;width:144pt;mso-position-horizontal:outside;mso-position-horizontal-relative:margin;mso-wrap-style:none;z-index:251663360;mso-width-relative:page;mso-height-relative:page;" filled="f" stroked="f" coordsize="21600,21600" o:gfxdata="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VZR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2597C9D1">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C84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BB58A"/>
    <w:multiLevelType w:val="singleLevel"/>
    <w:tmpl w:val="BEBBB58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95892"/>
    <w:rsid w:val="0F59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99"/>
    <w:pPr>
      <w:widowControl w:val="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2025-06-04T01:48:00Z</dcterms:created>
  <dc:creator>奈我何</dc:creator>
  <cp:lastModifiedBy>奈我何</cp:lastModifiedBy>
  <dcterms:modified xsi:type="dcterms:W3CDTF">2025-06-04T01:57:18Z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F41FC9E319474F64A74B5445C895E89E_11</vt:lpwstr>
  </property>
  <property fmtid="{D5CDD505-2E9C-101B-9397-08002B2CF9AE}" pid="4" name="KSOTemplateDocerSaveRecord">
    <vt:lpwstr>eyJoZGlkIjoiNzkwOTM2MDc1NDAzNDgzMWJkYWEzNzhhYjc4YzhkNmYiLCJ1c2VySWQiOiIxMjI1NTEyMDA3In0=</vt:lpwstr>
  </property>
</Properties>
</file>