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bookmarkEnd w:id="0"/>
    <w:p>
      <w:pPr>
        <w:snapToGrid w:val="0"/>
        <w:spacing w:line="500" w:lineRule="exact"/>
        <w:rPr>
          <w:rFonts w:ascii="Times New Roman" w:hAnsi="Times New Roman"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实行限额申报。省、自治区、直辖市教育厅（教委）和新疆生产建设兵团教育局，每单位推荐项数不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可以申报，但所报成果</w:t>
      </w:r>
      <w:r>
        <w:rPr>
          <w:rFonts w:hint="eastAsia" w:ascii="Times New Roman" w:hAnsi="Times New Roman" w:eastAsia="仿宋_GB2312" w:cs="Times New Roman"/>
          <w:sz w:val="32"/>
          <w:szCs w:val="32"/>
        </w:rPr>
        <w:t>应是</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年前（20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日前）获得答辩通过的博士学位论文或博士后出站报告，并在原文</w:t>
      </w:r>
      <w:r>
        <w:rPr>
          <w:rFonts w:hint="eastAsia" w:ascii="仿宋_GB2312" w:hAnsi="仿宋" w:eastAsia="仿宋_GB2312" w:cs="Times New Roman"/>
          <w:sz w:val="32"/>
          <w:szCs w:val="32"/>
        </w:rPr>
        <w:t>基础上进行实质性修改和创新。</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——新修订的《繁荣计划专项资金管理办法》(财教〔</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285</w:t>
      </w:r>
      <w:r>
        <w:rPr>
          <w:rFonts w:hint="eastAsia" w:ascii="仿宋_GB2312" w:hAnsi="仿宋" w:eastAsia="仿宋_GB2312" w:cs="宋体"/>
          <w:sz w:val="32"/>
          <w:szCs w:val="32"/>
        </w:rPr>
        <w:t>号)全面反映了党中央、国务院一系列优化科研经费管理新要求新举措，落实《国务院办公厅关于改革完善中央财政科研经费管理的若干意见》（国办发〔</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32</w:t>
      </w:r>
      <w:r>
        <w:rPr>
          <w:rFonts w:hint="eastAsia" w:ascii="仿宋_GB2312" w:hAnsi="仿宋" w:eastAsia="仿宋_GB2312" w:cs="宋体"/>
          <w:sz w:val="32"/>
          <w:szCs w:val="32"/>
        </w:rPr>
        <w:t>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5</w:t>
      </w:r>
      <w:r>
        <w:rPr>
          <w:rFonts w:hint="eastAsia" w:ascii="黑体" w:hAnsi="黑体" w:eastAsia="黑体" w:cs="宋体"/>
          <w:bCs/>
          <w:sz w:val="32"/>
          <w:szCs w:val="32"/>
        </w:rPr>
        <w:t>.后期资助项目网上申报有哪些注意事项？</w:t>
      </w:r>
    </w:p>
    <w:p>
      <w:pPr>
        <w:keepNext w:val="0"/>
        <w:keepLines w:val="0"/>
        <w:pageBreakBefore w:val="0"/>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申请人</w:t>
      </w:r>
      <w:r>
        <w:rPr>
          <w:rFonts w:hint="eastAsia" w:ascii="仿宋_GB2312" w:hAnsi="仿宋" w:eastAsia="仿宋_GB2312" w:cs="宋体"/>
          <w:sz w:val="32"/>
          <w:szCs w:val="32"/>
        </w:rPr>
        <w:t>需要通过以下步骤完成网上申</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（1）在线填写申报项目的“基本信息”和“</w:t>
      </w:r>
      <w:r>
        <w:rPr>
          <w:rFonts w:hint="eastAsia" w:ascii="Times New Roman" w:hAnsi="Times New Roman" w:eastAsia="仿宋_GB2312" w:cs="Times New Roman"/>
          <w:sz w:val="32"/>
          <w:szCs w:val="32"/>
        </w:rPr>
        <w:t>相关成果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下载“申报成果介绍”模板，填写</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以附件形式上传到申报系统；（2）以附件形式上传申报成果（PDF版本）及相关证明材料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学校审核通过后，系统将自动生成完整的《</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教育部哲学社</w:t>
      </w:r>
      <w:r>
        <w:rPr>
          <w:rFonts w:ascii="仿宋_GB2312" w:hAnsi="仿宋" w:eastAsia="仿宋_GB2312" w:cs="宋体"/>
          <w:sz w:val="32"/>
          <w:szCs w:val="32"/>
        </w:rPr>
        <w:t>会科学研究后期资助项目申请书》（</w:t>
      </w:r>
      <w:r>
        <w:rPr>
          <w:rFonts w:hint="eastAsia" w:ascii="仿宋_GB2312" w:hAnsi="仿宋" w:eastAsia="仿宋_GB2312" w:cs="宋体"/>
          <w:sz w:val="32"/>
          <w:szCs w:val="32"/>
        </w:rPr>
        <w:t>以下</w:t>
      </w:r>
      <w:r>
        <w:rPr>
          <w:rFonts w:ascii="仿宋_GB2312" w:hAnsi="仿宋" w:eastAsia="仿宋_GB2312" w:cs="宋体"/>
          <w:sz w:val="32"/>
          <w:szCs w:val="32"/>
        </w:rPr>
        <w:t>简称《申请书》）</w:t>
      </w:r>
      <w:r>
        <w:rPr>
          <w:rFonts w:hint="eastAsia" w:ascii="仿宋_GB2312" w:hAnsi="仿宋" w:eastAsia="仿宋_GB2312" w:cs="宋体"/>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宋体"/>
          <w:sz w:val="32"/>
          <w:szCs w:val="32"/>
        </w:rPr>
        <w:t>——项目申报阶段无需报送纸质申报材料，待立项公布后，批准立项的项目</w:t>
      </w:r>
      <w:r>
        <w:rPr>
          <w:rFonts w:hint="eastAsia" w:ascii="Times New Roman" w:hAnsi="Times New Roman" w:eastAsia="仿宋_GB2312" w:cs="Times New Roman"/>
          <w:sz w:val="32"/>
          <w:szCs w:val="32"/>
        </w:rPr>
        <w:t>在1</w:t>
      </w:r>
      <w:r>
        <w:rPr>
          <w:rFonts w:ascii="Times New Roman" w:hAnsi="Times New Roman" w:eastAsia="仿宋_GB2312" w:cs="Times New Roman"/>
          <w:sz w:val="32"/>
          <w:szCs w:val="32"/>
        </w:rPr>
        <w:t>0个工作日内</w:t>
      </w:r>
      <w:r>
        <w:rPr>
          <w:rFonts w:hint="eastAsia" w:ascii="Times New Roman" w:hAnsi="Times New Roman" w:eastAsia="仿宋_GB2312" w:cs="Times New Roman"/>
          <w:sz w:val="32"/>
          <w:szCs w:val="32"/>
        </w:rPr>
        <w:t>提交1份</w:t>
      </w:r>
      <w:r>
        <w:rPr>
          <w:rFonts w:ascii="Times New Roman" w:hAnsi="Times New Roman" w:eastAsia="仿宋_GB2312" w:cs="Times New Roman"/>
          <w:sz w:val="32"/>
          <w:szCs w:val="32"/>
        </w:rPr>
        <w:t>在线打印</w:t>
      </w:r>
      <w:r>
        <w:rPr>
          <w:rFonts w:ascii="仿宋_GB2312" w:hAnsi="仿宋" w:eastAsia="仿宋_GB2312" w:cs="宋体"/>
          <w:sz w:val="32"/>
          <w:szCs w:val="32"/>
        </w:rPr>
        <w:t>的纸质版《申请书》</w:t>
      </w:r>
      <w:r>
        <w:rPr>
          <w:rFonts w:hint="eastAsia" w:ascii="仿宋_GB2312" w:hAnsi="仿宋" w:eastAsia="仿宋_GB2312" w:cs="宋体"/>
          <w:sz w:val="32"/>
          <w:szCs w:val="32"/>
        </w:rPr>
        <w:t>（签名</w:t>
      </w:r>
      <w:r>
        <w:rPr>
          <w:rFonts w:ascii="仿宋_GB2312" w:hAnsi="仿宋" w:eastAsia="仿宋_GB2312" w:cs="宋体"/>
          <w:sz w:val="32"/>
          <w:szCs w:val="32"/>
        </w:rPr>
        <w:t>并加盖</w:t>
      </w:r>
      <w:r>
        <w:rPr>
          <w:rFonts w:hint="eastAsia" w:ascii="仿宋_GB2312" w:hAnsi="仿宋" w:eastAsia="仿宋_GB2312" w:cs="宋体"/>
          <w:sz w:val="32"/>
          <w:szCs w:val="32"/>
        </w:rPr>
        <w:t>学校科研管理部门</w:t>
      </w:r>
      <w:r>
        <w:rPr>
          <w:rFonts w:ascii="仿宋_GB2312" w:hAnsi="仿宋" w:eastAsia="仿宋_GB2312" w:cs="宋体"/>
          <w:sz w:val="32"/>
          <w:szCs w:val="32"/>
        </w:rPr>
        <w:t>公章</w:t>
      </w:r>
      <w:r>
        <w:rPr>
          <w:rFonts w:hint="eastAsia" w:ascii="仿宋_GB2312" w:hAnsi="仿宋" w:eastAsia="仿宋_GB2312" w:cs="宋体"/>
          <w:sz w:val="32"/>
          <w:szCs w:val="32"/>
        </w:rPr>
        <w:t>）</w:t>
      </w:r>
      <w:r>
        <w:rPr>
          <w:rFonts w:hint="eastAsia" w:ascii="Times New Roman" w:hAnsi="Times New Roman" w:eastAsia="仿宋_GB2312" w:cs="Times New Roman"/>
          <w:sz w:val="32"/>
          <w:szCs w:val="32"/>
        </w:rPr>
        <w:t>，以及1份纸质</w:t>
      </w:r>
      <w:r>
        <w:rPr>
          <w:rFonts w:ascii="Times New Roman" w:hAnsi="Times New Roman" w:eastAsia="仿宋_GB2312" w:cs="Times New Roman"/>
          <w:sz w:val="32"/>
          <w:szCs w:val="32"/>
        </w:rPr>
        <w:t>申报成果。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18.</w:t>
      </w:r>
      <w:r>
        <w:rPr>
          <w:rFonts w:hint="eastAsia" w:ascii="黑体" w:hAnsi="黑体" w:eastAsia="黑体" w:cs="宋体"/>
          <w:bCs/>
          <w:sz w:val="32"/>
          <w:szCs w:val="32"/>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19</w:t>
      </w:r>
      <w:r>
        <w:rPr>
          <w:rFonts w:hint="eastAsia" w:ascii="黑体" w:hAnsi="黑体" w:eastAsia="黑体" w:cs="宋体"/>
          <w:bCs/>
          <w:sz w:val="32"/>
          <w:szCs w:val="32"/>
        </w:rPr>
        <w:t>.今年项目评审方式怎样？</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年度后期</w:t>
      </w:r>
      <w:r>
        <w:rPr>
          <w:rFonts w:hint="eastAsia" w:ascii="仿宋_GB2312" w:hAnsi="仿宋" w:eastAsia="仿宋_GB2312" w:cs="宋体"/>
          <w:sz w:val="32"/>
          <w:szCs w:val="32"/>
        </w:rPr>
        <w:t>资助项目实行通讯评审。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20.</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YzFiMTA2MzQ1NWUzZWE5YzkyMjY2NDQ5ZjBjYjYifQ=="/>
  </w:docVars>
  <w:rsids>
    <w:rsidRoot w:val="00CD5D6B"/>
    <w:rsid w:val="00011B22"/>
    <w:rsid w:val="00014AA6"/>
    <w:rsid w:val="00020A8F"/>
    <w:rsid w:val="00023952"/>
    <w:rsid w:val="00023E4F"/>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734F1"/>
    <w:rsid w:val="001869F5"/>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1DD47DC8"/>
    <w:rsid w:val="22CC3E6F"/>
    <w:rsid w:val="33D24945"/>
    <w:rsid w:val="4DDD5EEF"/>
    <w:rsid w:val="54440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30" w:after="30" w:line="270" w:lineRule="atLeast"/>
      <w:ind w:left="30" w:right="30"/>
      <w:jc w:val="left"/>
    </w:pPr>
    <w:rPr>
      <w:rFonts w:ascii="宋体" w:hAnsi="宋体" w:cs="宋体"/>
      <w:kern w:val="0"/>
      <w:sz w:val="24"/>
    </w:rPr>
  </w:style>
  <w:style w:type="character" w:styleId="10">
    <w:name w:val="Strong"/>
    <w:autoRedefine/>
    <w:qFormat/>
    <w:uiPriority w:val="0"/>
    <w:rPr>
      <w:b/>
      <w:bCs/>
    </w:rPr>
  </w:style>
  <w:style w:type="character" w:styleId="11">
    <w:name w:val="page number"/>
    <w:basedOn w:val="9"/>
    <w:autoRedefine/>
    <w:qFormat/>
    <w:uiPriority w:val="0"/>
  </w:style>
  <w:style w:type="character" w:styleId="12">
    <w:name w:val="Hyperlink"/>
    <w:autoRedefine/>
    <w:qFormat/>
    <w:uiPriority w:val="0"/>
    <w:rPr>
      <w:color w:val="3366CC"/>
      <w:u w:val="single"/>
    </w:rPr>
  </w:style>
  <w:style w:type="character" w:customStyle="1" w:styleId="13">
    <w:name w:val="正文文本缩进 Char"/>
    <w:basedOn w:val="9"/>
    <w:link w:val="3"/>
    <w:autoRedefine/>
    <w:qFormat/>
    <w:uiPriority w:val="0"/>
    <w:rPr>
      <w:rFonts w:ascii="仿宋_GB2312" w:eastAsia="仿宋_GB2312"/>
      <w:kern w:val="2"/>
      <w:sz w:val="28"/>
    </w:rPr>
  </w:style>
  <w:style w:type="paragraph" w:customStyle="1" w:styleId="14">
    <w:name w:val="Char Char4"/>
    <w:basedOn w:val="1"/>
    <w:autoRedefine/>
    <w:qFormat/>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C50B-EB90-448D-AB99-754C7CBA030A}">
  <ds:schemaRefs/>
</ds:datastoreItem>
</file>

<file path=docProps/app.xml><?xml version="1.0" encoding="utf-8"?>
<Properties xmlns="http://schemas.openxmlformats.org/officeDocument/2006/extended-properties" xmlns:vt="http://schemas.openxmlformats.org/officeDocument/2006/docPropsVTypes">
  <Template>Normal</Template>
  <Company>swu</Company>
  <Pages>7</Pages>
  <Words>3008</Words>
  <Characters>3089</Characters>
  <Lines>22</Lines>
  <Paragraphs>6</Paragraphs>
  <TotalTime>60</TotalTime>
  <ScaleCrop>false</ScaleCrop>
  <LinksUpToDate>false</LinksUpToDate>
  <CharactersWithSpaces>3089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2023-05-18T09:03:00Z</dcterms:created>
  <dc:creator>admin</dc:creator>
  <cp:lastModifiedBy>微信用户</cp:lastModifiedBy>
  <cp:lastPrinted>2023-05-26T08:02:00Z</cp:lastPrinted>
  <dcterms:modified xsi:type="dcterms:W3CDTF">2024-06-05T04:02:39Z</dcterms:modified>
  <dc:title>2010年度教育部哲学社会科学研究后期资助项目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DD64369BD423497285432DD9C8560964_13</vt:lpwstr>
  </property>
</Properties>
</file>