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  <w:t>开封市市级重点实验室建设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  <w:t>验收总结报告</w:t>
      </w:r>
    </w:p>
    <w:bookmarkEnd w:id="0"/>
    <w:p>
      <w:pPr>
        <w:rPr>
          <w:rFonts w:hint="default" w:ascii="Times New Roman" w:hAnsi="Times New Roman" w:eastAsia="黑体" w:cs="Times New Roman"/>
          <w:b/>
          <w:bCs/>
          <w:sz w:val="52"/>
          <w:szCs w:val="52"/>
        </w:rPr>
      </w:pPr>
    </w:p>
    <w:p>
      <w:pPr>
        <w:ind w:firstLine="252" w:firstLineChars="100"/>
        <w:jc w:val="left"/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</w:rPr>
      </w:pPr>
    </w:p>
    <w:p>
      <w:pPr>
        <w:ind w:firstLine="253" w:firstLineChars="100"/>
        <w:jc w:val="left"/>
        <w:rPr>
          <w:rFonts w:hint="default" w:ascii="Times New Roman" w:hAnsi="Times New Roman" w:eastAsia="仿宋_GB2312" w:cs="Times New Roman"/>
          <w:b/>
          <w:bCs/>
          <w:w w:val="90"/>
          <w:sz w:val="28"/>
          <w:szCs w:val="28"/>
        </w:rPr>
      </w:pPr>
    </w:p>
    <w:p>
      <w:pPr>
        <w:ind w:firstLine="253" w:firstLineChars="100"/>
        <w:jc w:val="left"/>
        <w:rPr>
          <w:rFonts w:hint="default" w:ascii="Times New Roman" w:hAnsi="Times New Roman" w:eastAsia="仿宋_GB2312" w:cs="Times New Roman"/>
          <w:b/>
          <w:bCs/>
          <w:w w:val="90"/>
          <w:sz w:val="28"/>
          <w:szCs w:val="28"/>
        </w:rPr>
      </w:pPr>
    </w:p>
    <w:p>
      <w:pPr>
        <w:ind w:firstLine="321" w:firstLineChars="127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w w:val="90"/>
          <w:sz w:val="28"/>
          <w:szCs w:val="28"/>
          <w:lang w:eastAsia="zh-CN"/>
        </w:rPr>
        <w:t>实验室名称</w:t>
      </w:r>
      <w:r>
        <w:rPr>
          <w:rFonts w:hint="default" w:ascii="Times New Roman" w:hAnsi="Times New Roman" w:eastAsia="仿宋_GB2312" w:cs="Times New Roman"/>
          <w:b/>
          <w:bCs/>
          <w:w w:val="9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u w:val="single"/>
          <w:lang w:val="en-US" w:eastAsia="zh-CN"/>
        </w:rPr>
        <w:t xml:space="preserve">         </w:t>
      </w:r>
    </w:p>
    <w:p>
      <w:pPr>
        <w:ind w:firstLine="321" w:firstLineChars="127"/>
        <w:jc w:val="both"/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28"/>
          <w:szCs w:val="28"/>
        </w:rPr>
        <w:t>依托单位：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  <w:lang w:val="en-US" w:eastAsia="zh-CN"/>
        </w:rPr>
        <w:t xml:space="preserve"> </w:t>
      </w:r>
    </w:p>
    <w:p>
      <w:pPr>
        <w:ind w:firstLine="321" w:firstLineChars="127"/>
        <w:jc w:val="both"/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28"/>
          <w:szCs w:val="28"/>
        </w:rPr>
        <w:t>主管部门：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</w:rPr>
        <w:t xml:space="preserve">      </w:t>
      </w:r>
    </w:p>
    <w:p>
      <w:pPr>
        <w:ind w:firstLine="330" w:firstLineChars="98"/>
        <w:jc w:val="both"/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pacing w:val="28"/>
          <w:sz w:val="28"/>
          <w:szCs w:val="28"/>
        </w:rPr>
        <w:t>联系人：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</w:rPr>
        <w:t xml:space="preserve">                         </w:t>
      </w:r>
    </w:p>
    <w:p>
      <w:pPr>
        <w:ind w:firstLine="321" w:firstLineChars="127"/>
        <w:jc w:val="both"/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</w:rPr>
        <w:t xml:space="preserve">   </w:t>
      </w:r>
    </w:p>
    <w:p>
      <w:pPr>
        <w:ind w:firstLine="321" w:firstLineChars="127"/>
        <w:jc w:val="both"/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28"/>
          <w:szCs w:val="28"/>
        </w:rPr>
        <w:t>填 报 时 间：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</w:rPr>
        <w:t>日</w:t>
      </w:r>
    </w:p>
    <w:p>
      <w:pPr>
        <w:ind w:firstLine="355" w:firstLineChars="127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240" w:lineRule="atLeas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开封市科学技术局</w:t>
      </w:r>
    </w:p>
    <w:p>
      <w:pPr>
        <w:spacing w:line="240" w:lineRule="atLeas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〇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二四</w:t>
      </w:r>
      <w:r>
        <w:rPr>
          <w:rFonts w:hint="default" w:ascii="Times New Roman" w:hAnsi="Times New Roman" w:eastAsia="黑体" w:cs="Times New Roman"/>
          <w:sz w:val="32"/>
          <w:szCs w:val="32"/>
        </w:rPr>
        <w:t>年制</w:t>
      </w:r>
    </w:p>
    <w:p>
      <w:pPr>
        <w:spacing w:line="240" w:lineRule="atLeast"/>
        <w:rPr>
          <w:rFonts w:hint="default" w:ascii="Times New Roman" w:hAnsi="Times New Roman" w:eastAsia="黑体" w:cs="Times New Roman"/>
          <w:sz w:val="28"/>
          <w:szCs w:val="28"/>
        </w:rPr>
        <w:sectPr>
          <w:headerReference r:id="rId3" w:type="default"/>
          <w:pgSz w:w="11906" w:h="16838"/>
          <w:pgMar w:top="2098" w:right="1417" w:bottom="1417" w:left="1644" w:header="1134" w:footer="1134" w:gutter="0"/>
          <w:pgNumType w:start="1"/>
          <w:cols w:space="720" w:num="1"/>
          <w:docGrid w:type="lines" w:linePitch="360" w:charSpace="0"/>
        </w:sect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填表说明</w:t>
      </w: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本任务书以“四号”字体填写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，胶装装订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，一式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份。</w:t>
      </w:r>
    </w:p>
    <w:p>
      <w:pPr>
        <w:snapToGrid w:val="0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“依托单位”指实验室所在一级法人单位。</w:t>
      </w:r>
    </w:p>
    <w:p>
      <w:pPr>
        <w:snapToGrid w:val="0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“主管部门”指依托单位的行政</w:t>
      </w:r>
      <w:r>
        <w:rPr>
          <w:rFonts w:hint="default" w:ascii="Times New Roman" w:hAnsi="Times New Roman" w:eastAsia="仿宋_GB2312" w:cs="Times New Roman"/>
          <w:snapToGrid w:val="0"/>
          <w:sz w:val="28"/>
          <w:szCs w:val="28"/>
        </w:rPr>
        <w:t>（行业）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主管部门</w:t>
      </w:r>
      <w:r>
        <w:rPr>
          <w:rFonts w:hint="default" w:ascii="Times New Roman" w:hAnsi="Times New Roman" w:eastAsia="仿宋_GB2312" w:cs="Times New Roman"/>
          <w:snapToGrid w:val="0"/>
          <w:sz w:val="28"/>
          <w:szCs w:val="28"/>
        </w:rPr>
        <w:t>或地方科技管理部门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实验室应如实填写有关内容，语言简炼，重点突出，切忌过于繁琐冗长。</w:t>
      </w:r>
    </w:p>
    <w:p>
      <w:pPr>
        <w:snapToGrid w:val="0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widowControl/>
        <w:spacing w:line="360" w:lineRule="atLeast"/>
        <w:ind w:firstLine="600"/>
        <w:jc w:val="left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tLeast"/>
        <w:ind w:firstLine="600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  <w:sectPr>
          <w:footerReference r:id="rId4" w:type="default"/>
          <w:pgSz w:w="11906" w:h="16838"/>
          <w:pgMar w:top="2098" w:right="1417" w:bottom="1417" w:left="1644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spacing w:line="360" w:lineRule="atLeast"/>
        <w:ind w:firstLine="600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  <w:t>一、实验室基本信息表</w:t>
      </w:r>
    </w:p>
    <w:tbl>
      <w:tblPr>
        <w:tblStyle w:val="6"/>
        <w:tblW w:w="9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25"/>
        <w:gridCol w:w="753"/>
        <w:gridCol w:w="278"/>
        <w:gridCol w:w="275"/>
        <w:gridCol w:w="206"/>
        <w:gridCol w:w="72"/>
        <w:gridCol w:w="686"/>
        <w:gridCol w:w="13"/>
        <w:gridCol w:w="648"/>
        <w:gridCol w:w="860"/>
        <w:gridCol w:w="1245"/>
        <w:gridCol w:w="291"/>
        <w:gridCol w:w="685"/>
        <w:gridCol w:w="725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建设期内承担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课题（项）</w:t>
            </w:r>
          </w:p>
        </w:tc>
        <w:tc>
          <w:tcPr>
            <w:tcW w:w="228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省级以上项目</w:t>
            </w:r>
          </w:p>
        </w:tc>
        <w:tc>
          <w:tcPr>
            <w:tcW w:w="275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市级项目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年度实到经费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年度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项目数</w:t>
            </w:r>
          </w:p>
        </w:tc>
        <w:tc>
          <w:tcPr>
            <w:tcW w:w="9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经费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经费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项目数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研究成果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获奖（项）</w:t>
            </w:r>
          </w:p>
        </w:tc>
        <w:tc>
          <w:tcPr>
            <w:tcW w:w="2283" w:type="dxa"/>
            <w:gridSpan w:val="7"/>
            <w:vAlign w:val="center"/>
          </w:tcPr>
          <w:p>
            <w:pPr>
              <w:ind w:left="21" w:leftChars="-95" w:right="-239" w:rightChars="-114" w:hanging="220" w:hangingChars="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省级以上奖</w:t>
            </w:r>
          </w:p>
        </w:tc>
        <w:tc>
          <w:tcPr>
            <w:tcW w:w="372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市级奖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w w:val="85"/>
              </w:rPr>
            </w:pPr>
          </w:p>
        </w:tc>
        <w:tc>
          <w:tcPr>
            <w:tcW w:w="372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w w:val="85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w w:val="8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论文（篇）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SCI</w:t>
            </w:r>
          </w:p>
        </w:tc>
        <w:tc>
          <w:tcPr>
            <w:tcW w:w="7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EI</w:t>
            </w:r>
          </w:p>
        </w:tc>
        <w:tc>
          <w:tcPr>
            <w:tcW w:w="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ESPI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85"/>
                <w:sz w:val="24"/>
                <w:szCs w:val="24"/>
              </w:rPr>
              <w:t>核心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专利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w w:val="8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85"/>
                <w:sz w:val="24"/>
                <w:szCs w:val="24"/>
              </w:rPr>
              <w:t>申请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授权</w:t>
            </w:r>
          </w:p>
        </w:tc>
        <w:tc>
          <w:tcPr>
            <w:tcW w:w="725" w:type="dxa"/>
            <w:vAlign w:val="center"/>
          </w:tcPr>
          <w:p>
            <w:pPr>
              <w:ind w:left="2" w:leftChars="-45" w:right="-90" w:rightChars="-43" w:hanging="96" w:hangingChars="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新品种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专著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牵头制定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国际标准</w:t>
            </w:r>
          </w:p>
        </w:tc>
        <w:tc>
          <w:tcPr>
            <w:tcW w:w="7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国家标准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行业标准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地方标准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参与制定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Align w:val="center"/>
          </w:tcPr>
          <w:p>
            <w:pPr>
              <w:ind w:left="-118" w:leftChars="-56" w:right="-82" w:rightChars="-39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技术转让（项）</w:t>
            </w:r>
          </w:p>
        </w:tc>
        <w:tc>
          <w:tcPr>
            <w:tcW w:w="1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技术转让收益（万元）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科研队伍</w:t>
            </w:r>
          </w:p>
        </w:tc>
        <w:tc>
          <w:tcPr>
            <w:tcW w:w="1325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高级职称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中级职称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博士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硕士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固定人员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ind w:right="-82" w:rightChars="-39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学术带头人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流动人员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引进、培养人才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20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经费投入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科研费</w:t>
            </w: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人才费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管理费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仪器费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合作费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20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2074" w:type="dxa"/>
            <w:gridSpan w:val="2"/>
            <w:vAlign w:val="center"/>
          </w:tcPr>
          <w:p>
            <w:pPr>
              <w:ind w:left="-118" w:leftChars="-56" w:right="-82" w:rightChars="-39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科研用房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（平方）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新增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科研仪器（万元）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新增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合作科研单位数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ind w:left="-1" w:leftChars="-61" w:hanging="127" w:hangingChars="5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合作高校数</w:t>
            </w: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参加国际学术会议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次数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召开国际学术会议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次数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省级及以上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学术会议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次数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召开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省级及以上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学术会议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  <w:t>、实验室建设计划完成情况概述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8"/>
          <w:szCs w:val="28"/>
          <w:lang w:eastAsia="zh-CN"/>
        </w:rPr>
        <w:t>对照实验室建设主要内容，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8"/>
          <w:szCs w:val="28"/>
        </w:rPr>
        <w:t>简要总结各项任务指标完成情况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  <w:t>、研究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能力及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  <w:t>研究成果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建设期内承担的主要科研课题及经费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建设期各研究方向取得的代表性研究成果和重要进展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实验室成果转移转化情况，取得的经济和社会效益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四、实验条件建设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配套设施建设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运行经费及后勤保障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  <w:t>、队伍建设及人才培养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实验室人员规模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科研队伍结构组成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及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科研人才引进、培养情况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实验室主任和学术带头人等高层次人才情况等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>、开放交流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开展产学研合作情况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对外交流与国内外学术活动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高层次人才交流措施及成效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3.开放课题设立与执行情况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科研仪器设备等资源开放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和共享措施及成效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>、运行管理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实验室规章制度建设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及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实施情况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实验室组织结构，学术委员会设立及作用的发挥情况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3.实验室环境与安全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  <w:lang w:eastAsia="zh-CN"/>
        </w:rPr>
        <w:sectPr>
          <w:footerReference r:id="rId5" w:type="default"/>
          <w:pgSz w:w="11906" w:h="16838"/>
          <w:pgMar w:top="2098" w:right="1417" w:bottom="1417" w:left="1644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7"/>
        <w:tblW w:w="8838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83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单位意见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承  诺  书</w:t>
            </w:r>
          </w:p>
          <w:p>
            <w:pPr>
              <w:spacing w:line="480" w:lineRule="exact"/>
              <w:ind w:firstLine="516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8"/>
                <w:szCs w:val="28"/>
              </w:rPr>
              <w:t>我单位承诺提交的申报材料内容属实、数据准确可靠，保证不违反有关科技管理的纪律规定，并全力配合相关机构调查处理各种失信行为。如我单位有不履行上述承诺或弄虚作假行为，愿意按有关规定承担相应责任。</w:t>
            </w: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单位（盖章）       </w:t>
            </w:r>
          </w:p>
          <w:p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年    月    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83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</w:rPr>
              <w:t>主管部门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</w:rPr>
              <w:t>意见</w:t>
            </w:r>
          </w:p>
          <w:p>
            <w:pPr>
              <w:pStyle w:val="2"/>
              <w:snapToGrid w:val="0"/>
              <w:spacing w:after="0" w:line="4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snapToGrid w:val="0"/>
              <w:spacing w:after="0" w:line="4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snapToGrid w:val="0"/>
              <w:spacing w:after="0" w:line="4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snapToGrid w:val="0"/>
              <w:spacing w:after="0" w:line="4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snapToGrid w:val="0"/>
              <w:spacing w:after="0" w:line="4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单位（盖章）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 w:firstLine="588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 月    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 w:firstLine="588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  <w:lang w:eastAsia="zh-C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  <w:lang w:eastAsia="zh-C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  <w:lang w:eastAsia="zh-C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  <w:lang w:eastAsia="zh-C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  <w:lang w:eastAsia="zh-C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  <w:lang w:eastAsia="zh-CN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  <w:t>佐证材料</w:t>
      </w:r>
    </w:p>
    <w:p>
      <w:pPr>
        <w:widowControl/>
        <w:spacing w:line="360" w:lineRule="atLeast"/>
        <w:ind w:firstLine="649" w:firstLineChars="232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.实验室承担的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主要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科研项目明细表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，及佐证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widowControl/>
        <w:spacing w:line="360" w:lineRule="atLeast"/>
        <w:ind w:firstLine="649" w:firstLineChars="232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.实验室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重要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奖励、专利、标准、论文等明细表及证明材料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widowControl/>
        <w:spacing w:line="360" w:lineRule="atLeast"/>
        <w:ind w:left="559" w:leftChars="266" w:firstLine="89" w:firstLineChars="32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.实验室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主要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科研仪器设备（包括建设期内新购）汇总表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，及发票或购置合同等能证明仪器设备原值的材料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widowControl/>
        <w:spacing w:line="360" w:lineRule="atLeast"/>
        <w:ind w:firstLine="649" w:firstLineChars="232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.实验室管理与运行制度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widowControl/>
        <w:spacing w:line="360" w:lineRule="atLeast"/>
        <w:ind w:left="559" w:leftChars="266" w:firstLine="89" w:firstLineChars="32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.实验室流动/固定（包括建设期内引进）人员名单及学术委员会名单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132080</wp:posOffset>
              </wp:positionV>
              <wp:extent cx="798195" cy="212725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195" cy="212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10.4pt;height:16.75pt;width:62.85pt;mso-position-horizontal:outside;mso-position-horizontal-relative:margin;z-index:251659264;mso-width-relative:page;mso-height-relative:page;" filled="f" stroked="f" coordsize="21600,21600" o:gfxdata="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+k9el1QAAAAYBAAAPAAAAAAAAAAEAIAAAACIAAABkcnMvZG93bnJldi54&#10;bWxQSwECFAAUAAAACACHTuJAUeMgAcQBAAB9AwAADgAAAAAAAAABACAAAAAkAQAAZHJzL2Uyb0Rv&#10;Yy54bWxQSwUGAAAAAAYABgBZAQAAW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zFiMTA2MzQ1NWUzZWE5YzkyMjY2NDQ5ZjBjYjYifQ=="/>
  </w:docVars>
  <w:rsids>
    <w:rsidRoot w:val="7B035D87"/>
    <w:rsid w:val="7B0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2024-09-02T03:00:00Z</dcterms:created>
  <dc:creator>微信用户</dc:creator>
  <cp:lastModifiedBy>微信用户</cp:lastModifiedBy>
  <dcterms:modified xsi:type="dcterms:W3CDTF">2024-09-02T03:01:17Z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965A77C2DDAE4A07990475635F63B7A1_11</vt:lpwstr>
  </property>
</Properties>
</file>