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0BF58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763EFE88">
      <w:pPr>
        <w:spacing w:before="100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723BCBFA">
      <w:pPr>
        <w:spacing w:before="203" w:line="274" w:lineRule="auto"/>
        <w:ind w:left="2835" w:right="1095" w:hanging="164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7"/>
          <w:sz w:val="44"/>
          <w:szCs w:val="44"/>
        </w:rPr>
        <w:t>河南省科协2026年度科技决策咨询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研究课题选题指南</w:t>
      </w:r>
    </w:p>
    <w:p w14:paraId="16CC58F8">
      <w:pPr>
        <w:spacing w:line="367" w:lineRule="auto"/>
        <w:rPr>
          <w:rFonts w:ascii="Arial"/>
          <w:sz w:val="21"/>
        </w:rPr>
      </w:pPr>
    </w:p>
    <w:p w14:paraId="7AFE58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100" w:right="11" w:firstLine="620"/>
        <w:textAlignment w:val="baseline"/>
        <w:rPr>
          <w:sz w:val="24"/>
          <w:szCs w:val="24"/>
        </w:rPr>
      </w:pPr>
      <w:r>
        <w:rPr>
          <w:spacing w:val="11"/>
        </w:rPr>
        <w:t>重点课题、一般课题和青年人才课题围绕下列方向自行选题</w:t>
      </w:r>
      <w:r>
        <w:rPr>
          <w:spacing w:val="-20"/>
          <w:sz w:val="24"/>
          <w:szCs w:val="24"/>
        </w:rPr>
        <w:t>申报。</w:t>
      </w:r>
    </w:p>
    <w:p w14:paraId="1225A4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right="110" w:firstLine="684"/>
        <w:textAlignment w:val="baseline"/>
      </w:pPr>
      <w:r>
        <w:rPr>
          <w:rFonts w:ascii="宋体" w:hAnsi="宋体" w:eastAsia="宋体" w:cs="宋体"/>
          <w:b/>
          <w:bCs/>
          <w:spacing w:val="1"/>
        </w:rPr>
        <w:t>1.</w:t>
      </w:r>
      <w:r>
        <w:rPr>
          <w:b/>
          <w:bCs/>
          <w:spacing w:val="1"/>
        </w:rPr>
        <w:t>围绕贯彻落实重大战略部署选题。</w:t>
      </w:r>
      <w:r>
        <w:rPr>
          <w:spacing w:val="1"/>
        </w:rPr>
        <w:t>围绕深入贯彻党的二十</w:t>
      </w:r>
      <w:r>
        <w:rPr>
          <w:spacing w:val="7"/>
        </w:rPr>
        <w:t>大和二十届二中、三中、四中全会精神，学习贯彻习近平总书记</w:t>
      </w:r>
      <w:r>
        <w:rPr>
          <w:spacing w:val="8"/>
        </w:rPr>
        <w:t>在我省考察时重要讲话精神，全面落实党中央关于中部地区加快</w:t>
      </w:r>
      <w:r>
        <w:rPr>
          <w:spacing w:val="6"/>
        </w:rPr>
        <w:t>崛起、黄河流域生态保护和高质量发展等战略部署，聚焦</w:t>
      </w:r>
    </w:p>
    <w:p w14:paraId="132BAA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right="14" w:firstLine="74"/>
        <w:textAlignment w:val="baseline"/>
      </w:pPr>
      <w:r>
        <w:rPr>
          <w:rFonts w:ascii="宋体" w:hAnsi="宋体" w:eastAsia="宋体" w:cs="宋体"/>
          <w:spacing w:val="5"/>
        </w:rPr>
        <w:t>“1+2+4+N”</w:t>
      </w:r>
      <w:r>
        <w:rPr>
          <w:spacing w:val="5"/>
        </w:rPr>
        <w:t>目标任务体系，加快建设农业强省、制造强省、科教</w:t>
      </w:r>
      <w:r>
        <w:rPr>
          <w:spacing w:val="8"/>
        </w:rPr>
        <w:t>强省、数智强省、交通强省、文旅强省开展研究，为推</w:t>
      </w:r>
      <w:r>
        <w:rPr>
          <w:spacing w:val="7"/>
        </w:rPr>
        <w:t>进省委省</w:t>
      </w:r>
      <w:r>
        <w:rPr>
          <w:spacing w:val="8"/>
        </w:rPr>
        <w:t>政府重大决策部署落实落地、奋力谱写中原大地推进中</w:t>
      </w:r>
      <w:r>
        <w:rPr>
          <w:spacing w:val="7"/>
        </w:rPr>
        <w:t>国式现代</w:t>
      </w:r>
      <w:r>
        <w:rPr>
          <w:spacing w:val="1"/>
        </w:rPr>
        <w:t>化新篇章提供决策支撑。</w:t>
      </w:r>
    </w:p>
    <w:p w14:paraId="2E32FA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firstLine="684"/>
        <w:textAlignment w:val="baseline"/>
      </w:pPr>
      <w:r>
        <w:rPr>
          <w:rFonts w:ascii="宋体" w:hAnsi="宋体" w:eastAsia="宋体" w:cs="宋体"/>
          <w:b/>
          <w:bCs/>
          <w:spacing w:val="6"/>
        </w:rPr>
        <w:t>2.</w:t>
      </w:r>
      <w:r>
        <w:rPr>
          <w:b/>
          <w:bCs/>
          <w:spacing w:val="6"/>
        </w:rPr>
        <w:t>围绕加快建设现代化产业体系选题。</w:t>
      </w:r>
      <w:r>
        <w:rPr>
          <w:spacing w:val="6"/>
        </w:rPr>
        <w:t>围绕持续做好“原字</w:t>
      </w:r>
      <w:r>
        <w:rPr>
          <w:spacing w:val="1"/>
        </w:rPr>
        <w:t>号”“老字号”“新字号”“外字号”强产业大文章，统筹推进</w:t>
      </w:r>
      <w:r>
        <w:rPr>
          <w:spacing w:val="8"/>
        </w:rPr>
        <w:t>传统产业优化提升、新兴产业和未来产业培育壮大，深化产业园</w:t>
      </w:r>
      <w:r>
        <w:rPr>
          <w:spacing w:val="3"/>
        </w:rPr>
        <w:t>区管理体制改革和能级提升，促进实体经济与数智经济深度融合、</w:t>
      </w:r>
      <w:r>
        <w:rPr>
          <w:spacing w:val="8"/>
        </w:rPr>
        <w:t>现代服务业与先进制造业有机融合、传统基础设施和新型基础设施集成融合等开展研究，为加快建设以先进制造业为骨</w:t>
      </w:r>
      <w:r>
        <w:rPr>
          <w:spacing w:val="7"/>
        </w:rPr>
        <w:t>干、具有</w:t>
      </w:r>
      <w:r>
        <w:rPr>
          <w:spacing w:val="3"/>
        </w:rPr>
        <w:t>河南特色的现代化产业体系提供决策参考。</w:t>
      </w:r>
    </w:p>
    <w:p w14:paraId="7E08F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firstLine="638" w:firstLineChars="200"/>
        <w:textAlignment w:val="baseline"/>
      </w:pPr>
      <w:r>
        <w:rPr>
          <w:rFonts w:ascii="宋体" w:hAnsi="宋体" w:eastAsia="宋体" w:cs="宋体"/>
          <w:b/>
          <w:bCs/>
          <w:spacing w:val="4"/>
        </w:rPr>
        <w:t>3.</w:t>
      </w:r>
      <w:r>
        <w:rPr>
          <w:b/>
          <w:bCs/>
          <w:spacing w:val="4"/>
        </w:rPr>
        <w:t>围绕引领发展新质生产力选题。</w:t>
      </w:r>
      <w:r>
        <w:rPr>
          <w:spacing w:val="4"/>
        </w:rPr>
        <w:t>围绕加强原始创新和关键</w:t>
      </w:r>
      <w:r>
        <w:rPr>
          <w:spacing w:val="13"/>
        </w:rPr>
        <w:t>核心技术攻关，推动科技创新和产业创新深度融合，强化企业创</w:t>
      </w:r>
      <w:r>
        <w:rPr>
          <w:spacing w:val="10"/>
        </w:rPr>
        <w:t>新主体地位，一体推进教育科技人才发展，健全数据</w:t>
      </w:r>
      <w:r>
        <w:rPr>
          <w:spacing w:val="9"/>
        </w:rPr>
        <w:t>要素基础制</w:t>
      </w:r>
      <w:r>
        <w:rPr>
          <w:spacing w:val="7"/>
        </w:rPr>
        <w:t>度，全面实施“人工智能+”行动等开展研究，为河南</w:t>
      </w:r>
      <w:r>
        <w:rPr>
          <w:spacing w:val="6"/>
        </w:rPr>
        <w:t>抢占科技发展制高点，因地制宜发展新质生产力提出有针对的意见建议。</w:t>
      </w:r>
    </w:p>
    <w:p w14:paraId="26CFB4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firstLine="664"/>
        <w:textAlignment w:val="baseline"/>
      </w:pPr>
      <w:r>
        <w:rPr>
          <w:b/>
          <w:bCs/>
          <w:spacing w:val="8"/>
        </w:rPr>
        <w:t>4.围绕扎实推进乡村全面振兴选题。</w:t>
      </w:r>
      <w:r>
        <w:rPr>
          <w:spacing w:val="8"/>
        </w:rPr>
        <w:t>围绕完善高标准农</w:t>
      </w:r>
      <w:r>
        <w:rPr>
          <w:spacing w:val="7"/>
        </w:rPr>
        <w:t>田建</w:t>
      </w:r>
      <w:r>
        <w:rPr>
          <w:spacing w:val="12"/>
        </w:rPr>
        <w:t>设、验收、管护机制，提升农业防灾减灾和应急作业能力，建强</w:t>
      </w:r>
      <w:r>
        <w:rPr>
          <w:spacing w:val="4"/>
        </w:rPr>
        <w:t>中原农谷、周口国家农高区等农业科创平台，统筹发展科技农业、</w:t>
      </w:r>
      <w:r>
        <w:rPr>
          <w:spacing w:val="12"/>
        </w:rPr>
        <w:t>绿色农业、质量农业、品牌农业等开展研究，为持续巩</w:t>
      </w:r>
      <w:r>
        <w:rPr>
          <w:spacing w:val="11"/>
        </w:rPr>
        <w:t>固拓展脱</w:t>
      </w:r>
      <w:r>
        <w:rPr>
          <w:spacing w:val="7"/>
        </w:rPr>
        <w:t>贫攻坚成果，加快推进农业农村现代化提供有价值的决策</w:t>
      </w:r>
      <w:r>
        <w:rPr>
          <w:spacing w:val="6"/>
        </w:rPr>
        <w:t>参考。</w:t>
      </w:r>
    </w:p>
    <w:p w14:paraId="2DC95A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right="20" w:firstLine="664"/>
        <w:textAlignment w:val="baseline"/>
      </w:pPr>
      <w:r>
        <w:rPr>
          <w:rFonts w:ascii="宋体" w:hAnsi="宋体" w:eastAsia="宋体" w:cs="宋体"/>
          <w:b/>
          <w:bCs/>
          <w:spacing w:val="8"/>
        </w:rPr>
        <w:t>5.</w:t>
      </w:r>
      <w:r>
        <w:rPr>
          <w:b/>
          <w:bCs/>
          <w:spacing w:val="8"/>
        </w:rPr>
        <w:t>围绕加快经济社会发展全面绿色转型选题。</w:t>
      </w:r>
      <w:r>
        <w:rPr>
          <w:spacing w:val="8"/>
        </w:rPr>
        <w:t>围绕深入打好蓝天、碧水、净土保卫战，推进“净水入黄河”工程，强化丹江</w:t>
      </w:r>
      <w:r>
        <w:rPr>
          <w:spacing w:val="3"/>
        </w:rPr>
        <w:t>口库区等重点流域生态保护治理，全面优化产业结构、能源结构、</w:t>
      </w:r>
      <w:r>
        <w:rPr>
          <w:spacing w:val="9"/>
        </w:rPr>
        <w:t>交通运输结构等开展研究，不断厚植高质量发展绿色底色、生态优势，为河南筑牢生态安全屏障、增强绿色发展动能提出对策建</w:t>
      </w:r>
      <w:r>
        <w:rPr>
          <w:spacing w:val="-16"/>
        </w:rPr>
        <w:t>议。</w:t>
      </w:r>
    </w:p>
    <w:p w14:paraId="31AF89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right="164" w:firstLine="664"/>
        <w:textAlignment w:val="baseline"/>
      </w:pPr>
      <w:r>
        <w:rPr>
          <w:rFonts w:ascii="宋体" w:hAnsi="宋体" w:eastAsia="宋体" w:cs="宋体"/>
          <w:b/>
          <w:bCs/>
        </w:rPr>
        <w:t>6.</w:t>
      </w:r>
      <w:r>
        <w:rPr>
          <w:b/>
          <w:bCs/>
        </w:rPr>
        <w:t>围绕扎实推进高效能治理选题。</w:t>
      </w:r>
      <w:r>
        <w:t>围绕完善共建共治共享的</w:t>
      </w:r>
      <w:r>
        <w:rPr>
          <w:spacing w:val="9"/>
        </w:rPr>
        <w:t>社会治理制度，推进网上网下协同治理，用好“党建+网</w:t>
      </w:r>
      <w:r>
        <w:rPr>
          <w:spacing w:val="8"/>
        </w:rPr>
        <w:t>格+大数</w:t>
      </w:r>
      <w:r>
        <w:rPr>
          <w:spacing w:val="9"/>
        </w:rPr>
        <w:t>据”有效模式，完善风险预警感知和联动处置机制，盯紧抓实风险隐患排查整治，扩大优质医疗服务供给等开展研究，为实现以</w:t>
      </w:r>
      <w:r>
        <w:rPr>
          <w:spacing w:val="8"/>
        </w:rPr>
        <w:t>高效能治理促进高质量发展和高水平安全良性互动提出对策建</w:t>
      </w:r>
    </w:p>
    <w:p w14:paraId="6373CD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textAlignment w:val="baseline"/>
      </w:pPr>
      <w:r>
        <w:rPr>
          <w:spacing w:val="-16"/>
        </w:rPr>
        <w:t>议。</w:t>
      </w:r>
    </w:p>
    <w:p w14:paraId="6675EA2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firstLine="638" w:firstLineChars="200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</w:rPr>
        <w:t>7.</w:t>
      </w:r>
      <w:r>
        <w:rPr>
          <w:b/>
          <w:bCs/>
          <w:spacing w:val="4"/>
        </w:rPr>
        <w:t>围绕加快融入服务全国统一大市场选题。</w:t>
      </w:r>
      <w:r>
        <w:rPr>
          <w:spacing w:val="9"/>
        </w:rPr>
        <w:t>围绕持续健全产权保护等制度，完善要素市场化配置体制机制，协同推进现代化综合交通体系、现代水网体系、新型能源体系、信息基础设施建设，促进集成融合、对外联通、对内畅通等开展研究，为河南加快打造全国统一大市场循环枢纽、国内国际市场双循环支点提供决策参考。</w:t>
      </w:r>
    </w:p>
    <w:p w14:paraId="2132CF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90" w:right="68" w:firstLine="634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9"/>
          <w:sz w:val="30"/>
          <w:szCs w:val="30"/>
        </w:rPr>
        <w:t>8.</w:t>
      </w:r>
      <w:r>
        <w:rPr>
          <w:b/>
          <w:bCs/>
          <w:spacing w:val="9"/>
          <w:sz w:val="30"/>
          <w:szCs w:val="30"/>
        </w:rPr>
        <w:t>围绕河南科技工作者状况调查选题。</w:t>
      </w:r>
      <w:r>
        <w:rPr>
          <w:spacing w:val="9"/>
          <w:sz w:val="30"/>
          <w:szCs w:val="30"/>
        </w:rPr>
        <w:t>围绕全省科技工作者</w:t>
      </w:r>
      <w:r>
        <w:rPr>
          <w:spacing w:val="18"/>
          <w:sz w:val="30"/>
          <w:szCs w:val="30"/>
        </w:rPr>
        <w:t>队伍的变化趋势、成长环境和思想动态，新时代我省科技工</w:t>
      </w:r>
      <w:r>
        <w:rPr>
          <w:spacing w:val="17"/>
          <w:sz w:val="30"/>
          <w:szCs w:val="30"/>
        </w:rPr>
        <w:t>作者</w:t>
      </w:r>
      <w:r>
        <w:rPr>
          <w:spacing w:val="18"/>
          <w:sz w:val="30"/>
          <w:szCs w:val="30"/>
        </w:rPr>
        <w:t>面临的新情况、新挑战、新问题开展研究，探求破</w:t>
      </w:r>
      <w:r>
        <w:rPr>
          <w:spacing w:val="17"/>
          <w:sz w:val="30"/>
          <w:szCs w:val="30"/>
        </w:rPr>
        <w:t>解问题的方法</w:t>
      </w:r>
      <w:r>
        <w:rPr>
          <w:spacing w:val="18"/>
          <w:sz w:val="30"/>
          <w:szCs w:val="30"/>
        </w:rPr>
        <w:t>和路径，为进一步完善创新人才发现、选拔、培养、激励</w:t>
      </w:r>
      <w:r>
        <w:rPr>
          <w:spacing w:val="17"/>
          <w:sz w:val="30"/>
          <w:szCs w:val="30"/>
        </w:rPr>
        <w:t>和保障</w:t>
      </w:r>
      <w:r>
        <w:rPr>
          <w:spacing w:val="15"/>
          <w:sz w:val="30"/>
          <w:szCs w:val="30"/>
        </w:rPr>
        <w:t>机制，持续激发科技人才创新活力提供参考。</w:t>
      </w:r>
    </w:p>
    <w:p w14:paraId="6CAD27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360" w:lineRule="auto"/>
        <w:ind w:left="40" w:right="39" w:firstLine="684"/>
        <w:textAlignment w:val="baseline"/>
        <w:rPr>
          <w:sz w:val="30"/>
          <w:szCs w:val="30"/>
        </w:rPr>
      </w:pPr>
      <w:r>
        <w:rPr>
          <w:rFonts w:ascii="宋体" w:hAnsi="宋体" w:eastAsia="宋体" w:cs="宋体"/>
          <w:b/>
          <w:bCs/>
          <w:spacing w:val="10"/>
          <w:sz w:val="30"/>
          <w:szCs w:val="30"/>
        </w:rPr>
        <w:t>9.</w:t>
      </w:r>
      <w:r>
        <w:rPr>
          <w:b/>
          <w:bCs/>
          <w:spacing w:val="10"/>
          <w:sz w:val="30"/>
          <w:szCs w:val="30"/>
        </w:rPr>
        <w:t>围绕推动科协事业高质量发展选题。</w:t>
      </w:r>
      <w:r>
        <w:rPr>
          <w:spacing w:val="10"/>
          <w:sz w:val="30"/>
          <w:szCs w:val="30"/>
        </w:rPr>
        <w:t>围绕贯彻落实中央和</w:t>
      </w:r>
      <w:r>
        <w:rPr>
          <w:spacing w:val="18"/>
          <w:sz w:val="30"/>
          <w:szCs w:val="30"/>
        </w:rPr>
        <w:t>省委群团改革、科协改革精神，重点在加强党对科技工作</w:t>
      </w:r>
      <w:r>
        <w:rPr>
          <w:spacing w:val="17"/>
          <w:sz w:val="30"/>
          <w:szCs w:val="30"/>
        </w:rPr>
        <w:t>者的思</w:t>
      </w:r>
      <w:r>
        <w:rPr>
          <w:spacing w:val="18"/>
          <w:sz w:val="30"/>
          <w:szCs w:val="30"/>
        </w:rPr>
        <w:t>想政治引领、弘扬践行科学家精神、探索科技和文化</w:t>
      </w:r>
      <w:r>
        <w:rPr>
          <w:spacing w:val="17"/>
          <w:sz w:val="30"/>
          <w:szCs w:val="30"/>
        </w:rPr>
        <w:t>融合发展有</w:t>
      </w:r>
      <w:r>
        <w:rPr>
          <w:spacing w:val="20"/>
          <w:sz w:val="30"/>
          <w:szCs w:val="30"/>
        </w:rPr>
        <w:t>效机制、推动科技社团和基层组织服务地方经济发</w:t>
      </w:r>
      <w:r>
        <w:rPr>
          <w:spacing w:val="19"/>
          <w:sz w:val="30"/>
          <w:szCs w:val="30"/>
        </w:rPr>
        <w:t>展和企业自主创新、加快建设现代科普服务体系和科技馆体系、完善</w:t>
      </w:r>
      <w:r>
        <w:rPr>
          <w:spacing w:val="18"/>
          <w:sz w:val="30"/>
          <w:szCs w:val="30"/>
        </w:rPr>
        <w:t>科协特色柔性智库网络等方面开展研究，为增强科协组织发</w:t>
      </w:r>
      <w:r>
        <w:rPr>
          <w:spacing w:val="17"/>
          <w:sz w:val="30"/>
          <w:szCs w:val="30"/>
        </w:rPr>
        <w:t>展活力、推动</w:t>
      </w:r>
      <w:r>
        <w:rPr>
          <w:spacing w:val="15"/>
          <w:sz w:val="30"/>
          <w:szCs w:val="30"/>
        </w:rPr>
        <w:t>科协事业高质量发展提供智力支持。</w:t>
      </w:r>
    </w:p>
    <w:p w14:paraId="4A023CDB">
      <w:pPr>
        <w:pStyle w:val="2"/>
        <w:spacing w:before="198" w:line="224" w:lineRule="auto"/>
        <w:ind w:left="72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10.</w:t>
      </w:r>
      <w:r>
        <w:rPr>
          <w:b/>
          <w:bCs/>
          <w:spacing w:val="-1"/>
          <w:sz w:val="30"/>
          <w:szCs w:val="30"/>
        </w:rPr>
        <w:t>其它选题。</w:t>
      </w:r>
    </w:p>
    <w:sectPr>
      <w:headerReference r:id="rId5" w:type="default"/>
      <w:footerReference r:id="rId6" w:type="default"/>
      <w:pgSz w:w="12240" w:h="16820"/>
      <w:pgMar w:top="400" w:right="1788" w:bottom="400" w:left="13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B753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8C9B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DB2957"/>
    <w:rsid w:val="41F11227"/>
    <w:rsid w:val="65C43B11"/>
    <w:rsid w:val="72406F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1458</Words>
  <Characters>1478</Characters>
  <TotalTime>3</TotalTime>
  <ScaleCrop>false</ScaleCrop>
  <LinksUpToDate>false</LinksUpToDate>
  <CharactersWithSpaces>1478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2025-11-28T09:07:00Z</dcterms:created>
  <dc:creator>hp</dc:creator>
  <cp:lastModifiedBy>微信用户</cp:lastModifiedBy>
  <dcterms:modified xsi:type="dcterms:W3CDTF">2025-12-03T01:41:01Z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2025-11-28T09:07:04Z</vt:filetime>
  </property>
  <property fmtid="{D5CDD505-2E9C-101B-9397-08002B2CF9AE}" pid="4" name="UsrData">
    <vt:lpwstr>6928f5b47a3595001ffe7b44wl</vt:lpwstr>
  </property>
  <property fmtid="{D5CDD505-2E9C-101B-9397-08002B2CF9AE}" pid="5" name="KSOTemplateDocerSaveRecord">
    <vt:lpwstr>eyJoZGlkIjoiYjBiNzA0YzQ3MzIzZThhZjk1YTQ3MWRmOTAxZWYyMTYiLCJ1c2VySWQiOiIzMzM4NjUwNDQifQ==</vt:lpwstr>
  </property>
  <property fmtid="{D5CDD505-2E9C-101B-9397-08002B2CF9AE}" pid="6" name="KSOProductBuildVer">
    <vt:lpwstr>2052-12.1.0.23542</vt:lpwstr>
  </property>
  <property fmtid="{D5CDD505-2E9C-101B-9397-08002B2CF9AE}" pid="7" name="ICV">
    <vt:lpwstr>0B8B75A39A5E405799FC3B0ADAF7525A_13</vt:lpwstr>
  </property>
</Properties>
</file>