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方正仿宋简体" w:hAnsi="宋体" w:eastAsia="方正仿宋简体"/>
          <w:sz w:val="32"/>
          <w:szCs w:val="32"/>
        </w:rPr>
      </w:pPr>
      <w:bookmarkStart w:id="0" w:name="_GoBack"/>
      <w:bookmarkEnd w:id="0"/>
    </w:p>
    <w:p>
      <w:pPr>
        <w:spacing w:line="594" w:lineRule="exact"/>
        <w:rPr>
          <w:rFonts w:ascii="方正仿宋简体" w:hAnsi="宋体" w:eastAsia="方正仿宋简体"/>
          <w:sz w:val="32"/>
          <w:szCs w:val="32"/>
        </w:rPr>
      </w:pPr>
    </w:p>
    <w:p>
      <w:pPr>
        <w:spacing w:before="143" w:beforeLines="50"/>
        <w:jc w:val="center"/>
        <w:rPr>
          <w:rFonts w:eastAsia="方正小标宋简体"/>
          <w:color w:val="FF0000"/>
          <w:spacing w:val="-4"/>
          <w:sz w:val="72"/>
          <w:szCs w:val="72"/>
        </w:rPr>
      </w:pPr>
      <w:r>
        <w:rPr>
          <w:rFonts w:hint="eastAsia" w:eastAsia="方正小标宋简体"/>
          <w:bCs/>
          <w:color w:val="FF0000"/>
          <w:spacing w:val="32"/>
          <w:sz w:val="72"/>
          <w:szCs w:val="72"/>
        </w:rPr>
        <w:t>中国纤维检验局文件</w:t>
      </w:r>
    </w:p>
    <w:p>
      <w:pPr>
        <w:spacing w:line="594" w:lineRule="exact"/>
        <w:rPr>
          <w:rFonts w:ascii="方正仿宋简体" w:hAnsi="宋体" w:eastAsia="方正仿宋简体"/>
          <w:sz w:val="32"/>
          <w:szCs w:val="32"/>
        </w:rPr>
      </w:pPr>
    </w:p>
    <w:p>
      <w:pPr>
        <w:spacing w:line="594" w:lineRule="exact"/>
        <w:rPr>
          <w:rFonts w:ascii="方正仿宋简体" w:hAnsi="宋体" w:eastAsia="方正仿宋简体"/>
          <w:sz w:val="32"/>
          <w:szCs w:val="32"/>
        </w:rPr>
      </w:pPr>
    </w:p>
    <w:p>
      <w:pPr>
        <w:spacing w:before="143" w:beforeLines="50" w:line="594" w:lineRule="exact"/>
        <w:jc w:val="center"/>
        <w:rPr>
          <w:rFonts w:ascii="方正仿宋简体" w:hAnsi="宋体" w:eastAsia="方正仿宋简体"/>
          <w:sz w:val="32"/>
          <w:szCs w:val="32"/>
        </w:rPr>
      </w:pPr>
      <w:r>
        <w:rPr>
          <w:rFonts w:hint="eastAsia" w:ascii="方正仿宋简体" w:hAnsi="宋体" w:eastAsia="方正仿宋简体"/>
          <w:sz w:val="32"/>
          <w:szCs w:val="32"/>
        </w:rPr>
        <w:t>中纤局监发〔2018〕57号</w:t>
      </w:r>
    </w:p>
    <w:p>
      <w:pPr>
        <w:spacing w:line="594" w:lineRule="exact"/>
        <w:rPr>
          <w:rFonts w:ascii="方正仿宋简体" w:hAnsi="宋体" w:eastAsia="方正仿宋简体"/>
          <w:sz w:val="32"/>
          <w:szCs w:val="32"/>
        </w:rPr>
      </w:pPr>
      <w: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128270</wp:posOffset>
                </wp:positionV>
                <wp:extent cx="5625465" cy="3810"/>
                <wp:effectExtent l="0" t="19050" r="1333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5625465" cy="3810"/>
                        </a:xfrm>
                        <a:prstGeom prst="line">
                          <a:avLst/>
                        </a:prstGeom>
                        <a:noFill/>
                        <a:ln w="38100">
                          <a:solidFill>
                            <a:srgbClr val="FF0000"/>
                          </a:solidFill>
                          <a:round/>
                        </a:ln>
                      </wps:spPr>
                      <wps:bodyPr/>
                    </wps:wsp>
                  </a:graphicData>
                </a:graphic>
              </wp:anchor>
            </w:drawing>
          </mc:Choice>
          <mc:Fallback>
            <w:pict>
              <v:line id="_x0000_s1026" o:spid="_x0000_s1026" o:spt="20" style="position:absolute;left:0pt;flip:y;margin-left:-0.15pt;margin-top:10.1pt;height:0.3pt;width:442.95pt;z-index:251663360;mso-width-relative:page;mso-height-relative:page;" filled="f" stroked="t" coordsize="21600,21600" o:gfxdata="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Vx9US1QAAAAcBAAAPAAAAAAAAAAEAIAAAACIA&#10;AABkcnMvZG93bnJldi54bWxQSwECFAAUAAAACACHTuJAVKCos9MBAABqAwAADgAAAAAAAAABACAA&#10;AAAkAQAAZHJzL2Uyb0RvYy54bWxQSwUGAAAAAAYABgBZAQAAaQUAAAAA&#10;">
                <v:fill on="f" focussize="0,0"/>
                <v:stroke weight="3pt" color="#FF0000" joinstyle="round"/>
                <v:imagedata o:title=""/>
                <o:lock v:ext="edit" aspectratio="f"/>
              </v:line>
            </w:pict>
          </mc:Fallback>
        </mc:AlternateContent>
      </w:r>
    </w:p>
    <w:p>
      <w:pPr>
        <w:spacing w:line="594" w:lineRule="exact"/>
        <w:rPr>
          <w:rFonts w:ascii="方正仿宋简体" w:hAnsi="宋体" w:eastAsia="方正仿宋简体"/>
          <w:sz w:val="32"/>
          <w:szCs w:val="32"/>
        </w:rPr>
      </w:pPr>
    </w:p>
    <w:p>
      <w:pPr>
        <w:spacing w:line="594" w:lineRule="exact"/>
        <w:jc w:val="center"/>
        <w:rPr>
          <w:rFonts w:ascii="方正小标宋简体" w:eastAsia="方正小标宋简体"/>
          <w:sz w:val="44"/>
          <w:szCs w:val="44"/>
        </w:rPr>
      </w:pPr>
      <w:r>
        <w:rPr>
          <w:rFonts w:hint="eastAsia" w:ascii="方正小标宋简体" w:eastAsia="方正小标宋简体"/>
          <w:sz w:val="44"/>
          <w:szCs w:val="44"/>
        </w:rPr>
        <w:t>中国纤维检验局关于印发2017/2018年度</w:t>
      </w:r>
    </w:p>
    <w:p>
      <w:pPr>
        <w:spacing w:line="594" w:lineRule="exact"/>
        <w:jc w:val="center"/>
        <w:rPr>
          <w:rFonts w:ascii="方正小标宋简体" w:eastAsia="方正小标宋简体"/>
          <w:sz w:val="44"/>
          <w:szCs w:val="44"/>
        </w:rPr>
      </w:pPr>
      <w:r>
        <w:rPr>
          <w:rFonts w:hint="eastAsia" w:ascii="方正小标宋简体" w:eastAsia="方正小标宋简体"/>
          <w:sz w:val="44"/>
          <w:szCs w:val="44"/>
        </w:rPr>
        <w:t>中国棉花质量分析报告的通知</w:t>
      </w:r>
    </w:p>
    <w:p>
      <w:pPr>
        <w:spacing w:line="594" w:lineRule="exact"/>
        <w:rPr>
          <w:rFonts w:ascii="方正仿宋简体" w:eastAsia="方正仿宋简体"/>
          <w:sz w:val="32"/>
          <w:szCs w:val="32"/>
        </w:rPr>
      </w:pPr>
    </w:p>
    <w:p>
      <w:pPr>
        <w:spacing w:line="594" w:lineRule="exact"/>
        <w:rPr>
          <w:rFonts w:ascii="方正仿宋简体" w:eastAsia="方正仿宋简体"/>
          <w:sz w:val="32"/>
          <w:szCs w:val="32"/>
        </w:rPr>
      </w:pPr>
      <w:r>
        <w:rPr>
          <w:rFonts w:hint="eastAsia" w:ascii="方正仿宋简体" w:eastAsia="方正仿宋简体"/>
          <w:sz w:val="32"/>
          <w:szCs w:val="32"/>
        </w:rPr>
        <w:t>国家发展和改革委员会经济贸易司，工业和信息化部消费品工业司，财政部国库司、经济建设司，农业农村部种植业管理司，国家市场监督管理总局办公厅、执法稽查局、质量发展局、产品质量安全监督管理司、科技和财务司，中国农业发展银行粮棉油部，中国棉花协会，中国棉纺织行业协会：</w:t>
      </w:r>
    </w:p>
    <w:p>
      <w:pPr>
        <w:spacing w:line="594" w:lineRule="exact"/>
        <w:ind w:firstLine="618" w:firstLineChars="200"/>
        <w:rPr>
          <w:rFonts w:ascii="方正仿宋简体" w:eastAsia="方正仿宋简体"/>
          <w:sz w:val="32"/>
          <w:szCs w:val="32"/>
        </w:rPr>
      </w:pPr>
      <w:r>
        <w:rPr>
          <w:rFonts w:hint="eastAsia" w:ascii="方正仿宋简体" w:eastAsia="方正仿宋简体"/>
          <w:sz w:val="32"/>
          <w:szCs w:val="32"/>
        </w:rPr>
        <w:t>根据《棉花质量监督管理条例》和国务院批准的《棉花质量检验体制改革方案》，中国纤维检验局组织全国专业纤维检验机构开展棉花仪器化公证检验，并以检验结果为基础，对棉花质量进行分析，为政府棉花产业管理部门和涉棉企业分析棉花形势、研究棉花政策、促进棉花产业良性发展提供重要依据。从2006/2007年度以来，我局每年根据新体制棉花公证检验结果编写中国棉花质量分析报告，并在不断听取各部门意见和不断总结经验的基础上对分析报告的形式与内容进行改进。</w:t>
      </w:r>
    </w:p>
    <w:p>
      <w:pPr>
        <w:spacing w:line="594" w:lineRule="exact"/>
        <w:ind w:firstLine="618" w:firstLineChars="200"/>
        <w:rPr>
          <w:rFonts w:ascii="方正仿宋简体" w:eastAsia="方正仿宋简体"/>
          <w:sz w:val="32"/>
          <w:szCs w:val="32"/>
        </w:rPr>
      </w:pPr>
      <w:r>
        <w:rPr>
          <w:rFonts w:hint="eastAsia" w:ascii="方正仿宋简体" w:eastAsia="方正仿宋简体"/>
          <w:sz w:val="32"/>
          <w:szCs w:val="32"/>
        </w:rPr>
        <w:t>《2017/2018年度中国棉花质量分析报告》已编写完成，现予印发。请各部门参考，并多提宝贵意见，以利于我局改进和完善此项工作。</w:t>
      </w:r>
    </w:p>
    <w:p>
      <w:pPr>
        <w:spacing w:line="594" w:lineRule="exact"/>
        <w:rPr>
          <w:rFonts w:ascii="方正仿宋简体" w:eastAsia="方正仿宋简体"/>
          <w:sz w:val="32"/>
          <w:szCs w:val="32"/>
        </w:rPr>
      </w:pPr>
    </w:p>
    <w:p>
      <w:pPr>
        <w:spacing w:line="594" w:lineRule="exact"/>
        <w:rPr>
          <w:rFonts w:ascii="方正仿宋简体" w:eastAsia="方正仿宋简体"/>
          <w:sz w:val="32"/>
          <w:szCs w:val="32"/>
        </w:rPr>
      </w:pPr>
    </w:p>
    <w:p>
      <w:pPr>
        <w:spacing w:line="594" w:lineRule="exact"/>
        <w:ind w:firstLine="4790" w:firstLineChars="1550"/>
        <w:rPr>
          <w:rFonts w:ascii="方正仿宋简体" w:eastAsia="方正仿宋简体"/>
          <w:sz w:val="32"/>
          <w:szCs w:val="32"/>
        </w:rPr>
      </w:pPr>
      <w:r>
        <w:rPr>
          <w:rFonts w:hint="eastAsia" w:ascii="方正仿宋简体" w:eastAsia="方正仿宋简体"/>
          <w:sz w:val="32"/>
          <w:szCs w:val="32"/>
        </w:rPr>
        <w:pict>
          <v:shape id="_x0000_s1026" o:spid="_x0000_s1026" o:spt="201" alt="GZ_TYPE" type="#_x0000_t201" style="position:absolute;left:0pt;margin-left:234.1pt;margin-top:-61.35pt;height:126.05pt;width:128.3pt;z-index:251664384;mso-width-relative:page;mso-height-relative:page;" o:ole="t" filled="f" stroked="f" coordsize="21600,21600">
            <v:path/>
            <v:fill on="f" focussize="0,0"/>
            <v:stroke on="f" joinstyle="miter"/>
            <v:imagedata r:id="rId6" o:title=""/>
            <o:lock v:ext="edit"/>
          </v:shape>
        </w:pict>
      </w:r>
      <w:r>
        <w:rPr>
          <w:rFonts w:hint="eastAsia" w:ascii="方正仿宋简体" w:eastAsia="方正仿宋简体"/>
          <w:sz w:val="32"/>
          <w:szCs w:val="32"/>
        </w:rPr>
        <w:t>中国纤维检验局</w:t>
      </w:r>
    </w:p>
    <w:p>
      <w:pPr>
        <w:tabs>
          <w:tab w:val="left" w:pos="7513"/>
        </w:tabs>
        <w:spacing w:line="594" w:lineRule="exact"/>
        <w:ind w:firstLine="4635" w:firstLineChars="1500"/>
        <w:rPr>
          <w:rFonts w:ascii="方正仿宋简体" w:eastAsia="方正仿宋简体"/>
          <w:sz w:val="32"/>
          <w:szCs w:val="32"/>
        </w:rPr>
      </w:pPr>
      <w:r>
        <w:rPr>
          <w:rFonts w:hint="eastAsia" w:ascii="方正仿宋简体" w:eastAsia="方正仿宋简体"/>
          <w:sz w:val="32"/>
          <w:szCs w:val="32"/>
        </w:rPr>
        <w:t>2018年11月21日</w:t>
      </w:r>
    </w:p>
    <w:p>
      <w:pPr>
        <w:spacing w:line="594" w:lineRule="exact"/>
        <w:rPr>
          <w:rFonts w:ascii="方正仿宋简体" w:eastAsia="方正仿宋简体"/>
          <w:sz w:val="32"/>
          <w:szCs w:val="32"/>
        </w:rPr>
      </w:pPr>
    </w:p>
    <w:p>
      <w:pPr>
        <w:spacing w:line="594" w:lineRule="exact"/>
        <w:rPr>
          <w:rFonts w:ascii="方正仿宋简体" w:eastAsia="方正仿宋简体"/>
          <w:sz w:val="32"/>
          <w:szCs w:val="32"/>
        </w:rPr>
      </w:pPr>
    </w:p>
    <w:p>
      <w:pPr>
        <w:tabs>
          <w:tab w:val="left" w:pos="7513"/>
        </w:tabs>
        <w:spacing w:line="594" w:lineRule="exact"/>
        <w:rPr>
          <w:rFonts w:ascii="仿宋_GB2312" w:hAnsi="Calibri" w:eastAsia="仿宋_GB2312"/>
          <w:sz w:val="32"/>
          <w:szCs w:val="32"/>
        </w:rPr>
      </w:pPr>
    </w:p>
    <w:p>
      <w:pPr>
        <w:tabs>
          <w:tab w:val="left" w:pos="7513"/>
        </w:tabs>
        <w:spacing w:line="594" w:lineRule="exact"/>
        <w:rPr>
          <w:rFonts w:ascii="仿宋_GB2312" w:hAnsi="Calibri" w:eastAsia="仿宋_GB2312"/>
          <w:sz w:val="32"/>
          <w:szCs w:val="32"/>
        </w:rPr>
      </w:pPr>
    </w:p>
    <w:p>
      <w:pPr>
        <w:tabs>
          <w:tab w:val="left" w:pos="7513"/>
        </w:tabs>
        <w:spacing w:line="594" w:lineRule="exact"/>
        <w:rPr>
          <w:rFonts w:ascii="仿宋_GB2312" w:hAnsi="Calibri" w:eastAsia="仿宋_GB2312"/>
          <w:sz w:val="32"/>
          <w:szCs w:val="32"/>
        </w:rPr>
      </w:pPr>
    </w:p>
    <w:p>
      <w:pPr>
        <w:tabs>
          <w:tab w:val="left" w:pos="7513"/>
        </w:tabs>
        <w:spacing w:line="594" w:lineRule="exact"/>
        <w:rPr>
          <w:rFonts w:ascii="仿宋_GB2312" w:hAnsi="Calibri" w:eastAsia="仿宋_GB2312"/>
          <w:sz w:val="32"/>
          <w:szCs w:val="32"/>
        </w:rPr>
      </w:pPr>
    </w:p>
    <w:p>
      <w:pPr>
        <w:tabs>
          <w:tab w:val="left" w:pos="7513"/>
        </w:tabs>
        <w:spacing w:line="594" w:lineRule="exact"/>
        <w:rPr>
          <w:rFonts w:ascii="仿宋_GB2312" w:hAnsi="Calibri" w:eastAsia="仿宋_GB2312"/>
          <w:sz w:val="32"/>
          <w:szCs w:val="32"/>
        </w:rPr>
      </w:pPr>
    </w:p>
    <w:p>
      <w:pPr>
        <w:tabs>
          <w:tab w:val="left" w:pos="7513"/>
        </w:tabs>
        <w:spacing w:line="594" w:lineRule="exact"/>
        <w:rPr>
          <w:rFonts w:ascii="仿宋_GB2312" w:hAnsi="Calibri" w:eastAsia="仿宋_GB2312"/>
          <w:sz w:val="32"/>
          <w:szCs w:val="32"/>
        </w:rPr>
      </w:pPr>
    </w:p>
    <w:p>
      <w:pPr>
        <w:tabs>
          <w:tab w:val="left" w:pos="7513"/>
        </w:tabs>
        <w:spacing w:line="594" w:lineRule="exact"/>
        <w:rPr>
          <w:rFonts w:ascii="仿宋_GB2312" w:hAnsi="Calibri" w:eastAsia="仿宋_GB2312"/>
          <w:sz w:val="32"/>
          <w:szCs w:val="32"/>
        </w:rPr>
      </w:pPr>
    </w:p>
    <w:p>
      <w:pPr>
        <w:tabs>
          <w:tab w:val="left" w:pos="7513"/>
        </w:tabs>
        <w:spacing w:line="594" w:lineRule="exact"/>
        <w:rPr>
          <w:rFonts w:ascii="仿宋_GB2312" w:hAnsi="Calibri" w:eastAsia="仿宋_GB2312"/>
          <w:sz w:val="32"/>
          <w:szCs w:val="32"/>
        </w:rPr>
      </w:pPr>
    </w:p>
    <w:p>
      <w:pPr>
        <w:tabs>
          <w:tab w:val="left" w:pos="7513"/>
          <w:tab w:val="left" w:pos="7938"/>
        </w:tabs>
        <w:spacing w:before="86" w:beforeLines="30" w:line="594" w:lineRule="exact"/>
        <w:jc w:val="left"/>
        <w:rPr>
          <w:rFonts w:ascii="方正仿宋简体" w:hAnsi="宋体" w:eastAsia="方正仿宋简体"/>
          <w:sz w:val="28"/>
          <w:szCs w:val="28"/>
        </w:rPr>
      </w:pPr>
      <w:r>
        <w:rPr>
          <w:rFonts w:ascii="仿宋_GB2312" w:hAnsi="宋体"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574675</wp:posOffset>
                </wp:positionV>
                <wp:extent cx="1047750" cy="425450"/>
                <wp:effectExtent l="0" t="0" r="19050"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047750" cy="425450"/>
                        </a:xfrm>
                        <a:prstGeom prst="rect">
                          <a:avLst/>
                        </a:prstGeom>
                        <a:solidFill>
                          <a:srgbClr val="FFFFFF"/>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pt;margin-top:45.25pt;height:33.5pt;width:82.5pt;z-index:251661312;mso-width-relative:page;mso-height-relative:page;" fillcolor="#FFFFFF" filled="t" stroked="t" coordsize="21600,21600" o:gfxdata="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G7fBdcAAAAIAQAADwAAAAAA&#10;AAABACAAAAAiAAAAZHJzL2Rvd25yZXYueG1sUEsBAhQAFAAAAAgAh07iQNJE21UUAgAAIQQAAA4A&#10;AAAAAAAAAQAgAAAAJgEAAGRycy9lMm9Eb2MueG1sUEsFBgAAAAAGAAYAWQEAAKwFAAAAAA==&#10;">
                <v:fill on="t" focussize="0,0"/>
                <v:stroke color="#FFFFFF" miterlimit="8" joinstyle="miter"/>
                <v:imagedata o:title=""/>
                <o:lock v:ext="edit" aspectratio="f"/>
              </v:rect>
            </w:pict>
          </mc:Fallback>
        </mc:AlternateContent>
      </w:r>
      <w:r>
        <w:rPr>
          <w:rFonts w:ascii="仿宋_GB2312"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50165</wp:posOffset>
                </wp:positionV>
                <wp:extent cx="5615940" cy="0"/>
                <wp:effectExtent l="0" t="0" r="22860"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1.6pt;margin-top:3.95pt;height:0pt;width:442.2pt;z-index:251659264;mso-width-relative:page;mso-height-relative:page;" filled="f" stroked="t" coordsize="21600,21600" o:gfxdata="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265a9AAAAAFAQAADwAAAAAAAAABACAAAAAi&#10;AAAAZHJzL2Rvd25yZXYueG1sUEsBAhQAFAAAAAgAh07iQO6PGKnZAQAAcQMAAA4AAAAAAAAAAQAg&#10;AAAAHwEAAGRycy9lMm9Eb2MueG1sUEsFBgAAAAAGAAYAWQEAAGoFAAAAAA==&#10;">
                <v:fill on="f" focussize="0,0"/>
                <v:stroke weight="1pt" color="#000000" joinstyle="round"/>
                <v:imagedata o:title=""/>
                <o:lock v:ext="edit" aspectratio="f"/>
              </v:shape>
            </w:pict>
          </mc:Fallback>
        </mc:AlternateContent>
      </w:r>
      <w:r>
        <w:rPr>
          <w:rFonts w:ascii="仿宋_GB2312" w:hAnsi="宋体"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488315</wp:posOffset>
                </wp:positionV>
                <wp:extent cx="5615940" cy="0"/>
                <wp:effectExtent l="0" t="0" r="22860" b="1905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1.6pt;margin-top:38.45pt;height:0pt;width:442.2pt;z-index:251660288;mso-width-relative:page;mso-height-relative:page;" filled="f" stroked="t" coordsize="21600,21600" o:gfxdata="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lFhjb0gAAAAcBAAAPAAAAAAAAAAEAIAAA&#10;ACIAAABkcnMvZG93bnJldi54bWxQSwECFAAUAAAACACHTuJAugr7F9kBAABxAwAADgAAAAAAAAAB&#10;ACAAAAAhAQAAZHJzL2Uyb0RvYy54bWxQSwUGAAAAAAYABgBZAQAAbAUAAAAA&#10;">
                <v:fill on="f" focussize="0,0"/>
                <v:stroke weight="1pt" color="#000000" joinstyle="round"/>
                <v:imagedata o:title=""/>
                <o:lock v:ext="edit" aspectratio="f"/>
              </v:shape>
            </w:pict>
          </mc:Fallback>
        </mc:AlternateContent>
      </w:r>
      <w:r>
        <w:rPr>
          <w:rFonts w:hint="eastAsia" w:ascii="仿宋_GB2312" w:hAnsi="宋体" w:eastAsia="仿宋_GB2312"/>
          <w:sz w:val="32"/>
          <w:szCs w:val="32"/>
        </w:rPr>
        <w:t xml:space="preserve">  </w:t>
      </w:r>
      <w:r>
        <w:rPr>
          <w:rFonts w:hint="eastAsia" w:ascii="方正仿宋简体" w:hAnsi="宋体" w:eastAsia="方正仿宋简体"/>
          <w:sz w:val="28"/>
          <w:szCs w:val="28"/>
        </w:rPr>
        <w:t>中国纤维检验局办公室                    2018年11月21日印发</w:t>
      </w:r>
    </w:p>
    <w:sectPr>
      <w:footerReference r:id="rId3" w:type="default"/>
      <w:footerReference r:id="rId4" w:type="even"/>
      <w:pgSz w:w="11907" w:h="16840"/>
      <w:pgMar w:top="2041" w:right="1588" w:bottom="1588" w:left="1588" w:header="851" w:footer="992" w:gutter="0"/>
      <w:cols w:space="425" w:num="1"/>
      <w:docGrid w:type="linesAndChars" w:linePitch="287" w:charSpace="-2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6499066"/>
      <w:docPartObj>
        <w:docPartGallery w:val="AutoText"/>
      </w:docPartObj>
    </w:sdtPr>
    <w:sdtEndPr>
      <w:rPr>
        <w:rFonts w:asciiTheme="minorEastAsia" w:hAnsiTheme="minorEastAsia"/>
        <w:sz w:val="28"/>
        <w:szCs w:val="28"/>
      </w:rPr>
    </w:sdtEndPr>
    <w:sdtContent>
      <w:p>
        <w:pPr>
          <w:pStyle w:val="2"/>
          <w:ind w:right="420" w:rightChars="20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754923"/>
      <w:docPartObj>
        <w:docPartGallery w:val="AutoText"/>
      </w:docPartObj>
    </w:sdtPr>
    <w:sdtEndPr>
      <w:rPr>
        <w:rFonts w:asciiTheme="minorEastAsia" w:hAnsiTheme="minorEastAsia"/>
        <w:sz w:val="28"/>
        <w:szCs w:val="28"/>
      </w:rPr>
    </w:sdtEndPr>
    <w:sdtContent>
      <w:p>
        <w:pPr>
          <w:pStyle w:val="2"/>
          <w:ind w:left="420" w:leftChars="2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vqDziZtvKzU2WrE/P+3GIf8/tVU=" w:salt="t4+yJ1xuQfyw4wPXzLlp9A=="/>
  <w:defaultTabStop w:val="420"/>
  <w:evenAndOddHeaders w:val="1"/>
  <w:drawingGridHorizontalSpacing w:val="99"/>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B5"/>
    <w:rsid w:val="00061EA0"/>
    <w:rsid w:val="002259BC"/>
    <w:rsid w:val="002502B5"/>
    <w:rsid w:val="003310CC"/>
    <w:rsid w:val="00476109"/>
    <w:rsid w:val="00496641"/>
    <w:rsid w:val="00611F31"/>
    <w:rsid w:val="00761B10"/>
    <w:rsid w:val="00885F09"/>
    <w:rsid w:val="00A162A0"/>
    <w:rsid w:val="00BD51A0"/>
    <w:rsid w:val="00C5185F"/>
    <w:rsid w:val="00CA3BAC"/>
    <w:rsid w:val="00DC4CEE"/>
    <w:rsid w:val="00DE76D3"/>
    <w:rsid w:val="00E47D6B"/>
    <w:rsid w:val="00E75512"/>
    <w:rsid w:val="00EA2312"/>
    <w:rsid w:val="00ED669A"/>
    <w:rsid w:val="00FD54F9"/>
    <w:rsid w:val="23D07F64"/>
    <w:rsid w:val="3CE63072"/>
    <w:rsid w:val="4219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272</Words>
  <Characters>294</Characters>
  <Lines>24</Lines>
  <Paragraphs>10</Paragraphs>
  <TotalTime>0</TotalTime>
  <ScaleCrop>false</ScaleCrop>
  <LinksUpToDate>false</LinksUpToDate>
  <CharactersWithSpaces>556</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2018-11-26T02:57:00Z</dcterms:created>
  <dc:creator>user</dc:creator>
  <cp:lastModifiedBy>霁菲</cp:lastModifiedBy>
  <cp:lastPrinted>2018-11-23T03:09:00Z</cp:lastPrinted>
  <dcterms:modified xsi:type="dcterms:W3CDTF">2018-12-25T04:52:04Z</dcterms:modified>
  <dc:subject>红头 中纤局监发〔2018〕57号.docx;20181126105656843547</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ztFileName">
    <vt:lpwstr>20181126105656843547</vt:lpwstr>
  </property>
  <property fmtid="{D5CDD505-2E9C-101B-9397-08002B2CF9AE}" pid="3" name="ESASignShowMaster">
    <vt:lpwstr>2</vt:lpwstr>
  </property>
  <property fmtid="{D5CDD505-2E9C-101B-9397-08002B2CF9AE}" pid="4" name="ESAPrintMaster">
    <vt:lpwstr>1</vt:lpwstr>
  </property>
  <property fmtid="{D5CDD505-2E9C-101B-9397-08002B2CF9AE}" pid="5" name="KSOProductBuildVer">
    <vt:lpwstr>2052-11.1.0.8205</vt:lpwstr>
  </property>
</Properties>
</file>