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4F2E6">
      <w:pPr>
        <w:textAlignment w:val="baseline"/>
        <w:rPr>
          <w:rFonts w:ascii="仿宋" w:hAnsi="仿宋" w:eastAsia="仿宋"/>
          <w:sz w:val="32"/>
          <w:szCs w:val="32"/>
        </w:rPr>
      </w:pPr>
      <w:bookmarkStart w:id="5" w:name="_GoBack"/>
      <w:bookmarkEnd w:id="5"/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00398305">
      <w:pPr>
        <w:ind w:firstLine="199" w:firstLineChars="45"/>
        <w:jc w:val="center"/>
        <w:textAlignment w:val="baseline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河南开封科技传媒学院</w:t>
      </w:r>
    </w:p>
    <w:p w14:paraId="59C9D65A">
      <w:pPr>
        <w:ind w:firstLine="199" w:firstLineChars="45"/>
        <w:jc w:val="center"/>
        <w:textAlignment w:val="baseline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第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届市场营销大赛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营销策划案撰写要求</w:t>
      </w:r>
    </w:p>
    <w:p w14:paraId="2425FFD9">
      <w:pPr>
        <w:ind w:firstLine="56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FF0000"/>
          <w:sz w:val="28"/>
          <w:szCs w:val="28"/>
        </w:rPr>
        <w:t>（备注：此命题单供参赛师生选择、了解和使用）</w:t>
      </w:r>
    </w:p>
    <w:tbl>
      <w:tblPr>
        <w:tblStyle w:val="2"/>
        <w:tblW w:w="1043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5"/>
        <w:gridCol w:w="8829"/>
      </w:tblGrid>
      <w:tr w14:paraId="5FDB9F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" w:hRule="atLeast"/>
          <w:jc w:val="center"/>
        </w:trPr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13E133AB">
            <w:pPr>
              <w:ind w:firstLine="36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售卖产品</w:t>
            </w:r>
          </w:p>
        </w:tc>
        <w:tc>
          <w:tcPr>
            <w:tcW w:w="8829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1FEE3968">
            <w:pPr>
              <w:ind w:firstLine="36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参赛团队自拉赞助产品，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自由售卖或非遗产品</w:t>
            </w:r>
          </w:p>
        </w:tc>
      </w:tr>
      <w:tr w14:paraId="2B188B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469F0EFF">
            <w:pPr>
              <w:ind w:firstLine="36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命题要求</w:t>
            </w:r>
          </w:p>
        </w:tc>
        <w:tc>
          <w:tcPr>
            <w:tcW w:w="88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5110055C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要求参赛团队撰写《营销策划案》；</w:t>
            </w:r>
          </w:p>
          <w:p w14:paraId="3C8CED81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策划案内容为实战销售商品；</w:t>
            </w:r>
          </w:p>
          <w:p w14:paraId="29200B51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要求参赛团队借助市场营销、工商管理和财务管理的相关知识，通过对产品所面对营销环境的分析，明确目标市场和定位，并在对目标市场进行全面分析的基础上制定营销策略；</w:t>
            </w:r>
          </w:p>
          <w:p w14:paraId="3FC3E290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应着重突营销方案的实用性和创新性，执行策划案内容并将执行效果写入策划案；</w:t>
            </w:r>
          </w:p>
          <w:p w14:paraId="7324B73B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可结合产品特点制作产品宣传短视频。（短视频模块可酌情加分）</w:t>
            </w:r>
          </w:p>
        </w:tc>
      </w:tr>
      <w:tr w14:paraId="5C8D8D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" w:hRule="atLeast"/>
          <w:jc w:val="center"/>
        </w:trPr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4071EB58">
            <w:pPr>
              <w:ind w:firstLine="36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命题规范</w:t>
            </w:r>
          </w:p>
        </w:tc>
        <w:tc>
          <w:tcPr>
            <w:tcW w:w="88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1412E3F7">
            <w:pPr>
              <w:ind w:firstLine="36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【企业营销策划案】</w:t>
            </w:r>
          </w:p>
          <w:p w14:paraId="11CD232F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企业营销策划案内容包含但不限于：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营销调研、店铺名称（包括寓意和原因）、主营产品及类型（包括营销中介类型（零售商/代理商/批发商）、产品来源渠道、产品销售渠道、产品及服务介绍）、前期宣传、促销策略、产品及服务定价（基于什么定价、定价策略）、预估净利润（销售预判、销售额计算、成本计算、净利润计算）</w:t>
            </w:r>
          </w:p>
          <w:p w14:paraId="1F93C9BC">
            <w:pPr>
              <w:ind w:firstLine="36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、产品销售渠道包括但不限于：（1）校园推广；（2）关系营销，通过自己或他人的人脉关系进行品牌宣传和产品促销；（3）大型企业、工会及街道社区员工福利发放；（4）电商平台、网红、平台直播、快手、抖音及自媒体等其他任何可销售产品的高端渠道或消费者；</w:t>
            </w:r>
          </w:p>
          <w:p w14:paraId="39A59584">
            <w:pPr>
              <w:ind w:firstLine="36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、销售过程及结果包括：（1）图片：网络推广截图、活动图片、活动成果截图、宣传图片等、（2）视频：以视频形式记录销售实践；（3）合作关系建立的证明文件、数据及视频等；（4）执行结果包括整合到的具体资源、建立了怎样的合作关系及具体的销售额（如没有，可暂时不写销售额；如有，销售额可计入参赛团队的“销售业绩”中；</w:t>
            </w:r>
          </w:p>
          <w:p w14:paraId="59E751EA">
            <w:pPr>
              <w:ind w:firstLine="36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4、销售过程中结合产品特点制作短视频；以产品曝光、传播为目的制作视频；抖音、快手等平台的小视频以及各种增加品牌影响力的创意小视频、MG动画等； </w:t>
            </w:r>
          </w:p>
          <w:p w14:paraId="7F832A31">
            <w:pPr>
              <w:ind w:firstLine="36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4、内容积极向上，爱党爱国，不得侵权、抄袭或请他人代写。</w:t>
            </w:r>
          </w:p>
          <w:p w14:paraId="0162A26A">
            <w:pPr>
              <w:ind w:firstLine="36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5、字数不少于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2000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字；作品含封面、目录、封底等；</w:t>
            </w:r>
          </w:p>
          <w:p w14:paraId="0DE4FC9C">
            <w:pPr>
              <w:ind w:firstLine="36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6、作品所需数据、参考书等资料一律自行准备，报告中引用部分内容须注明出处；</w:t>
            </w:r>
          </w:p>
          <w:p w14:paraId="1ADFD7CA">
            <w:pPr>
              <w:ind w:firstLine="36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7、作品电子版文件采用A4幅面，文件格式为Word。</w:t>
            </w:r>
          </w:p>
          <w:p w14:paraId="280655B7">
            <w:pPr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8、视频：作品提交格式为: mp4、 flv等格式，分辨率不低于720*576（超大文件可单独申请提交）。 </w:t>
            </w:r>
          </w:p>
        </w:tc>
      </w:tr>
      <w:tr w14:paraId="72605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1CBBCD47">
            <w:pPr>
              <w:ind w:firstLine="360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0" w:name="_Toc355255421"/>
            <w:bookmarkStart w:id="1" w:name="_Toc356940643"/>
            <w:bookmarkStart w:id="2" w:name="_Toc356940319"/>
            <w:bookmarkStart w:id="3" w:name="_Toc357545765"/>
            <w:bookmarkStart w:id="4" w:name="_Toc356331412"/>
            <w:r>
              <w:rPr>
                <w:rFonts w:hint="eastAsia" w:ascii="宋体" w:hAnsi="宋体" w:eastAsia="宋体" w:cs="宋体"/>
                <w:sz w:val="21"/>
                <w:szCs w:val="21"/>
              </w:rPr>
              <w:t>作品</w:t>
            </w:r>
            <w:bookmarkEnd w:id="0"/>
            <w:bookmarkEnd w:id="1"/>
            <w:bookmarkEnd w:id="2"/>
            <w:bookmarkEnd w:id="3"/>
            <w:bookmarkEnd w:id="4"/>
            <w:r>
              <w:rPr>
                <w:rFonts w:hint="eastAsia" w:ascii="宋体" w:hAnsi="宋体" w:eastAsia="宋体" w:cs="宋体"/>
                <w:sz w:val="21"/>
                <w:szCs w:val="21"/>
              </w:rPr>
              <w:t>上交</w:t>
            </w:r>
          </w:p>
        </w:tc>
        <w:tc>
          <w:tcPr>
            <w:tcW w:w="88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18B81DCC">
            <w:pPr>
              <w:ind w:firstLine="36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1、参赛作品应在每一阶段截止日前上交。</w:t>
            </w:r>
          </w:p>
        </w:tc>
      </w:tr>
    </w:tbl>
    <w:p w14:paraId="785DD02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56C2D9"/>
    <w:multiLevelType w:val="singleLevel"/>
    <w:tmpl w:val="D856C2D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zYjUzMWJmN2IwMmQ5YjM5ODIxMjdkZjY3MDMxNjYifQ=="/>
  </w:docVars>
  <w:rsids>
    <w:rsidRoot w:val="3A881A5A"/>
    <w:rsid w:val="1DA96075"/>
    <w:rsid w:val="3A881A5A"/>
    <w:rsid w:val="48F71042"/>
    <w:rsid w:val="497C6E42"/>
    <w:rsid w:val="53C658BC"/>
    <w:rsid w:val="55CE4221"/>
    <w:rsid w:val="61D26F98"/>
    <w:rsid w:val="6CFE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936</Words>
  <Characters>954</Characters>
  <Lines>0</Lines>
  <Paragraphs>0</Paragraphs>
  <TotalTime>7</TotalTime>
  <ScaleCrop>false</ScaleCrop>
  <LinksUpToDate>false</LinksUpToDate>
  <CharactersWithSpaces>958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2023-10-31T12:54:00Z</dcterms:created>
  <dc:creator>WPS_1669538322</dc:creator>
  <cp:lastModifiedBy>Auld  Lang  Syne</cp:lastModifiedBy>
  <dcterms:modified xsi:type="dcterms:W3CDTF">2025-10-19T08:52:16Z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D53F09B5827648F590D696DA31495388_13</vt:lpwstr>
  </property>
  <property fmtid="{D5CDD505-2E9C-101B-9397-08002B2CF9AE}" pid="4" name="KSOTemplateDocerSaveRecord">
    <vt:lpwstr>eyJoZGlkIjoiZTAzYjUzMWJmN2IwMmQ5YjM5ODIxMjdkZjY3MDMxNjYiLCJ1c2VySWQiOiIxMjU1MjE2NzIxIn0=</vt:lpwstr>
  </property>
</Properties>
</file>